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E16256" w:rsidP="00805F77">
      <w:pPr>
        <w:pStyle w:val="Date-SNews"/>
        <w:rPr>
          <w:i/>
          <w:iCs/>
          <w:sz w:val="22"/>
          <w:lang w:val="en-GB"/>
        </w:rPr>
      </w:pPr>
      <w:r>
        <w:rPr>
          <w:lang w:val="en-GB"/>
        </w:rPr>
        <w:t>18 October</w:t>
      </w:r>
      <w:r w:rsidR="00BE7EA5" w:rsidRPr="00DF7565">
        <w:rPr>
          <w:lang w:val="en-GB"/>
        </w:rPr>
        <w:t xml:space="preserve"> 201</w:t>
      </w:r>
      <w:r w:rsidR="00BE7EA5">
        <w:rPr>
          <w:lang w:val="en-GB"/>
        </w:rPr>
        <w:t>8</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301035">
          <w:rPr>
            <w:rStyle w:val="Hyperlink"/>
            <w:i/>
            <w:iCs/>
            <w:sz w:val="20"/>
            <w:szCs w:val="20"/>
            <w:lang w:val="en-GB"/>
          </w:rPr>
          <w:t xml:space="preserve">Scrutiny </w:t>
        </w:r>
        <w:r w:rsidR="00EF3BF2" w:rsidRPr="00301035">
          <w:rPr>
            <w:rStyle w:val="Hyperlink"/>
            <w:i/>
            <w:iCs/>
            <w:sz w:val="20"/>
            <w:szCs w:val="20"/>
            <w:lang w:val="en-GB"/>
          </w:rPr>
          <w:t>D</w:t>
        </w:r>
        <w:r w:rsidR="00EF3BF2" w:rsidRPr="00301035">
          <w:rPr>
            <w:rStyle w:val="Hyperlink"/>
            <w:i/>
            <w:iCs/>
            <w:sz w:val="20"/>
            <w:szCs w:val="20"/>
            <w:lang w:val="en-GB"/>
          </w:rPr>
          <w:t>i</w:t>
        </w:r>
        <w:r w:rsidR="00EF3BF2" w:rsidRPr="00301035">
          <w:rPr>
            <w:rStyle w:val="Hyperlink"/>
            <w:i/>
            <w:iCs/>
            <w:sz w:val="20"/>
            <w:szCs w:val="20"/>
            <w:lang w:val="en-GB"/>
          </w:rPr>
          <w:t>gest</w:t>
        </w:r>
        <w:r w:rsidRPr="00301035">
          <w:rPr>
            <w:rStyle w:val="Hyperlink"/>
            <w:i/>
            <w:iCs/>
            <w:sz w:val="20"/>
            <w:szCs w:val="20"/>
            <w:lang w:val="en-GB"/>
          </w:rPr>
          <w:t xml:space="preserve"> </w:t>
        </w:r>
        <w:r w:rsidR="0018010C" w:rsidRPr="00301035">
          <w:rPr>
            <w:rStyle w:val="Hyperlink"/>
            <w:i/>
            <w:iCs/>
            <w:sz w:val="20"/>
            <w:szCs w:val="20"/>
            <w:lang w:val="en-GB"/>
          </w:rPr>
          <w:t>12</w:t>
        </w:r>
        <w:r w:rsidRPr="00301035">
          <w:rPr>
            <w:rStyle w:val="Hyperlink"/>
            <w:i/>
            <w:iCs/>
            <w:sz w:val="20"/>
            <w:szCs w:val="20"/>
            <w:lang w:val="en-GB"/>
          </w:rPr>
          <w:t xml:space="preserve"> of 2018</w:t>
        </w:r>
      </w:hyperlink>
      <w:r w:rsidRPr="00A56273">
        <w:rPr>
          <w:sz w:val="20"/>
          <w:szCs w:val="20"/>
          <w:lang w:val="en-GB"/>
        </w:rPr>
        <w:t>)</w:t>
      </w:r>
    </w:p>
    <w:p w:rsidR="00686A8E" w:rsidRDefault="00686A8E" w:rsidP="00016603">
      <w:pPr>
        <w:pStyle w:val="Heading2"/>
        <w:spacing w:before="120"/>
      </w:pPr>
      <w:r>
        <w:t>Aged Care Quality and Safety Commission Bill 2018</w:t>
      </w:r>
      <w:r w:rsidR="007753E3">
        <w:br/>
        <w:t>Aged Care Quality and Safety Commission (Consequential Amendment and Transitional Provisions Bill 2018</w:t>
      </w:r>
    </w:p>
    <w:p w:rsidR="007753E3" w:rsidRPr="00865AFD" w:rsidRDefault="007753E3" w:rsidP="00865AFD">
      <w:pPr>
        <w:pStyle w:val="ListParagraph"/>
        <w:ind w:left="357" w:hanging="357"/>
        <w:rPr>
          <w:u w:val="single"/>
        </w:rPr>
      </w:pPr>
      <w:r>
        <w:rPr>
          <w:i/>
          <w:u w:val="single"/>
        </w:rPr>
        <w:t>Significant matters in delegated legislation</w:t>
      </w:r>
      <w:r w:rsidR="00686A8E" w:rsidRPr="007753E3">
        <w:t>:</w:t>
      </w:r>
      <w:r w:rsidR="00686A8E">
        <w:t xml:space="preserve"> the </w:t>
      </w:r>
      <w:r w:rsidR="00686A8E" w:rsidRPr="00805F77">
        <w:t>committee</w:t>
      </w:r>
      <w:r w:rsidR="00686A8E">
        <w:t xml:space="preserve"> </w:t>
      </w:r>
      <w:r w:rsidR="00865AFD" w:rsidRPr="00865AFD">
        <w:t>leave</w:t>
      </w:r>
      <w:r w:rsidR="00865AFD">
        <w:t>s</w:t>
      </w:r>
      <w:r w:rsidR="00865AFD" w:rsidRPr="00865AFD">
        <w:t xml:space="preserve"> </w:t>
      </w:r>
      <w:r w:rsidR="00865AFD">
        <w:t xml:space="preserve">to </w:t>
      </w:r>
      <w:r w:rsidR="00A97D3E">
        <w:t xml:space="preserve">the </w:t>
      </w:r>
      <w:r w:rsidR="00865AFD">
        <w:t xml:space="preserve">Senate </w:t>
      </w:r>
      <w:r w:rsidR="00865AFD" w:rsidRPr="00865AFD">
        <w:t xml:space="preserve">the </w:t>
      </w:r>
      <w:r w:rsidR="00865AFD">
        <w:t xml:space="preserve">appropriateness of leaving the </w:t>
      </w:r>
      <w:r w:rsidR="00865AFD" w:rsidRPr="00865AFD">
        <w:t>Commissioner's complaints and regulatory functions</w:t>
      </w:r>
      <w:r w:rsidR="00696EBE">
        <w:t xml:space="preserve"> </w:t>
      </w:r>
      <w:r w:rsidR="00865AFD" w:rsidRPr="00865AFD">
        <w:t>to be set out entirely in the rules.</w:t>
      </w:r>
    </w:p>
    <w:p w:rsidR="00865AFD" w:rsidRDefault="00865AFD" w:rsidP="00865AFD">
      <w:pPr>
        <w:pStyle w:val="ListParagraph"/>
        <w:ind w:left="357" w:hanging="357"/>
      </w:pPr>
      <w:r w:rsidRPr="00865AFD">
        <w:rPr>
          <w:i/>
          <w:u w:val="single"/>
        </w:rPr>
        <w:t>Privacy</w:t>
      </w:r>
      <w:r w:rsidRPr="00890801">
        <w:t xml:space="preserve">: </w:t>
      </w:r>
      <w:r w:rsidRPr="00865AFD">
        <w:t xml:space="preserve">the committee </w:t>
      </w:r>
      <w:r>
        <w:t xml:space="preserve">leaves to the Senate the appropriateness of </w:t>
      </w:r>
      <w:r w:rsidRPr="00865AFD">
        <w:t>grant</w:t>
      </w:r>
      <w:r>
        <w:t>ing</w:t>
      </w:r>
      <w:r w:rsidRPr="00865AFD">
        <w:t xml:space="preserve"> the Commissioner a broad discretionary power to share personal information and to allow the rules to specify additional circumstances in which personal information may be shared</w:t>
      </w:r>
      <w:r>
        <w:t>.</w:t>
      </w:r>
    </w:p>
    <w:p w:rsidR="00865AFD" w:rsidRPr="00865AFD" w:rsidRDefault="00865AFD" w:rsidP="00865AFD">
      <w:pPr>
        <w:pStyle w:val="ListParagraph"/>
        <w:ind w:left="357" w:hanging="357"/>
      </w:pPr>
      <w:r w:rsidRPr="00865AFD">
        <w:rPr>
          <w:i/>
          <w:u w:val="single"/>
        </w:rPr>
        <w:t>Broad delegation of administrative powers</w:t>
      </w:r>
      <w:r>
        <w:t xml:space="preserve">: </w:t>
      </w:r>
      <w:r w:rsidRPr="00865AFD">
        <w:t>the committee considers it may be appropriate to amend both bills to limit delegations to persons with appropriate expertise</w:t>
      </w:r>
      <w:r>
        <w:t>.</w:t>
      </w:r>
    </w:p>
    <w:p w:rsidR="00BE7EA5" w:rsidRPr="007753E3" w:rsidRDefault="00686A8E" w:rsidP="00865AFD">
      <w:pPr>
        <w:pStyle w:val="Heading2"/>
        <w:rPr>
          <w:i/>
          <w:iCs/>
          <w:szCs w:val="32"/>
          <w:lang w:val="en-GB"/>
        </w:rPr>
      </w:pPr>
      <w:r>
        <w:t xml:space="preserve">Crimes Legislation Amendment (Police Powers at Airports) </w:t>
      </w:r>
      <w:r w:rsidR="00BE7EA5">
        <w:t xml:space="preserve">Bill </w:t>
      </w:r>
      <w:r w:rsidR="00BE7EA5" w:rsidRPr="00385D29">
        <w:t>2018</w:t>
      </w:r>
    </w:p>
    <w:p w:rsidR="00347BDF" w:rsidRDefault="00347BDF" w:rsidP="00347BDF">
      <w:pPr>
        <w:pStyle w:val="ListParagraph"/>
        <w:ind w:left="357" w:hanging="357"/>
      </w:pPr>
      <w:r>
        <w:rPr>
          <w:i/>
          <w:u w:val="single"/>
        </w:rPr>
        <w:t>Trespass on personal rights and liberties</w:t>
      </w:r>
      <w:r w:rsidR="00BE7EA5" w:rsidRPr="00347BDF">
        <w:t>:</w:t>
      </w:r>
      <w:r w:rsidR="00BE7EA5">
        <w:t xml:space="preserve"> </w:t>
      </w:r>
      <w:r w:rsidR="004420B4">
        <w:t xml:space="preserve">in light of the minister's advice, </w:t>
      </w:r>
      <w:r w:rsidR="00BE7EA5">
        <w:t xml:space="preserve">the </w:t>
      </w:r>
      <w:r w:rsidR="00BE7EA5" w:rsidRPr="00805F77">
        <w:t>committee</w:t>
      </w:r>
      <w:r>
        <w:t xml:space="preserve"> considers it would be appropriate to amend the bill to provide that </w:t>
      </w:r>
      <w:r w:rsidRPr="00347BDF">
        <w:t xml:space="preserve">identification, stop and move-on directions powers </w:t>
      </w:r>
      <w:r w:rsidR="009F67D4">
        <w:t>cannot</w:t>
      </w:r>
      <w:r>
        <w:t xml:space="preserve"> be used to disrupt or quell a peaceful protest.</w:t>
      </w:r>
    </w:p>
    <w:p w:rsidR="00686A8E" w:rsidRDefault="00686A8E" w:rsidP="00016603">
      <w:pPr>
        <w:pStyle w:val="Heading2"/>
        <w:spacing w:before="120"/>
      </w:pPr>
      <w:r>
        <w:t>Telecommunications and Other Legislation Amendment (Assistance and Access) Bill 2018</w:t>
      </w:r>
    </w:p>
    <w:p w:rsidR="009379FA" w:rsidRDefault="00F64245" w:rsidP="007753E3">
      <w:pPr>
        <w:pStyle w:val="ListParagraph"/>
        <w:ind w:left="357" w:hanging="357"/>
      </w:pPr>
      <w:r>
        <w:rPr>
          <w:i/>
          <w:u w:val="single"/>
        </w:rPr>
        <w:t>Broad discretionary powers</w:t>
      </w:r>
      <w:r w:rsidR="00686A8E" w:rsidRPr="00F64245">
        <w:t>:</w:t>
      </w:r>
      <w:r w:rsidR="00686A8E">
        <w:t xml:space="preserve"> the </w:t>
      </w:r>
      <w:r w:rsidR="00686A8E" w:rsidRPr="00805F77">
        <w:t>committee</w:t>
      </w:r>
      <w:r w:rsidR="00686A8E">
        <w:t xml:space="preserve"> is seeking advice </w:t>
      </w:r>
      <w:r>
        <w:t xml:space="preserve">in relation to the breadth of </w:t>
      </w:r>
      <w:r w:rsidR="009379FA">
        <w:t>proposed powers to request or require a communications provider to give assistance to law enforcement, intelligence and security agencies.</w:t>
      </w:r>
    </w:p>
    <w:p w:rsidR="009379FA" w:rsidRPr="005603BF" w:rsidRDefault="009379FA" w:rsidP="009379FA">
      <w:pPr>
        <w:pStyle w:val="ListParagraph"/>
        <w:ind w:left="357" w:hanging="357"/>
      </w:pPr>
      <w:r w:rsidRPr="005603BF">
        <w:rPr>
          <w:i/>
          <w:u w:val="single"/>
        </w:rPr>
        <w:t>Coercive powers and privacy</w:t>
      </w:r>
      <w:r w:rsidRPr="005603BF">
        <w:t xml:space="preserve">: the committee is seeking advice in relation to </w:t>
      </w:r>
      <w:r>
        <w:t>the extension of access to covert computer access warrants for Commonwealth, State and Territory law enforcement agencies and the expansion of ASIO's powers in relation to such warrants.</w:t>
      </w:r>
    </w:p>
    <w:p w:rsidR="009379FA" w:rsidRDefault="009379FA" w:rsidP="009379FA">
      <w:pPr>
        <w:pStyle w:val="ListParagraph"/>
        <w:ind w:left="357" w:hanging="357"/>
      </w:pPr>
      <w:r w:rsidRPr="0018010C">
        <w:rPr>
          <w:i/>
          <w:u w:val="single"/>
        </w:rPr>
        <w:lastRenderedPageBreak/>
        <w:t>Significant penalties</w:t>
      </w:r>
      <w:r>
        <w:t>: the committee is seeking advice on the appropriateness of a proposed penalty of 5 to 10 years imprisonment for failing to comply with an assistance order to help law enforcement or ASIO access a computer or device.</w:t>
      </w:r>
    </w:p>
    <w:p w:rsidR="00247B93" w:rsidRDefault="00247B93" w:rsidP="00696EBE">
      <w:pPr>
        <w:pStyle w:val="ListParagraph"/>
        <w:ind w:left="357" w:hanging="357"/>
      </w:pPr>
      <w:r w:rsidRPr="00696EBE">
        <w:rPr>
          <w:i/>
          <w:u w:val="single"/>
        </w:rPr>
        <w:t>Exclusion of judicial review</w:t>
      </w:r>
      <w:r>
        <w:t xml:space="preserve">: the committee is seeking advice as to the appropriateness of excluding judicial review for decisions under the </w:t>
      </w:r>
      <w:r w:rsidR="00B431BD">
        <w:t xml:space="preserve">proposed assistance </w:t>
      </w:r>
      <w:r>
        <w:t>framework.</w:t>
      </w:r>
    </w:p>
    <w:p w:rsidR="00F64245" w:rsidRDefault="00247B93" w:rsidP="007753E3">
      <w:pPr>
        <w:pStyle w:val="ListParagraph"/>
        <w:ind w:left="357" w:hanging="357"/>
      </w:pPr>
      <w:r w:rsidRPr="00247B93">
        <w:rPr>
          <w:i/>
          <w:u w:val="single"/>
        </w:rPr>
        <w:t>Immunity from liability</w:t>
      </w:r>
      <w:r>
        <w:t xml:space="preserve">: the committee is seeking advice </w:t>
      </w:r>
      <w:r w:rsidR="009379FA">
        <w:t xml:space="preserve">as to the appropriateness of conferring </w:t>
      </w:r>
      <w:r>
        <w:t>immunit</w:t>
      </w:r>
      <w:r w:rsidR="009379FA">
        <w:t xml:space="preserve">ies </w:t>
      </w:r>
      <w:r>
        <w:t>from civil liability</w:t>
      </w:r>
      <w:r w:rsidR="00696EBE">
        <w:t xml:space="preserve"> for complying with requests or notices or assisting ASIO</w:t>
      </w:r>
      <w:r w:rsidR="00DC47B2">
        <w:t>.</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00964629">
        <w:rPr>
          <w:i/>
          <w:sz w:val="20"/>
          <w:szCs w:val="20"/>
        </w:rPr>
        <w:t>(</w:t>
      </w:r>
      <w:hyperlink r:id="rId12" w:history="1">
        <w:r w:rsidR="00964629" w:rsidRPr="00297892">
          <w:rPr>
            <w:rStyle w:val="Hyperlink"/>
            <w:i/>
            <w:sz w:val="20"/>
            <w:szCs w:val="20"/>
          </w:rPr>
          <w:t>Delegated legislation monitor12</w:t>
        </w:r>
        <w:r w:rsidRPr="00297892">
          <w:rPr>
            <w:rStyle w:val="Hyperlink"/>
            <w:i/>
            <w:sz w:val="20"/>
            <w:szCs w:val="20"/>
          </w:rPr>
          <w:t xml:space="preserve"> of 2018</w:t>
        </w:r>
      </w:hyperlink>
      <w:bookmarkStart w:id="0" w:name="_GoBack"/>
      <w:bookmarkEnd w:id="0"/>
      <w:r w:rsidRPr="00D232B6">
        <w:rPr>
          <w:i/>
          <w:sz w:val="20"/>
          <w:szCs w:val="20"/>
        </w:rPr>
        <w:t>)</w:t>
      </w:r>
    </w:p>
    <w:p w:rsidR="00964629" w:rsidRPr="00964629" w:rsidRDefault="00964629" w:rsidP="00964629">
      <w:pPr>
        <w:pStyle w:val="Heading2"/>
        <w:spacing w:before="120"/>
      </w:pPr>
      <w:r w:rsidRPr="00964629">
        <w:t>Census and Statistics (Information Release and Access) Determination 2018 [F2018L01114]</w:t>
      </w:r>
    </w:p>
    <w:p w:rsidR="00964629" w:rsidRPr="00964629" w:rsidRDefault="00964629" w:rsidP="00964629">
      <w:pPr>
        <w:pStyle w:val="ListParagraph"/>
        <w:ind w:left="284" w:hanging="284"/>
        <w:rPr>
          <w:i/>
          <w:u w:val="single"/>
        </w:rPr>
      </w:pPr>
      <w:r w:rsidRPr="00964629">
        <w:rPr>
          <w:i/>
          <w:u w:val="single"/>
        </w:rPr>
        <w:t>Merits review</w:t>
      </w:r>
      <w:r w:rsidRPr="00964629">
        <w:rPr>
          <w:i/>
        </w:rPr>
        <w:t xml:space="preserve">: </w:t>
      </w:r>
      <w:r w:rsidRPr="00964629">
        <w:t xml:space="preserve">the committee is seeking further advice as to why certain decisions </w:t>
      </w:r>
      <w:r w:rsidR="00DE0A37">
        <w:t xml:space="preserve">regarding </w:t>
      </w:r>
      <w:r w:rsidRPr="00964629">
        <w:t xml:space="preserve">disclosure of statistical information </w:t>
      </w:r>
      <w:r w:rsidR="00DE0A37">
        <w:t xml:space="preserve">are </w:t>
      </w:r>
      <w:r w:rsidRPr="00964629">
        <w:t>not subject to merits review.</w:t>
      </w:r>
    </w:p>
    <w:p w:rsidR="00964629" w:rsidRPr="00964629" w:rsidRDefault="00964629" w:rsidP="00964629">
      <w:pPr>
        <w:pStyle w:val="Heading2"/>
        <w:spacing w:before="120"/>
      </w:pPr>
      <w:r w:rsidRPr="00964629">
        <w:t>Financial Framework (Supplementary Powers) Amendment (Defence Measures No. 1) Regulations 2018 [F2018L01128]</w:t>
      </w:r>
    </w:p>
    <w:p w:rsidR="00964629" w:rsidRPr="00964629" w:rsidRDefault="00964629" w:rsidP="00964629">
      <w:pPr>
        <w:pStyle w:val="ListParagraph"/>
        <w:ind w:left="284" w:hanging="284"/>
      </w:pPr>
      <w:r w:rsidRPr="00964629">
        <w:rPr>
          <w:i/>
          <w:u w:val="single"/>
        </w:rPr>
        <w:t>Merits review</w:t>
      </w:r>
      <w:r w:rsidRPr="00964629">
        <w:t>:</w:t>
      </w:r>
      <w:r>
        <w:t xml:space="preserve"> the committee is </w:t>
      </w:r>
      <w:r w:rsidRPr="00FA5F67">
        <w:t>seeking further advice</w:t>
      </w:r>
      <w:r>
        <w:t xml:space="preserve"> as to why decisions relating</w:t>
      </w:r>
      <w:r w:rsidRPr="00FA5F67">
        <w:t xml:space="preserve"> to the provision of support under the Sustainable Access to Drinking Water program </w:t>
      </w:r>
      <w:r w:rsidR="00DE0A37">
        <w:t>are</w:t>
      </w:r>
      <w:r w:rsidR="00DE0A37" w:rsidRPr="00FA5F67">
        <w:t xml:space="preserve"> </w:t>
      </w:r>
      <w:r w:rsidRPr="00FA5F67">
        <w:t>not subject to merits review.</w:t>
      </w:r>
    </w:p>
    <w:p w:rsidR="00964629" w:rsidRPr="00FA5F67" w:rsidRDefault="00964629" w:rsidP="00964629">
      <w:pPr>
        <w:pStyle w:val="Heading2"/>
        <w:spacing w:before="120"/>
      </w:pPr>
      <w:r w:rsidRPr="00FA5F67">
        <w:t>Historic Shipwrecks Regulations [F2018L01322]</w:t>
      </w:r>
    </w:p>
    <w:p w:rsidR="00964629" w:rsidRDefault="00964629" w:rsidP="00964629">
      <w:pPr>
        <w:pStyle w:val="ListParagraph"/>
        <w:ind w:left="284" w:hanging="284"/>
      </w:pPr>
      <w:r w:rsidRPr="00964629">
        <w:rPr>
          <w:i/>
          <w:u w:val="single"/>
        </w:rPr>
        <w:t>Matter more appropriate for parliamentary enactment</w:t>
      </w:r>
      <w:r>
        <w:t xml:space="preserve">: the committee is seeking advice as to the appropriateness of </w:t>
      </w:r>
      <w:r w:rsidR="00DE0A37">
        <w:t xml:space="preserve">setting </w:t>
      </w:r>
      <w:r>
        <w:t>a custodial penalty in regulations.</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301035">
          <w:rPr>
            <w:rStyle w:val="Hyperlink"/>
            <w:i/>
            <w:sz w:val="20"/>
            <w:szCs w:val="20"/>
          </w:rPr>
          <w:t>Scrutiny Di</w:t>
        </w:r>
        <w:r w:rsidR="00EF3BF2" w:rsidRPr="00301035">
          <w:rPr>
            <w:rStyle w:val="Hyperlink"/>
            <w:i/>
            <w:sz w:val="20"/>
            <w:szCs w:val="20"/>
          </w:rPr>
          <w:t>gest</w:t>
        </w:r>
        <w:r w:rsidRPr="00301035">
          <w:rPr>
            <w:rStyle w:val="Hyperlink"/>
            <w:i/>
            <w:sz w:val="20"/>
            <w:szCs w:val="20"/>
          </w:rPr>
          <w:t xml:space="preserve"> </w:t>
        </w:r>
        <w:r w:rsidR="0018010C" w:rsidRPr="00301035">
          <w:rPr>
            <w:rStyle w:val="Hyperlink"/>
            <w:i/>
            <w:sz w:val="20"/>
            <w:szCs w:val="20"/>
          </w:rPr>
          <w:t>12</w:t>
        </w:r>
        <w:r w:rsidRPr="00301035">
          <w:rPr>
            <w:rStyle w:val="Hyperlink"/>
            <w:i/>
            <w:sz w:val="20"/>
            <w:szCs w:val="20"/>
          </w:rPr>
          <w:t xml:space="preserve"> of 2018</w:t>
        </w:r>
      </w:hyperlink>
      <w:r w:rsidRPr="00A56273">
        <w:rPr>
          <w:sz w:val="20"/>
          <w:szCs w:val="20"/>
        </w:rPr>
        <w:t>)</w:t>
      </w:r>
    </w:p>
    <w:p w:rsidR="00F40F80" w:rsidRPr="004355BA" w:rsidRDefault="00F40F80" w:rsidP="00D22CD1">
      <w:pPr>
        <w:pStyle w:val="ListParagraph"/>
        <w:ind w:left="357" w:hanging="357"/>
      </w:pPr>
      <w:r w:rsidRPr="004355BA">
        <w:rPr>
          <w:b/>
        </w:rPr>
        <w:t>Corporations Amendment (Strengthening Protections for Employee Entitlements) Bill</w:t>
      </w:r>
      <w:r w:rsidR="00DE0A37">
        <w:rPr>
          <w:b/>
        </w:rPr>
        <w:t> </w:t>
      </w:r>
      <w:r w:rsidRPr="004355BA">
        <w:rPr>
          <w:b/>
        </w:rPr>
        <w:t>2018</w:t>
      </w:r>
      <w:r w:rsidRPr="004355BA">
        <w:t>: the committee leaves to the Senate the appropriateness of several reversals of the evidential burden of proof.</w:t>
      </w:r>
    </w:p>
    <w:p w:rsidR="00F40F80" w:rsidRPr="004355BA" w:rsidRDefault="00F40F80" w:rsidP="00D22CD1">
      <w:pPr>
        <w:pStyle w:val="ListParagraph"/>
        <w:ind w:left="357" w:hanging="357"/>
      </w:pPr>
      <w:r w:rsidRPr="004355BA">
        <w:rPr>
          <w:b/>
        </w:rPr>
        <w:t>Criminal Code Amendment (Food Contamination) Bill 2018</w:t>
      </w:r>
      <w:r w:rsidRPr="004355BA">
        <w:t xml:space="preserve">: the committee noted scrutiny concerns </w:t>
      </w:r>
      <w:r w:rsidR="004355BA">
        <w:t>regarding</w:t>
      </w:r>
      <w:r w:rsidRPr="004355BA">
        <w:t xml:space="preserve"> the magnitude of penalties for offences relating to food contamination.</w:t>
      </w:r>
    </w:p>
    <w:p w:rsidR="00F40F80" w:rsidRPr="004355BA" w:rsidRDefault="00F40F80" w:rsidP="00D22CD1">
      <w:pPr>
        <w:pStyle w:val="ListParagraph"/>
        <w:ind w:left="357" w:hanging="357"/>
      </w:pPr>
      <w:r w:rsidRPr="004355BA">
        <w:rPr>
          <w:b/>
        </w:rPr>
        <w:t>Federal Circuit and Family Court of Australia Bill 2018</w:t>
      </w:r>
      <w:r w:rsidRPr="004355BA">
        <w:rPr>
          <w:b/>
        </w:rPr>
        <w:br/>
        <w:t>Federal Circuit and Family Court of Australia (Consequential Amendments and Transitional Provisions) Bill 2018</w:t>
      </w:r>
      <w:r w:rsidRPr="004355BA">
        <w:t xml:space="preserve">: the committee considers it would be appropriate for the bill to be amended to require </w:t>
      </w:r>
      <w:r w:rsidR="00394C17">
        <w:t xml:space="preserve">that </w:t>
      </w:r>
      <w:r w:rsidRPr="004355BA">
        <w:t>persons authorised to handle complaints, and persons authorised to assist certain court officers,</w:t>
      </w:r>
      <w:r w:rsidR="00394C17">
        <w:t xml:space="preserve"> possess appropriate expertise.</w:t>
      </w:r>
    </w:p>
    <w:p w:rsidR="000321C4" w:rsidRPr="004355BA" w:rsidRDefault="000321C4" w:rsidP="00D22CD1">
      <w:pPr>
        <w:pStyle w:val="ListParagraph"/>
        <w:ind w:left="357" w:hanging="357"/>
      </w:pPr>
      <w:r w:rsidRPr="00394C17">
        <w:rPr>
          <w:b/>
        </w:rPr>
        <w:t>Higher Education Support (Charges) Bill 2018</w:t>
      </w:r>
      <w:r w:rsidRPr="004355BA">
        <w:t xml:space="preserve">: the committee is seeking advice as to why no limits on a proposed charge are set in </w:t>
      </w:r>
      <w:r>
        <w:t>primary legislation</w:t>
      </w:r>
      <w:r w:rsidRPr="004355BA">
        <w:t>.</w:t>
      </w:r>
    </w:p>
    <w:p w:rsidR="00F40F80" w:rsidRPr="004355BA" w:rsidRDefault="00F40F80" w:rsidP="00D22CD1">
      <w:pPr>
        <w:pStyle w:val="ListParagraph"/>
        <w:ind w:left="357" w:hanging="357"/>
      </w:pPr>
      <w:r w:rsidRPr="00394C17">
        <w:rPr>
          <w:b/>
        </w:rPr>
        <w:t>Higher Education Support Amendment (Cost Recovery) Bill 2018</w:t>
      </w:r>
      <w:r w:rsidRPr="004355BA">
        <w:t xml:space="preserve">: the committee is seeking advice as to why </w:t>
      </w:r>
      <w:r w:rsidR="00DC4FA3">
        <w:t>the rate of a penalty and review rights are left to</w:t>
      </w:r>
      <w:r w:rsidRPr="004355BA">
        <w:t xml:space="preserve"> delegated legislation.</w:t>
      </w:r>
    </w:p>
    <w:p w:rsidR="00F40F80" w:rsidRPr="004355BA" w:rsidRDefault="00F40F80" w:rsidP="00D22CD1">
      <w:pPr>
        <w:pStyle w:val="ListParagraph"/>
        <w:ind w:left="357" w:hanging="357"/>
      </w:pPr>
      <w:r w:rsidRPr="00D74A1D">
        <w:rPr>
          <w:b/>
        </w:rPr>
        <w:lastRenderedPageBreak/>
        <w:t>Higher Education Support Amendment (VET FEE-HELP Student Protection) Bill 2018</w:t>
      </w:r>
      <w:r w:rsidRPr="004355BA">
        <w:t xml:space="preserve">: the committee is seeking advice as to why </w:t>
      </w:r>
      <w:r w:rsidR="00DE0A37">
        <w:t xml:space="preserve">the matters that may constitute </w:t>
      </w:r>
      <w:r w:rsidR="00DE0A37" w:rsidRPr="004355BA">
        <w:t>inappropriate conduct</w:t>
      </w:r>
      <w:r w:rsidR="00DE0A37">
        <w:t xml:space="preserve"> by a VET provider</w:t>
      </w:r>
      <w:r w:rsidR="00DE0A37" w:rsidRPr="004355BA">
        <w:t xml:space="preserve"> </w:t>
      </w:r>
      <w:r w:rsidR="00DE0A37">
        <w:t>are left</w:t>
      </w:r>
      <w:r w:rsidRPr="004355BA">
        <w:t xml:space="preserve"> to delegated legislation.</w:t>
      </w:r>
    </w:p>
    <w:p w:rsidR="00F40F80" w:rsidRPr="004355BA" w:rsidRDefault="00F40F80" w:rsidP="00D22CD1">
      <w:pPr>
        <w:pStyle w:val="ListParagraph"/>
        <w:ind w:left="357" w:hanging="357"/>
      </w:pPr>
      <w:r w:rsidRPr="00003774">
        <w:rPr>
          <w:b/>
        </w:rPr>
        <w:t>Treasury Laws Amendment (Design and Distribution Obligations and Product Intervention Powers) Bill 2018</w:t>
      </w:r>
      <w:r w:rsidRPr="004355BA">
        <w:t>: the committee leaves to the Senate the appropriateness of allowing ASIC</w:t>
      </w:r>
      <w:r w:rsidR="00DE0A37">
        <w:t>, via a legislative instrument,</w:t>
      </w:r>
      <w:r w:rsidRPr="004355BA">
        <w:t xml:space="preserve"> to modify</w:t>
      </w:r>
      <w:r w:rsidR="00005B39">
        <w:t>,</w:t>
      </w:r>
      <w:r w:rsidRPr="004355BA">
        <w:t xml:space="preserve"> and exempt persons from</w:t>
      </w:r>
      <w:r w:rsidR="00005B39">
        <w:t>,</w:t>
      </w:r>
      <w:r w:rsidRPr="004355BA">
        <w:t xml:space="preserve"> </w:t>
      </w:r>
      <w:r w:rsidR="00DE0A37">
        <w:t xml:space="preserve">provisions of </w:t>
      </w:r>
      <w:r w:rsidRPr="004355BA">
        <w:t xml:space="preserve">the </w:t>
      </w:r>
      <w:r w:rsidRPr="00003774">
        <w:rPr>
          <w:i/>
        </w:rPr>
        <w:t>Corporations Act 2001</w:t>
      </w:r>
      <w:r w:rsidRPr="004355BA">
        <w:t>.</w:t>
      </w:r>
    </w:p>
    <w:p w:rsidR="00F40F80" w:rsidRPr="004355BA" w:rsidRDefault="00F40F80" w:rsidP="00D22CD1">
      <w:pPr>
        <w:pStyle w:val="ListParagraph"/>
        <w:ind w:left="357" w:hanging="357"/>
      </w:pPr>
      <w:r w:rsidRPr="000F7C4B">
        <w:rPr>
          <w:b/>
        </w:rPr>
        <w:t>Treasury Laws Amendment (Making Sure Foreign Investors Pay Their Fair Share of Tax in Australia and Other Measures) Bill 2018</w:t>
      </w:r>
      <w:r w:rsidRPr="004355BA">
        <w:t xml:space="preserve">: the committee is seeking advice as to why it is necessary to exclude judicial review in relation to </w:t>
      </w:r>
      <w:r w:rsidR="00DE0A37">
        <w:t xml:space="preserve">certain </w:t>
      </w:r>
      <w:r w:rsidRPr="004355BA">
        <w:t>decision</w:t>
      </w:r>
      <w:r w:rsidR="00451A01">
        <w:t>s</w:t>
      </w:r>
      <w:r w:rsidRPr="004355BA">
        <w:t xml:space="preserve"> </w:t>
      </w:r>
      <w:r w:rsidR="00451A01">
        <w:t>by</w:t>
      </w:r>
      <w:r w:rsidRPr="004355BA">
        <w:t xml:space="preserve"> the Treasurer.</w:t>
      </w:r>
    </w:p>
    <w:p w:rsidR="004355BA" w:rsidRPr="00FE00B0" w:rsidRDefault="00F40F80" w:rsidP="00D22CD1">
      <w:pPr>
        <w:pStyle w:val="ListParagraph"/>
        <w:spacing w:before="0" w:after="60"/>
        <w:ind w:left="357" w:hanging="357"/>
        <w:rPr>
          <w:bCs/>
        </w:rPr>
      </w:pPr>
      <w:r w:rsidRPr="004355BA">
        <w:rPr>
          <w:b/>
        </w:rPr>
        <w:t>Treasury Laws Amendment (Making Sure Multinationals Pay Their Fair Share of Tax in Australia and Other Measures) Bill 2018</w:t>
      </w:r>
      <w:r>
        <w:t>: the committee is seeking advice in relation to the retrospective application of proposed amendments, and considers it may be appropriate to amend the bill to require that delegate</w:t>
      </w:r>
      <w:r w:rsidR="00451A01">
        <w:t>s have appropriate expertise.</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00D8691A">
        <w:rPr>
          <w:i/>
          <w:iCs/>
          <w:sz w:val="20"/>
          <w:szCs w:val="20"/>
          <w:lang w:val="en-GB"/>
        </w:rPr>
        <w:t>(</w:t>
      </w:r>
      <w:hyperlink r:id="rId14" w:history="1">
        <w:r w:rsidR="00D8691A" w:rsidRPr="00297892">
          <w:rPr>
            <w:rStyle w:val="Hyperlink"/>
            <w:i/>
            <w:iCs/>
            <w:sz w:val="20"/>
            <w:szCs w:val="20"/>
            <w:lang w:val="en-GB"/>
          </w:rPr>
          <w:t>Delegated legislation monitor 12</w:t>
        </w:r>
        <w:r w:rsidRPr="00297892">
          <w:rPr>
            <w:rStyle w:val="Hyperlink"/>
            <w:i/>
            <w:iCs/>
            <w:sz w:val="20"/>
            <w:szCs w:val="20"/>
            <w:lang w:val="en-GB"/>
          </w:rPr>
          <w:t xml:space="preserve"> of 2018</w:t>
        </w:r>
      </w:hyperlink>
      <w:r w:rsidRPr="00D232B6">
        <w:rPr>
          <w:i/>
          <w:iCs/>
          <w:sz w:val="20"/>
          <w:szCs w:val="20"/>
          <w:lang w:val="en-GB"/>
        </w:rPr>
        <w:t>)</w:t>
      </w:r>
    </w:p>
    <w:p w:rsidR="00964629" w:rsidRPr="00964629" w:rsidRDefault="00964629" w:rsidP="00964629">
      <w:pPr>
        <w:pStyle w:val="ListParagraph"/>
      </w:pPr>
      <w:r w:rsidRPr="00964629">
        <w:t>The Regulations and Ordinances committee commented on 24 legislative instruments registered on the Federal Register of Legislation between 30 August and 26</w:t>
      </w:r>
      <w:r w:rsidR="00DE0A37">
        <w:t> </w:t>
      </w:r>
      <w:r w:rsidRPr="00964629">
        <w:t>September</w:t>
      </w:r>
      <w:r w:rsidR="00DE0A37">
        <w:t> </w:t>
      </w:r>
      <w:r w:rsidRPr="00964629">
        <w:t>2018. The committee requested further information in relation to two instruments and concluded its interest in 16 instruments on which the committee had previously commented.</w:t>
      </w:r>
    </w:p>
    <w:p w:rsidR="00964629" w:rsidRDefault="00964629" w:rsidP="00964629">
      <w:pPr>
        <w:pStyle w:val="ListParagraph"/>
      </w:pPr>
      <w:r>
        <w:t xml:space="preserve">All legislative instruments subject to a notice of motion for disallowance in either House of Parliament are listed in the </w:t>
      </w:r>
      <w:hyperlink r:id="rId15" w:history="1">
        <w:r>
          <w:rPr>
            <w:rStyle w:val="Hyperlink"/>
          </w:rPr>
          <w:t>Disallowance Alert</w:t>
        </w:r>
      </w:hyperlink>
      <w:r>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478" w:rsidRDefault="00B14478" w:rsidP="00D77905">
      <w:pPr>
        <w:spacing w:after="0" w:line="240" w:lineRule="auto"/>
      </w:pPr>
      <w:r>
        <w:separator/>
      </w:r>
    </w:p>
  </w:endnote>
  <w:endnote w:type="continuationSeparator" w:id="0">
    <w:p w:rsidR="00B14478" w:rsidRDefault="00B14478"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478" w:rsidRDefault="00B14478" w:rsidP="00D77905">
      <w:pPr>
        <w:spacing w:after="0" w:line="240" w:lineRule="auto"/>
      </w:pPr>
      <w:r>
        <w:separator/>
      </w:r>
    </w:p>
  </w:footnote>
  <w:footnote w:type="continuationSeparator" w:id="0">
    <w:p w:rsidR="00B14478" w:rsidRDefault="00B14478"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5B92EE7"/>
    <w:multiLevelType w:val="hybridMultilevel"/>
    <w:tmpl w:val="FF668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
  </w:num>
  <w:num w:numId="4">
    <w:abstractNumId w:val="0"/>
  </w:num>
  <w:num w:numId="5">
    <w:abstractNumId w:val="9"/>
  </w:num>
  <w:num w:numId="6">
    <w:abstractNumId w:val="5"/>
  </w:num>
  <w:num w:numId="7">
    <w:abstractNumId w:val="11"/>
  </w:num>
  <w:num w:numId="8">
    <w:abstractNumId w:val="6"/>
  </w:num>
  <w:num w:numId="9">
    <w:abstractNumId w:val="10"/>
  </w:num>
  <w:num w:numId="10">
    <w:abstractNumId w:val="3"/>
  </w:num>
  <w:num w:numId="11">
    <w:abstractNumId w:val="7"/>
  </w:num>
  <w:num w:numId="12">
    <w:abstractNumId w:val="8"/>
  </w:num>
  <w:num w:numId="13">
    <w:abstractNumId w:val="2"/>
  </w:num>
  <w:num w:numId="14">
    <w:abstractNumId w:val="11"/>
  </w:num>
  <w:num w:numId="15">
    <w:abstractNumId w:val="1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78"/>
    <w:rsid w:val="000006AC"/>
    <w:rsid w:val="00003774"/>
    <w:rsid w:val="00005B39"/>
    <w:rsid w:val="00016603"/>
    <w:rsid w:val="000321C4"/>
    <w:rsid w:val="00046BBF"/>
    <w:rsid w:val="0006580D"/>
    <w:rsid w:val="00080C86"/>
    <w:rsid w:val="000976B1"/>
    <w:rsid w:val="000A0E54"/>
    <w:rsid w:val="000A453A"/>
    <w:rsid w:val="000B3FB3"/>
    <w:rsid w:val="000C14FD"/>
    <w:rsid w:val="000C2760"/>
    <w:rsid w:val="000E129E"/>
    <w:rsid w:val="000E2507"/>
    <w:rsid w:val="000E2832"/>
    <w:rsid w:val="000F7C4B"/>
    <w:rsid w:val="00113DF8"/>
    <w:rsid w:val="00142C14"/>
    <w:rsid w:val="00176E36"/>
    <w:rsid w:val="0018010C"/>
    <w:rsid w:val="001857AB"/>
    <w:rsid w:val="001D12CF"/>
    <w:rsid w:val="001F7917"/>
    <w:rsid w:val="00200BDE"/>
    <w:rsid w:val="00212263"/>
    <w:rsid w:val="00231FA1"/>
    <w:rsid w:val="00247B93"/>
    <w:rsid w:val="00273F76"/>
    <w:rsid w:val="0028134D"/>
    <w:rsid w:val="0029217B"/>
    <w:rsid w:val="00297892"/>
    <w:rsid w:val="002A6B49"/>
    <w:rsid w:val="002D627A"/>
    <w:rsid w:val="002E14D3"/>
    <w:rsid w:val="002E328E"/>
    <w:rsid w:val="002E33E2"/>
    <w:rsid w:val="00301035"/>
    <w:rsid w:val="00334D68"/>
    <w:rsid w:val="00347BDF"/>
    <w:rsid w:val="00350181"/>
    <w:rsid w:val="003547E9"/>
    <w:rsid w:val="00371C11"/>
    <w:rsid w:val="00376075"/>
    <w:rsid w:val="00385D29"/>
    <w:rsid w:val="00394C17"/>
    <w:rsid w:val="003A6069"/>
    <w:rsid w:val="003D47B6"/>
    <w:rsid w:val="004355BA"/>
    <w:rsid w:val="004420B4"/>
    <w:rsid w:val="00451A01"/>
    <w:rsid w:val="00476584"/>
    <w:rsid w:val="004A50B7"/>
    <w:rsid w:val="004B0C43"/>
    <w:rsid w:val="004C30DE"/>
    <w:rsid w:val="005242F6"/>
    <w:rsid w:val="00525ACA"/>
    <w:rsid w:val="005378A5"/>
    <w:rsid w:val="00540758"/>
    <w:rsid w:val="005603BF"/>
    <w:rsid w:val="005627B3"/>
    <w:rsid w:val="00565E3F"/>
    <w:rsid w:val="00584BF6"/>
    <w:rsid w:val="005B56DB"/>
    <w:rsid w:val="006024BB"/>
    <w:rsid w:val="006033E3"/>
    <w:rsid w:val="0068651B"/>
    <w:rsid w:val="00686A8E"/>
    <w:rsid w:val="00693257"/>
    <w:rsid w:val="00696EBE"/>
    <w:rsid w:val="006B7D2F"/>
    <w:rsid w:val="006D1109"/>
    <w:rsid w:val="00710B6E"/>
    <w:rsid w:val="007321ED"/>
    <w:rsid w:val="007753E3"/>
    <w:rsid w:val="00784927"/>
    <w:rsid w:val="0079381D"/>
    <w:rsid w:val="00797C7B"/>
    <w:rsid w:val="007A698F"/>
    <w:rsid w:val="007E0871"/>
    <w:rsid w:val="007F25C7"/>
    <w:rsid w:val="00805F77"/>
    <w:rsid w:val="008231AE"/>
    <w:rsid w:val="008234E6"/>
    <w:rsid w:val="008238D1"/>
    <w:rsid w:val="008255D7"/>
    <w:rsid w:val="00865AFD"/>
    <w:rsid w:val="008733BC"/>
    <w:rsid w:val="00890801"/>
    <w:rsid w:val="008B03F6"/>
    <w:rsid w:val="00924263"/>
    <w:rsid w:val="009379FA"/>
    <w:rsid w:val="00964629"/>
    <w:rsid w:val="0098050C"/>
    <w:rsid w:val="00981776"/>
    <w:rsid w:val="0098317C"/>
    <w:rsid w:val="009B425C"/>
    <w:rsid w:val="009B4C2D"/>
    <w:rsid w:val="009E16D8"/>
    <w:rsid w:val="009F67D4"/>
    <w:rsid w:val="009F69A7"/>
    <w:rsid w:val="00A24236"/>
    <w:rsid w:val="00A34E25"/>
    <w:rsid w:val="00A4199B"/>
    <w:rsid w:val="00A538C5"/>
    <w:rsid w:val="00A56273"/>
    <w:rsid w:val="00A73668"/>
    <w:rsid w:val="00A97D3E"/>
    <w:rsid w:val="00AC3E02"/>
    <w:rsid w:val="00AE4FB1"/>
    <w:rsid w:val="00AF751B"/>
    <w:rsid w:val="00B14478"/>
    <w:rsid w:val="00B431BD"/>
    <w:rsid w:val="00B762B0"/>
    <w:rsid w:val="00B95389"/>
    <w:rsid w:val="00B96A7F"/>
    <w:rsid w:val="00BA5FC2"/>
    <w:rsid w:val="00BE6531"/>
    <w:rsid w:val="00BE7EA5"/>
    <w:rsid w:val="00C2347B"/>
    <w:rsid w:val="00C8796B"/>
    <w:rsid w:val="00CB3A5D"/>
    <w:rsid w:val="00CC1897"/>
    <w:rsid w:val="00CC3EC5"/>
    <w:rsid w:val="00CC679F"/>
    <w:rsid w:val="00CD2395"/>
    <w:rsid w:val="00CD3B57"/>
    <w:rsid w:val="00D04409"/>
    <w:rsid w:val="00D22CD1"/>
    <w:rsid w:val="00D232B6"/>
    <w:rsid w:val="00D3591C"/>
    <w:rsid w:val="00D50A2F"/>
    <w:rsid w:val="00D74A1D"/>
    <w:rsid w:val="00D77905"/>
    <w:rsid w:val="00D8691A"/>
    <w:rsid w:val="00D86BCD"/>
    <w:rsid w:val="00D95932"/>
    <w:rsid w:val="00DA66C0"/>
    <w:rsid w:val="00DC47B2"/>
    <w:rsid w:val="00DC4FA3"/>
    <w:rsid w:val="00DD62F1"/>
    <w:rsid w:val="00DD6A96"/>
    <w:rsid w:val="00DE0A37"/>
    <w:rsid w:val="00DE6E13"/>
    <w:rsid w:val="00E16256"/>
    <w:rsid w:val="00E1788F"/>
    <w:rsid w:val="00E52A12"/>
    <w:rsid w:val="00ED761D"/>
    <w:rsid w:val="00EE3C54"/>
    <w:rsid w:val="00EF3BF2"/>
    <w:rsid w:val="00F25E9C"/>
    <w:rsid w:val="00F375E4"/>
    <w:rsid w:val="00F40F80"/>
    <w:rsid w:val="00F64245"/>
    <w:rsid w:val="00FB5123"/>
    <w:rsid w:val="00FB6D50"/>
    <w:rsid w:val="00FD4C3A"/>
    <w:rsid w:val="00FE6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BA5FC2"/>
    <w:rPr>
      <w:sz w:val="16"/>
      <w:szCs w:val="16"/>
    </w:rPr>
  </w:style>
  <w:style w:type="paragraph" w:styleId="CommentText">
    <w:name w:val="annotation text"/>
    <w:basedOn w:val="Normal"/>
    <w:link w:val="CommentTextChar"/>
    <w:uiPriority w:val="99"/>
    <w:semiHidden/>
    <w:unhideWhenUsed/>
    <w:rsid w:val="00BA5FC2"/>
    <w:pPr>
      <w:spacing w:line="240" w:lineRule="auto"/>
    </w:pPr>
    <w:rPr>
      <w:sz w:val="20"/>
      <w:szCs w:val="20"/>
    </w:rPr>
  </w:style>
  <w:style w:type="character" w:customStyle="1" w:styleId="CommentTextChar">
    <w:name w:val="Comment Text Char"/>
    <w:basedOn w:val="DefaultParagraphFont"/>
    <w:link w:val="CommentText"/>
    <w:uiPriority w:val="99"/>
    <w:semiHidden/>
    <w:rsid w:val="00BA5FC2"/>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BA5FC2"/>
    <w:rPr>
      <w:b/>
      <w:bCs/>
    </w:rPr>
  </w:style>
  <w:style w:type="character" w:customStyle="1" w:styleId="CommentSubjectChar">
    <w:name w:val="Comment Subject Char"/>
    <w:basedOn w:val="CommentTextChar"/>
    <w:link w:val="CommentSubject"/>
    <w:uiPriority w:val="99"/>
    <w:semiHidden/>
    <w:rsid w:val="00BA5FC2"/>
    <w:rPr>
      <w:rFonts w:asciiTheme="minorHAnsi" w:hAnsi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character" w:styleId="CommentReference">
    <w:name w:val="annotation reference"/>
    <w:basedOn w:val="DefaultParagraphFont"/>
    <w:uiPriority w:val="99"/>
    <w:semiHidden/>
    <w:unhideWhenUsed/>
    <w:rsid w:val="00BA5FC2"/>
    <w:rPr>
      <w:sz w:val="16"/>
      <w:szCs w:val="16"/>
    </w:rPr>
  </w:style>
  <w:style w:type="paragraph" w:styleId="CommentText">
    <w:name w:val="annotation text"/>
    <w:basedOn w:val="Normal"/>
    <w:link w:val="CommentTextChar"/>
    <w:uiPriority w:val="99"/>
    <w:semiHidden/>
    <w:unhideWhenUsed/>
    <w:rsid w:val="00BA5FC2"/>
    <w:pPr>
      <w:spacing w:line="240" w:lineRule="auto"/>
    </w:pPr>
    <w:rPr>
      <w:sz w:val="20"/>
      <w:szCs w:val="20"/>
    </w:rPr>
  </w:style>
  <w:style w:type="character" w:customStyle="1" w:styleId="CommentTextChar">
    <w:name w:val="Comment Text Char"/>
    <w:basedOn w:val="DefaultParagraphFont"/>
    <w:link w:val="CommentText"/>
    <w:uiPriority w:val="99"/>
    <w:semiHidden/>
    <w:rsid w:val="00BA5FC2"/>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BA5FC2"/>
    <w:rPr>
      <w:b/>
      <w:bCs/>
    </w:rPr>
  </w:style>
  <w:style w:type="character" w:customStyle="1" w:styleId="CommentSubjectChar">
    <w:name w:val="Comment Subject Char"/>
    <w:basedOn w:val="CommentTextChar"/>
    <w:link w:val="CommentSubject"/>
    <w:uiPriority w:val="99"/>
    <w:semiHidden/>
    <w:rsid w:val="00BA5FC2"/>
    <w:rPr>
      <w:rFonts w:asciiTheme="minorHAnsi" w:hAnsi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18/PDF/d12.pdf?la=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media/Committees/Senate/committee/regord_ctte/mon2018/no12.pdf?l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8/PDF/d12.pdf?la=en" TargetMode="External"/><Relationship Id="rId5" Type="http://schemas.openxmlformats.org/officeDocument/2006/relationships/settings" Target="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18/no12.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New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380F6-0EA0-48EB-80B6-B0D8B012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Scrutiny-News-template.dotx</Template>
  <TotalTime>513</TotalTime>
  <Pages>3</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Ingrid Zappe</dc:creator>
  <cp:lastModifiedBy>Ingrid Zappe</cp:lastModifiedBy>
  <cp:revision>64</cp:revision>
  <cp:lastPrinted>2018-10-17T00:28:00Z</cp:lastPrinted>
  <dcterms:created xsi:type="dcterms:W3CDTF">2018-10-15T02:38:00Z</dcterms:created>
  <dcterms:modified xsi:type="dcterms:W3CDTF">2018-10-18T00:09:00Z</dcterms:modified>
</cp:coreProperties>
</file>