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2A7747" w:rsidP="00805F77">
      <w:pPr>
        <w:pStyle w:val="Date-SNews"/>
        <w:rPr>
          <w:i/>
          <w:iCs/>
          <w:sz w:val="22"/>
          <w:lang w:val="en-GB"/>
        </w:rPr>
      </w:pPr>
      <w:r>
        <w:rPr>
          <w:lang w:val="en-GB"/>
        </w:rPr>
        <w:t>28 March</w:t>
      </w:r>
      <w:r w:rsidR="00BE7EA5" w:rsidRPr="00DF7565">
        <w:rPr>
          <w:lang w:val="en-GB"/>
        </w:rPr>
        <w:t xml:space="preserve"> 201</w:t>
      </w:r>
      <w:r w:rsidR="00BE7EA5">
        <w:rPr>
          <w:lang w:val="en-GB"/>
        </w:rPr>
        <w:t>8</w:t>
      </w:r>
      <w:r w:rsidR="00BE7EA5" w:rsidRPr="00DF7565">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r w:rsidRPr="00A56273">
        <w:rPr>
          <w:i/>
          <w:iCs/>
          <w:sz w:val="20"/>
          <w:szCs w:val="20"/>
          <w:lang w:val="en-GB"/>
        </w:rPr>
        <w:t xml:space="preserve">Scrutiny Digest No. </w:t>
      </w:r>
      <w:r w:rsidR="007662C9">
        <w:rPr>
          <w:i/>
          <w:iCs/>
          <w:sz w:val="20"/>
          <w:szCs w:val="20"/>
          <w:lang w:val="en-GB"/>
        </w:rPr>
        <w:t>4</w:t>
      </w:r>
      <w:r w:rsidRPr="00A56273">
        <w:rPr>
          <w:i/>
          <w:iCs/>
          <w:sz w:val="20"/>
          <w:szCs w:val="20"/>
          <w:lang w:val="en-GB"/>
        </w:rPr>
        <w:t xml:space="preserve"> of 2018</w:t>
      </w:r>
      <w:r w:rsidRPr="00A56273">
        <w:rPr>
          <w:sz w:val="20"/>
          <w:szCs w:val="20"/>
          <w:lang w:val="en-GB"/>
        </w:rPr>
        <w:t>)</w:t>
      </w:r>
    </w:p>
    <w:p w:rsidR="00BE7EA5" w:rsidRPr="007662C9" w:rsidRDefault="007662C9" w:rsidP="00016603">
      <w:pPr>
        <w:pStyle w:val="Heading2"/>
        <w:spacing w:before="120"/>
        <w:rPr>
          <w:b w:val="0"/>
          <w:i/>
          <w:iCs/>
          <w:szCs w:val="32"/>
          <w:lang w:val="en-GB"/>
        </w:rPr>
      </w:pPr>
      <w:r>
        <w:t xml:space="preserve">National Security Legislation Amendment (Espionage and Foreign Interference) </w:t>
      </w:r>
      <w:r w:rsidR="00BE7EA5">
        <w:t xml:space="preserve">Bill </w:t>
      </w:r>
      <w:r w:rsidR="00BE7EA5" w:rsidRPr="00385D29">
        <w:t>2018</w:t>
      </w:r>
      <w:r>
        <w:rPr>
          <w:b w:val="0"/>
        </w:rPr>
        <w:t>:</w:t>
      </w:r>
    </w:p>
    <w:p w:rsidR="00BE7EA5" w:rsidRDefault="00DB0819" w:rsidP="00805F77">
      <w:pPr>
        <w:pStyle w:val="ListParagraph"/>
      </w:pPr>
      <w:r w:rsidRPr="001C2B29">
        <w:rPr>
          <w:i/>
          <w:u w:val="single"/>
        </w:rPr>
        <w:t>Broad scope of offence provisions</w:t>
      </w:r>
      <w:r w:rsidR="00BE7EA5" w:rsidRPr="001C2B29">
        <w:rPr>
          <w:i/>
        </w:rPr>
        <w:t>:</w:t>
      </w:r>
      <w:r w:rsidR="00BE7EA5">
        <w:t xml:space="preserve"> </w:t>
      </w:r>
      <w:r w:rsidR="006E7C96">
        <w:t>the committee welcome</w:t>
      </w:r>
      <w:r w:rsidR="006A70B7">
        <w:t>s</w:t>
      </w:r>
      <w:r w:rsidR="006E7C96">
        <w:t xml:space="preserve"> </w:t>
      </w:r>
      <w:r w:rsidR="00307C9C">
        <w:t xml:space="preserve">a number of </w:t>
      </w:r>
      <w:r w:rsidR="006E7C96">
        <w:t>proposed government amendments</w:t>
      </w:r>
      <w:r w:rsidR="001C2B29">
        <w:t xml:space="preserve"> </w:t>
      </w:r>
      <w:r w:rsidR="006E7C96">
        <w:t xml:space="preserve">but leaves to the Senate the appropriateness of </w:t>
      </w:r>
      <w:r w:rsidR="00D357F5">
        <w:t xml:space="preserve">a number of </w:t>
      </w:r>
      <w:r w:rsidR="006E7C96">
        <w:t xml:space="preserve">broad espionage and secrecy offences </w:t>
      </w:r>
      <w:r w:rsidR="00D357F5">
        <w:t xml:space="preserve">that are </w:t>
      </w:r>
      <w:r w:rsidR="006E7C96">
        <w:t>subject to significant custodial penalties in the absence of a public interest defence or a requirement of an intention to do harm to Australia's interests.</w:t>
      </w:r>
    </w:p>
    <w:p w:rsidR="007662C9" w:rsidRDefault="006E7C96" w:rsidP="007662C9">
      <w:pPr>
        <w:pStyle w:val="ListParagraph"/>
      </w:pPr>
      <w:r>
        <w:rPr>
          <w:i/>
          <w:u w:val="single"/>
        </w:rPr>
        <w:t>Criminal offences</w:t>
      </w:r>
      <w:r w:rsidR="007662C9" w:rsidRPr="00FE00B0">
        <w:rPr>
          <w:i/>
        </w:rPr>
        <w:t>:</w:t>
      </w:r>
      <w:r w:rsidR="007662C9">
        <w:t xml:space="preserve"> the </w:t>
      </w:r>
      <w:r w:rsidR="007662C9" w:rsidRPr="00805F77">
        <w:t>committee</w:t>
      </w:r>
      <w:r>
        <w:t xml:space="preserve"> welcomes proposed government amendments to remove strict liability </w:t>
      </w:r>
      <w:r w:rsidR="006A70B7">
        <w:t xml:space="preserve">from elements of a number of offences and to prevent IGIS officials from bearing an evidential burden, but </w:t>
      </w:r>
      <w:r w:rsidR="001F010A">
        <w:t xml:space="preserve">otherwise </w:t>
      </w:r>
      <w:r w:rsidR="006A70B7">
        <w:t>leaves to the Senate the appropriateness of reversing the evidential burden of proof for matters that do not appear to be peculiarly within the defendant</w:t>
      </w:r>
      <w:r w:rsidR="00D357F5">
        <w:t>'</w:t>
      </w:r>
      <w:r w:rsidR="006A70B7">
        <w:t>s knowledge.</w:t>
      </w:r>
    </w:p>
    <w:p w:rsidR="007662C9" w:rsidRDefault="00F82323" w:rsidP="007662C9">
      <w:pPr>
        <w:pStyle w:val="ListParagraph"/>
      </w:pPr>
      <w:r>
        <w:rPr>
          <w:i/>
          <w:u w:val="single"/>
        </w:rPr>
        <w:t>Right to liberty: presumption against bail</w:t>
      </w:r>
      <w:r w:rsidR="007662C9" w:rsidRPr="00FE00B0">
        <w:rPr>
          <w:i/>
        </w:rPr>
        <w:t>:</w:t>
      </w:r>
      <w:r w:rsidR="007662C9">
        <w:t xml:space="preserve"> the </w:t>
      </w:r>
      <w:r w:rsidR="007662C9" w:rsidRPr="00805F77">
        <w:t>committee</w:t>
      </w:r>
      <w:r w:rsidR="007662C9">
        <w:t xml:space="preserve"> </w:t>
      </w:r>
      <w:r w:rsidR="001C2B29">
        <w:t>leaves to the Senate the appropriateness of imposing a presumption against bail.</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 xml:space="preserve">(Delegated legislation monitor </w:t>
      </w:r>
      <w:r w:rsidR="00175AFC">
        <w:rPr>
          <w:i/>
          <w:sz w:val="20"/>
          <w:szCs w:val="20"/>
        </w:rPr>
        <w:t>4</w:t>
      </w:r>
      <w:r w:rsidRPr="00D232B6">
        <w:rPr>
          <w:i/>
          <w:sz w:val="20"/>
          <w:szCs w:val="20"/>
        </w:rPr>
        <w:t xml:space="preserve"> of 2018)</w:t>
      </w:r>
    </w:p>
    <w:p w:rsidR="00BE7EA5" w:rsidRPr="00B23221" w:rsidRDefault="00470695" w:rsidP="00016603">
      <w:pPr>
        <w:pStyle w:val="Heading2"/>
        <w:spacing w:before="120"/>
        <w:rPr>
          <w:i/>
          <w:iCs/>
          <w:sz w:val="32"/>
          <w:szCs w:val="32"/>
          <w:lang w:val="en-GB"/>
        </w:rPr>
      </w:pPr>
      <w:r>
        <w:t>National Gallery Regulations</w:t>
      </w:r>
      <w:r w:rsidR="00BE7EA5">
        <w:t xml:space="preserve"> </w:t>
      </w:r>
      <w:r w:rsidR="00BE7EA5" w:rsidRPr="00C128AB">
        <w:t>201</w:t>
      </w:r>
      <w:r w:rsidR="00BE7EA5">
        <w:t xml:space="preserve">8 </w:t>
      </w:r>
    </w:p>
    <w:p w:rsidR="00BE7EA5" w:rsidRPr="00FE00B0" w:rsidRDefault="00470695" w:rsidP="00D232B6">
      <w:pPr>
        <w:pStyle w:val="ListParagraph"/>
      </w:pPr>
      <w:r>
        <w:rPr>
          <w:i/>
          <w:u w:val="single"/>
        </w:rPr>
        <w:t>Evidential burdens of proof on the defendant</w:t>
      </w:r>
      <w:r w:rsidR="00BE7EA5" w:rsidRPr="00FE00B0">
        <w:t>:</w:t>
      </w:r>
      <w:r w:rsidR="00BE7EA5">
        <w:t xml:space="preserve"> the committee </w:t>
      </w:r>
      <w:r w:rsidR="00175AFC">
        <w:t xml:space="preserve">is seeking advice as to </w:t>
      </w:r>
      <w:r>
        <w:t>the justification for reversing the evidential burden of proof in relation to three offences established by the instrument, where the relevant defences do not appear to be matters peculiarly within the defendant's knowledge</w:t>
      </w:r>
      <w:r w:rsidR="00175AFC">
        <w:t>.</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r w:rsidRPr="007662C9">
        <w:rPr>
          <w:i/>
          <w:sz w:val="20"/>
          <w:szCs w:val="20"/>
        </w:rPr>
        <w:t xml:space="preserve">Scrutiny Digest No. </w:t>
      </w:r>
      <w:r w:rsidR="007662C9" w:rsidRPr="007662C9">
        <w:rPr>
          <w:i/>
          <w:sz w:val="20"/>
          <w:szCs w:val="20"/>
        </w:rPr>
        <w:t>4</w:t>
      </w:r>
      <w:r w:rsidRPr="007662C9">
        <w:rPr>
          <w:i/>
          <w:sz w:val="20"/>
          <w:szCs w:val="20"/>
        </w:rPr>
        <w:t xml:space="preserve"> of 2018</w:t>
      </w:r>
      <w:r w:rsidRPr="00A56273">
        <w:rPr>
          <w:sz w:val="20"/>
          <w:szCs w:val="20"/>
        </w:rPr>
        <w:t>)</w:t>
      </w:r>
    </w:p>
    <w:p w:rsidR="00BE7EA5" w:rsidRPr="00805F77" w:rsidRDefault="007662C9" w:rsidP="00016603">
      <w:pPr>
        <w:pStyle w:val="ListParagraph"/>
        <w:spacing w:before="0" w:after="60"/>
      </w:pPr>
      <w:r w:rsidRPr="007662C9">
        <w:rPr>
          <w:b/>
        </w:rPr>
        <w:lastRenderedPageBreak/>
        <w:t>Great Barrier Reef Marine Park (Authority Governance and Other Matters) Bill 2017</w:t>
      </w:r>
      <w:r w:rsidR="00BE7EA5" w:rsidRPr="00805F77">
        <w:t>:</w:t>
      </w:r>
      <w:r>
        <w:t xml:space="preserve"> the committee received advice that the retrospective application of certain provisions is highly unlikely to cause detriment to any person.</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 xml:space="preserve">(Delegated legislation monitor </w:t>
      </w:r>
      <w:r w:rsidR="00175AFC">
        <w:rPr>
          <w:i/>
          <w:iCs/>
          <w:sz w:val="20"/>
          <w:szCs w:val="20"/>
          <w:lang w:val="en-GB"/>
        </w:rPr>
        <w:t>4</w:t>
      </w:r>
      <w:r w:rsidRPr="00D232B6">
        <w:rPr>
          <w:i/>
          <w:iCs/>
          <w:sz w:val="20"/>
          <w:szCs w:val="20"/>
          <w:lang w:val="en-GB"/>
        </w:rPr>
        <w:t xml:space="preserve"> of 2018)</w:t>
      </w:r>
    </w:p>
    <w:p w:rsidR="00BE7EA5" w:rsidRDefault="00BE7EA5" w:rsidP="008238D1">
      <w:pPr>
        <w:pStyle w:val="ListParagraph"/>
      </w:pPr>
      <w:r w:rsidRPr="00FE00B0">
        <w:t xml:space="preserve">The Regulations and Ordinances committee </w:t>
      </w:r>
      <w:r>
        <w:t xml:space="preserve">commented on </w:t>
      </w:r>
      <w:r w:rsidR="00175AFC">
        <w:t>six</w:t>
      </w:r>
      <w:r>
        <w:t xml:space="preserve"> legislative instruments registered on the Federal Register of </w:t>
      </w:r>
      <w:r w:rsidRPr="008238D1">
        <w:t>Legislation</w:t>
      </w:r>
      <w:r>
        <w:t xml:space="preserve"> between </w:t>
      </w:r>
      <w:r w:rsidR="00175AFC" w:rsidRPr="00175AFC">
        <w:t>1 and 7 March</w:t>
      </w:r>
      <w:r w:rsidRPr="00175AFC">
        <w:t xml:space="preserve"> 2018</w:t>
      </w:r>
      <w:r w:rsidR="00675939">
        <w:t xml:space="preserve">. </w:t>
      </w:r>
      <w:r w:rsidR="00675939">
        <w:br/>
      </w:r>
      <w:r>
        <w:t xml:space="preserve">The committee concluded its interest in </w:t>
      </w:r>
      <w:r w:rsidR="00175AFC">
        <w:t>three instruments</w:t>
      </w:r>
      <w:r>
        <w:t xml:space="preserve">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1" w:history="1">
        <w:r w:rsidRPr="00D232B6">
          <w:rPr>
            <w:rStyle w:val="Hyperlink"/>
          </w:rPr>
          <w:t>Disallowance Alert</w:t>
        </w:r>
      </w:hyperlink>
      <w:r w:rsidRPr="00D232B6">
        <w:t>.</w:t>
      </w:r>
      <w:bookmarkStart w:id="0" w:name="_GoBack"/>
      <w:bookmarkEnd w:id="0"/>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2"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747" w:rsidRDefault="002A7747" w:rsidP="00D77905">
      <w:pPr>
        <w:spacing w:after="0" w:line="240" w:lineRule="auto"/>
      </w:pPr>
      <w:r>
        <w:separator/>
      </w:r>
    </w:p>
  </w:endnote>
  <w:endnote w:type="continuationSeparator" w:id="0">
    <w:p w:rsidR="002A7747" w:rsidRDefault="002A7747"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747" w:rsidRDefault="002A7747" w:rsidP="00D77905">
      <w:pPr>
        <w:spacing w:after="0" w:line="240" w:lineRule="auto"/>
      </w:pPr>
      <w:r>
        <w:separator/>
      </w:r>
    </w:p>
  </w:footnote>
  <w:footnote w:type="continuationSeparator" w:id="0">
    <w:p w:rsidR="002A7747" w:rsidRDefault="002A7747"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47"/>
    <w:rsid w:val="000006AC"/>
    <w:rsid w:val="00016603"/>
    <w:rsid w:val="00046BBF"/>
    <w:rsid w:val="0006580D"/>
    <w:rsid w:val="00080C86"/>
    <w:rsid w:val="000976B1"/>
    <w:rsid w:val="000A0E54"/>
    <w:rsid w:val="000A453A"/>
    <w:rsid w:val="000C2760"/>
    <w:rsid w:val="000E129E"/>
    <w:rsid w:val="000E2832"/>
    <w:rsid w:val="00113DF8"/>
    <w:rsid w:val="00134F8A"/>
    <w:rsid w:val="00142C14"/>
    <w:rsid w:val="00175AFC"/>
    <w:rsid w:val="001857AB"/>
    <w:rsid w:val="001C2B29"/>
    <w:rsid w:val="001D12CF"/>
    <w:rsid w:val="001F010A"/>
    <w:rsid w:val="001F7917"/>
    <w:rsid w:val="00200BDE"/>
    <w:rsid w:val="00212263"/>
    <w:rsid w:val="00231FA1"/>
    <w:rsid w:val="0028134D"/>
    <w:rsid w:val="0029217B"/>
    <w:rsid w:val="002A7747"/>
    <w:rsid w:val="002D627A"/>
    <w:rsid w:val="002E14D3"/>
    <w:rsid w:val="002E33E2"/>
    <w:rsid w:val="00307C9C"/>
    <w:rsid w:val="00334D68"/>
    <w:rsid w:val="003547E9"/>
    <w:rsid w:val="00371C11"/>
    <w:rsid w:val="00376075"/>
    <w:rsid w:val="00385D29"/>
    <w:rsid w:val="003A6069"/>
    <w:rsid w:val="003B46DA"/>
    <w:rsid w:val="003D47B6"/>
    <w:rsid w:val="00432702"/>
    <w:rsid w:val="00470695"/>
    <w:rsid w:val="00476584"/>
    <w:rsid w:val="004B0C43"/>
    <w:rsid w:val="004C30DE"/>
    <w:rsid w:val="005242F6"/>
    <w:rsid w:val="00525ACA"/>
    <w:rsid w:val="005378A5"/>
    <w:rsid w:val="0057283E"/>
    <w:rsid w:val="00584BF6"/>
    <w:rsid w:val="005B56DB"/>
    <w:rsid w:val="006024BB"/>
    <w:rsid w:val="006033E3"/>
    <w:rsid w:val="00675939"/>
    <w:rsid w:val="0068651B"/>
    <w:rsid w:val="00693257"/>
    <w:rsid w:val="006A70B7"/>
    <w:rsid w:val="006D1109"/>
    <w:rsid w:val="006E7C96"/>
    <w:rsid w:val="00710B6E"/>
    <w:rsid w:val="007321ED"/>
    <w:rsid w:val="007662C9"/>
    <w:rsid w:val="00784927"/>
    <w:rsid w:val="00797C7B"/>
    <w:rsid w:val="007F25C7"/>
    <w:rsid w:val="00805F77"/>
    <w:rsid w:val="008238D1"/>
    <w:rsid w:val="008255D7"/>
    <w:rsid w:val="00853199"/>
    <w:rsid w:val="008B03F6"/>
    <w:rsid w:val="00976D5E"/>
    <w:rsid w:val="0098317C"/>
    <w:rsid w:val="009B4C2D"/>
    <w:rsid w:val="009E16D8"/>
    <w:rsid w:val="009F69A7"/>
    <w:rsid w:val="00A34E25"/>
    <w:rsid w:val="00A4199B"/>
    <w:rsid w:val="00A56273"/>
    <w:rsid w:val="00A71865"/>
    <w:rsid w:val="00A73668"/>
    <w:rsid w:val="00AC3E02"/>
    <w:rsid w:val="00AE4FB1"/>
    <w:rsid w:val="00AF751B"/>
    <w:rsid w:val="00B762B0"/>
    <w:rsid w:val="00B96A7F"/>
    <w:rsid w:val="00BE6531"/>
    <w:rsid w:val="00BE7EA5"/>
    <w:rsid w:val="00C8796B"/>
    <w:rsid w:val="00CB3A5D"/>
    <w:rsid w:val="00CC1897"/>
    <w:rsid w:val="00D04409"/>
    <w:rsid w:val="00D232B6"/>
    <w:rsid w:val="00D357F5"/>
    <w:rsid w:val="00D50A2F"/>
    <w:rsid w:val="00D77905"/>
    <w:rsid w:val="00D86BCD"/>
    <w:rsid w:val="00D95932"/>
    <w:rsid w:val="00DA66C0"/>
    <w:rsid w:val="00DB0819"/>
    <w:rsid w:val="00DD62F1"/>
    <w:rsid w:val="00DD6A96"/>
    <w:rsid w:val="00DE6E13"/>
    <w:rsid w:val="00E1788F"/>
    <w:rsid w:val="00E52A12"/>
    <w:rsid w:val="00ED761D"/>
    <w:rsid w:val="00F82323"/>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357F5"/>
    <w:rPr>
      <w:sz w:val="16"/>
      <w:szCs w:val="16"/>
    </w:rPr>
  </w:style>
  <w:style w:type="paragraph" w:styleId="CommentText">
    <w:name w:val="annotation text"/>
    <w:basedOn w:val="Normal"/>
    <w:link w:val="CommentTextChar"/>
    <w:uiPriority w:val="99"/>
    <w:semiHidden/>
    <w:unhideWhenUsed/>
    <w:rsid w:val="00D357F5"/>
    <w:pPr>
      <w:spacing w:line="240" w:lineRule="auto"/>
    </w:pPr>
    <w:rPr>
      <w:sz w:val="20"/>
      <w:szCs w:val="20"/>
    </w:rPr>
  </w:style>
  <w:style w:type="character" w:customStyle="1" w:styleId="CommentTextChar">
    <w:name w:val="Comment Text Char"/>
    <w:basedOn w:val="DefaultParagraphFont"/>
    <w:link w:val="CommentText"/>
    <w:uiPriority w:val="99"/>
    <w:semiHidden/>
    <w:rsid w:val="00D357F5"/>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357F5"/>
    <w:rPr>
      <w:b/>
      <w:bCs/>
    </w:rPr>
  </w:style>
  <w:style w:type="character" w:customStyle="1" w:styleId="CommentSubjectChar">
    <w:name w:val="Comment Subject Char"/>
    <w:basedOn w:val="CommentTextChar"/>
    <w:link w:val="CommentSubject"/>
    <w:uiPriority w:val="99"/>
    <w:semiHidden/>
    <w:rsid w:val="00D357F5"/>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357F5"/>
    <w:rPr>
      <w:sz w:val="16"/>
      <w:szCs w:val="16"/>
    </w:rPr>
  </w:style>
  <w:style w:type="paragraph" w:styleId="CommentText">
    <w:name w:val="annotation text"/>
    <w:basedOn w:val="Normal"/>
    <w:link w:val="CommentTextChar"/>
    <w:uiPriority w:val="99"/>
    <w:semiHidden/>
    <w:unhideWhenUsed/>
    <w:rsid w:val="00D357F5"/>
    <w:pPr>
      <w:spacing w:line="240" w:lineRule="auto"/>
    </w:pPr>
    <w:rPr>
      <w:sz w:val="20"/>
      <w:szCs w:val="20"/>
    </w:rPr>
  </w:style>
  <w:style w:type="character" w:customStyle="1" w:styleId="CommentTextChar">
    <w:name w:val="Comment Text Char"/>
    <w:basedOn w:val="DefaultParagraphFont"/>
    <w:link w:val="CommentText"/>
    <w:uiPriority w:val="99"/>
    <w:semiHidden/>
    <w:rsid w:val="00D357F5"/>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357F5"/>
    <w:rPr>
      <w:b/>
      <w:bCs/>
    </w:rPr>
  </w:style>
  <w:style w:type="character" w:customStyle="1" w:styleId="CommentSubjectChar">
    <w:name w:val="Comment Subject Char"/>
    <w:basedOn w:val="CommentTextChar"/>
    <w:link w:val="CommentSubject"/>
    <w:uiPriority w:val="99"/>
    <w:semiHidden/>
    <w:rsid w:val="00D357F5"/>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Aler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Scrutiny-Ne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7A25-B985-4F3C-B93E-692FC721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Scrutiny-News-template.dotx</Template>
  <TotalTime>167</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Spillane, Shennia (SEN)</dc:creator>
  <cp:lastModifiedBy>Coles, Anita (SEN)</cp:lastModifiedBy>
  <cp:revision>14</cp:revision>
  <cp:lastPrinted>2018-03-28T02:02:00Z</cp:lastPrinted>
  <dcterms:created xsi:type="dcterms:W3CDTF">2018-03-27T22:05:00Z</dcterms:created>
  <dcterms:modified xsi:type="dcterms:W3CDTF">2018-03-28T02:40:00Z</dcterms:modified>
</cp:coreProperties>
</file>