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AF346B" w:rsidRDefault="0010491C"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PARLIAMENTARY JOINT COMMITTEE ON HUMAN RIGHTS</w:t>
      </w:r>
    </w:p>
    <w:p w:rsidR="0010491C" w:rsidRPr="00AF346B" w:rsidRDefault="00DB0B8B" w:rsidP="0010491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CHAIR'S </w:t>
      </w:r>
      <w:r w:rsidR="0010491C" w:rsidRPr="00AF346B">
        <w:rPr>
          <w:rFonts w:ascii="Times New Roman" w:hAnsi="Times New Roman" w:cs="Times New Roman"/>
          <w:b/>
          <w:color w:val="000000" w:themeColor="text1"/>
          <w:sz w:val="32"/>
          <w:szCs w:val="32"/>
        </w:rPr>
        <w:t>TABLING STATEMENT</w:t>
      </w:r>
    </w:p>
    <w:p w:rsidR="0010491C" w:rsidRPr="00AF346B" w:rsidRDefault="0010491C"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 xml:space="preserve">WEDNESDAY </w:t>
      </w:r>
      <w:r w:rsidR="00145AC7">
        <w:rPr>
          <w:rFonts w:ascii="Times New Roman" w:hAnsi="Times New Roman" w:cs="Times New Roman"/>
          <w:b/>
          <w:color w:val="000000" w:themeColor="text1"/>
          <w:sz w:val="32"/>
          <w:szCs w:val="32"/>
        </w:rPr>
        <w:t>4 JUNE</w:t>
      </w:r>
      <w:r w:rsidR="00D62804" w:rsidRPr="00AF346B">
        <w:rPr>
          <w:rFonts w:ascii="Times New Roman" w:hAnsi="Times New Roman" w:cs="Times New Roman"/>
          <w:b/>
          <w:color w:val="000000" w:themeColor="text1"/>
          <w:sz w:val="32"/>
          <w:szCs w:val="32"/>
        </w:rPr>
        <w:t xml:space="preserve"> 2013</w:t>
      </w:r>
    </w:p>
    <w:p w:rsidR="009A4F2B" w:rsidRPr="00AF346B" w:rsidRDefault="009A4F2B" w:rsidP="00607ABA">
      <w:pPr>
        <w:spacing w:line="360" w:lineRule="auto"/>
        <w:jc w:val="both"/>
        <w:rPr>
          <w:rFonts w:ascii="Times New Roman" w:hAnsi="Times New Roman" w:cs="Times New Roman"/>
          <w:color w:val="000000" w:themeColor="text1"/>
          <w:sz w:val="32"/>
          <w:szCs w:val="32"/>
        </w:rPr>
      </w:pPr>
    </w:p>
    <w:p w:rsidR="00245278"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w:t>
      </w:r>
      <w:r w:rsidR="00DB0B8B" w:rsidRPr="00AF346B">
        <w:rPr>
          <w:rFonts w:ascii="Times New Roman" w:hAnsi="Times New Roman" w:cs="Times New Roman"/>
          <w:color w:val="000000" w:themeColor="text1"/>
          <w:sz w:val="32"/>
          <w:szCs w:val="32"/>
        </w:rPr>
        <w:t>Parliamentary Joint Committee on Human Rights</w:t>
      </w:r>
      <w:r w:rsidR="00DB0B8B">
        <w:rPr>
          <w:rFonts w:ascii="Times New Roman" w:hAnsi="Times New Roman" w:cs="Times New Roman"/>
          <w:color w:val="000000" w:themeColor="text1"/>
          <w:sz w:val="32"/>
          <w:szCs w:val="32"/>
        </w:rPr>
        <w:t>'</w:t>
      </w:r>
      <w:r w:rsidR="00DB0B8B" w:rsidRPr="00AF346B">
        <w:rPr>
          <w:rFonts w:ascii="Times New Roman" w:hAnsi="Times New Roman" w:cs="Times New Roman"/>
          <w:color w:val="000000" w:themeColor="text1"/>
          <w:sz w:val="32"/>
          <w:szCs w:val="32"/>
        </w:rPr>
        <w:t xml:space="preserve"> </w:t>
      </w:r>
      <w:r w:rsidR="00145AC7">
        <w:rPr>
          <w:rFonts w:ascii="Times New Roman" w:hAnsi="Times New Roman" w:cs="Times New Roman"/>
          <w:color w:val="000000" w:themeColor="text1"/>
          <w:sz w:val="32"/>
          <w:szCs w:val="32"/>
        </w:rPr>
        <w:t>Seventh</w:t>
      </w:r>
      <w:r w:rsidR="00DB0B8B">
        <w:rPr>
          <w:rFonts w:ascii="Times New Roman" w:hAnsi="Times New Roman" w:cs="Times New Roman"/>
          <w:color w:val="000000" w:themeColor="text1"/>
          <w:sz w:val="32"/>
          <w:szCs w:val="32"/>
        </w:rPr>
        <w:t xml:space="preserve"> Report of 2013 </w:t>
      </w:r>
      <w:r w:rsidRPr="00AF346B">
        <w:rPr>
          <w:rFonts w:ascii="Times New Roman" w:hAnsi="Times New Roman" w:cs="Times New Roman"/>
          <w:color w:val="000000" w:themeColor="text1"/>
          <w:sz w:val="32"/>
          <w:szCs w:val="32"/>
        </w:rPr>
        <w:t>sets out th</w:t>
      </w:r>
      <w:r w:rsidR="000B1A3D">
        <w:rPr>
          <w:rFonts w:ascii="Times New Roman" w:hAnsi="Times New Roman" w:cs="Times New Roman"/>
          <w:color w:val="000000" w:themeColor="text1"/>
          <w:sz w:val="32"/>
          <w:szCs w:val="32"/>
        </w:rPr>
        <w:t xml:space="preserve">e committee's consideration of </w:t>
      </w:r>
      <w:r w:rsidR="00145AC7">
        <w:rPr>
          <w:rFonts w:ascii="Times New Roman" w:hAnsi="Times New Roman" w:cs="Times New Roman"/>
          <w:color w:val="000000" w:themeColor="text1"/>
          <w:sz w:val="32"/>
          <w:szCs w:val="32"/>
        </w:rPr>
        <w:t>29</w:t>
      </w:r>
      <w:r w:rsidRPr="00AF346B">
        <w:rPr>
          <w:rFonts w:ascii="Times New Roman" w:hAnsi="Times New Roman" w:cs="Times New Roman"/>
          <w:color w:val="000000" w:themeColor="text1"/>
          <w:sz w:val="32"/>
          <w:szCs w:val="32"/>
        </w:rPr>
        <w:t xml:space="preserve"> bills introduced during the </w:t>
      </w:r>
      <w:r w:rsidR="003230B7">
        <w:rPr>
          <w:rFonts w:ascii="Times New Roman" w:hAnsi="Times New Roman" w:cs="Times New Roman"/>
          <w:color w:val="000000" w:themeColor="text1"/>
          <w:sz w:val="32"/>
          <w:szCs w:val="32"/>
        </w:rPr>
        <w:t>period 14 to 16 May 2013</w:t>
      </w:r>
      <w:bookmarkStart w:id="0" w:name="_GoBack"/>
      <w:bookmarkEnd w:id="0"/>
      <w:r w:rsidR="000B1A3D">
        <w:rPr>
          <w:rFonts w:ascii="Times New Roman" w:hAnsi="Times New Roman" w:cs="Times New Roman"/>
          <w:color w:val="000000" w:themeColor="text1"/>
          <w:sz w:val="32"/>
          <w:szCs w:val="32"/>
        </w:rPr>
        <w:t>,</w:t>
      </w:r>
      <w:r w:rsidRPr="00AF346B">
        <w:rPr>
          <w:rFonts w:ascii="Times New Roman" w:hAnsi="Times New Roman" w:cs="Times New Roman"/>
          <w:color w:val="000000" w:themeColor="text1"/>
          <w:sz w:val="32"/>
          <w:szCs w:val="32"/>
        </w:rPr>
        <w:t xml:space="preserve"> </w:t>
      </w:r>
      <w:r w:rsidR="00145AC7">
        <w:rPr>
          <w:rFonts w:ascii="Times New Roman" w:hAnsi="Times New Roman" w:cs="Times New Roman"/>
          <w:color w:val="000000" w:themeColor="text1"/>
          <w:sz w:val="32"/>
          <w:szCs w:val="32"/>
        </w:rPr>
        <w:t>122</w:t>
      </w:r>
      <w:r w:rsidRPr="00AF346B">
        <w:rPr>
          <w:rFonts w:ascii="Times New Roman" w:hAnsi="Times New Roman" w:cs="Times New Roman"/>
          <w:color w:val="000000" w:themeColor="text1"/>
          <w:sz w:val="32"/>
          <w:szCs w:val="32"/>
        </w:rPr>
        <w:t xml:space="preserve"> legislative instruments</w:t>
      </w:r>
      <w:r w:rsidR="000B1A3D">
        <w:rPr>
          <w:rFonts w:ascii="Times New Roman" w:hAnsi="Times New Roman" w:cs="Times New Roman"/>
          <w:color w:val="000000" w:themeColor="text1"/>
          <w:sz w:val="32"/>
          <w:szCs w:val="32"/>
        </w:rPr>
        <w:t xml:space="preserve"> </w:t>
      </w:r>
      <w:r w:rsidR="000B1A3D" w:rsidRPr="000B1A3D">
        <w:rPr>
          <w:rFonts w:ascii="Times New Roman" w:hAnsi="Times New Roman" w:cs="Times New Roman"/>
          <w:color w:val="000000" w:themeColor="text1"/>
          <w:sz w:val="32"/>
          <w:szCs w:val="32"/>
        </w:rPr>
        <w:t xml:space="preserve">registered with the Federal Register of Legislative Instruments (FRLI) during the period </w:t>
      </w:r>
      <w:r w:rsidR="00145AC7">
        <w:rPr>
          <w:rFonts w:ascii="Times New Roman" w:hAnsi="Times New Roman" w:cs="Times New Roman"/>
          <w:color w:val="000000" w:themeColor="text1"/>
          <w:sz w:val="32"/>
          <w:szCs w:val="32"/>
        </w:rPr>
        <w:t>20 April to 17 May</w:t>
      </w:r>
      <w:r w:rsidR="000B1A3D" w:rsidRPr="000B1A3D">
        <w:rPr>
          <w:rFonts w:ascii="Times New Roman" w:hAnsi="Times New Roman" w:cs="Times New Roman"/>
          <w:color w:val="000000" w:themeColor="text1"/>
          <w:sz w:val="32"/>
          <w:szCs w:val="32"/>
        </w:rPr>
        <w:t xml:space="preserve"> 2013</w:t>
      </w:r>
      <w:r w:rsidR="000B1A3D">
        <w:rPr>
          <w:rFonts w:ascii="Times New Roman" w:hAnsi="Times New Roman" w:cs="Times New Roman"/>
          <w:color w:val="000000" w:themeColor="text1"/>
          <w:sz w:val="32"/>
          <w:szCs w:val="32"/>
        </w:rPr>
        <w:t xml:space="preserve"> and </w:t>
      </w:r>
      <w:r w:rsidR="00145AC7">
        <w:rPr>
          <w:rFonts w:ascii="Times New Roman" w:hAnsi="Times New Roman" w:cs="Times New Roman"/>
          <w:color w:val="000000" w:themeColor="text1"/>
          <w:sz w:val="32"/>
          <w:szCs w:val="32"/>
        </w:rPr>
        <w:t>eight</w:t>
      </w:r>
      <w:r w:rsidR="000B1A3D" w:rsidRPr="000B1A3D">
        <w:rPr>
          <w:rFonts w:ascii="Times New Roman" w:hAnsi="Times New Roman" w:cs="Times New Roman"/>
          <w:color w:val="000000" w:themeColor="text1"/>
          <w:sz w:val="32"/>
          <w:szCs w:val="32"/>
        </w:rPr>
        <w:t xml:space="preserve"> responses</w:t>
      </w:r>
      <w:r w:rsidR="000B1A3D">
        <w:rPr>
          <w:rFonts w:ascii="Times New Roman" w:hAnsi="Times New Roman" w:cs="Times New Roman"/>
          <w:color w:val="000000" w:themeColor="text1"/>
          <w:sz w:val="32"/>
          <w:szCs w:val="32"/>
        </w:rPr>
        <w:t xml:space="preserve"> </w:t>
      </w:r>
      <w:r w:rsidR="000B1A3D" w:rsidRPr="000B1A3D">
        <w:rPr>
          <w:rFonts w:ascii="Times New Roman" w:hAnsi="Times New Roman" w:cs="Times New Roman"/>
          <w:color w:val="000000" w:themeColor="text1"/>
          <w:sz w:val="32"/>
          <w:szCs w:val="32"/>
        </w:rPr>
        <w:t xml:space="preserve">to </w:t>
      </w:r>
      <w:r w:rsidR="00145AC7">
        <w:rPr>
          <w:rFonts w:ascii="Times New Roman" w:hAnsi="Times New Roman" w:cs="Times New Roman"/>
          <w:color w:val="000000" w:themeColor="text1"/>
          <w:sz w:val="32"/>
          <w:szCs w:val="32"/>
        </w:rPr>
        <w:t>the committee's comments</w:t>
      </w:r>
      <w:r w:rsidR="000B1A3D" w:rsidRPr="000B1A3D">
        <w:rPr>
          <w:rFonts w:ascii="Times New Roman" w:hAnsi="Times New Roman" w:cs="Times New Roman"/>
          <w:color w:val="000000" w:themeColor="text1"/>
          <w:sz w:val="32"/>
          <w:szCs w:val="32"/>
        </w:rPr>
        <w:t xml:space="preserve"> in various previous reports</w:t>
      </w:r>
      <w:r w:rsidRPr="00AF346B">
        <w:rPr>
          <w:rFonts w:ascii="Times New Roman" w:hAnsi="Times New Roman" w:cs="Times New Roman"/>
          <w:color w:val="000000" w:themeColor="text1"/>
          <w:sz w:val="32"/>
          <w:szCs w:val="32"/>
        </w:rPr>
        <w:t xml:space="preserve">. </w:t>
      </w:r>
    </w:p>
    <w:p w:rsidR="000B1A3D" w:rsidRPr="000B1A3D" w:rsidRDefault="003751B6"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t xml:space="preserve">The committee has identified </w:t>
      </w:r>
      <w:r w:rsidR="00145AC7">
        <w:rPr>
          <w:rFonts w:ascii="Times New Roman" w:hAnsi="Times New Roman" w:cs="Times New Roman"/>
          <w:color w:val="000000" w:themeColor="text1"/>
          <w:sz w:val="32"/>
          <w:szCs w:val="32"/>
        </w:rPr>
        <w:t>15</w:t>
      </w:r>
      <w:r w:rsidRPr="000B1A3D">
        <w:rPr>
          <w:rFonts w:ascii="Times New Roman" w:hAnsi="Times New Roman" w:cs="Times New Roman"/>
          <w:color w:val="000000" w:themeColor="text1"/>
          <w:sz w:val="32"/>
          <w:szCs w:val="32"/>
        </w:rPr>
        <w:t xml:space="preserve"> bills that it considers require further examination and for which it will seek further information.</w:t>
      </w:r>
      <w:r w:rsidR="00145AC7">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The remaining 1</w:t>
      </w:r>
      <w:r w:rsidR="00145AC7">
        <w:rPr>
          <w:rFonts w:ascii="Times New Roman" w:hAnsi="Times New Roman" w:cs="Times New Roman"/>
          <w:color w:val="000000" w:themeColor="text1"/>
          <w:sz w:val="32"/>
          <w:szCs w:val="32"/>
        </w:rPr>
        <w:t>4</w:t>
      </w:r>
      <w:r>
        <w:rPr>
          <w:rFonts w:ascii="Times New Roman" w:hAnsi="Times New Roman" w:cs="Times New Roman"/>
          <w:color w:val="000000" w:themeColor="text1"/>
          <w:sz w:val="32"/>
          <w:szCs w:val="32"/>
        </w:rPr>
        <w:t xml:space="preserve"> bills </w:t>
      </w:r>
      <w:r w:rsidR="000B1A3D" w:rsidRPr="000B1A3D">
        <w:rPr>
          <w:rFonts w:ascii="Times New Roman" w:hAnsi="Times New Roman" w:cs="Times New Roman"/>
          <w:color w:val="000000" w:themeColor="text1"/>
          <w:sz w:val="32"/>
          <w:szCs w:val="32"/>
        </w:rPr>
        <w:t xml:space="preserve">do not appear to give rise to human rights concerns. </w:t>
      </w:r>
    </w:p>
    <w:p w:rsidR="003751B6" w:rsidRPr="000B1A3D" w:rsidRDefault="00C51D38" w:rsidP="003751B6">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has identified </w:t>
      </w:r>
      <w:r w:rsidR="00145AC7">
        <w:rPr>
          <w:rFonts w:ascii="Times New Roman" w:hAnsi="Times New Roman" w:cs="Times New Roman"/>
          <w:color w:val="000000" w:themeColor="text1"/>
          <w:sz w:val="32"/>
          <w:szCs w:val="32"/>
        </w:rPr>
        <w:t>six</w:t>
      </w:r>
      <w:r w:rsidR="003751B6" w:rsidRPr="000B1A3D">
        <w:rPr>
          <w:rFonts w:ascii="Times New Roman" w:hAnsi="Times New Roman" w:cs="Times New Roman"/>
          <w:color w:val="000000" w:themeColor="text1"/>
          <w:sz w:val="32"/>
          <w:szCs w:val="32"/>
        </w:rPr>
        <w:t xml:space="preserve"> legislative instruments for which it will seek further information before forming a view about their compatibility</w:t>
      </w:r>
      <w:r w:rsidR="003751B6">
        <w:rPr>
          <w:rFonts w:ascii="Times New Roman" w:hAnsi="Times New Roman" w:cs="Times New Roman"/>
          <w:color w:val="000000" w:themeColor="text1"/>
          <w:sz w:val="32"/>
          <w:szCs w:val="32"/>
        </w:rPr>
        <w:t xml:space="preserve"> with human rights</w:t>
      </w:r>
      <w:r w:rsidR="003751B6" w:rsidRPr="000B1A3D">
        <w:rPr>
          <w:rFonts w:ascii="Times New Roman" w:hAnsi="Times New Roman" w:cs="Times New Roman"/>
          <w:color w:val="000000" w:themeColor="text1"/>
          <w:sz w:val="32"/>
          <w:szCs w:val="32"/>
        </w:rPr>
        <w:t>.</w:t>
      </w:r>
      <w:r w:rsidR="003751B6">
        <w:rPr>
          <w:rFonts w:ascii="Times New Roman" w:hAnsi="Times New Roman" w:cs="Times New Roman"/>
          <w:color w:val="000000" w:themeColor="text1"/>
          <w:sz w:val="32"/>
          <w:szCs w:val="32"/>
        </w:rPr>
        <w:t xml:space="preserve"> </w:t>
      </w:r>
      <w:r w:rsidR="003751B6" w:rsidRPr="000B1A3D">
        <w:rPr>
          <w:rFonts w:ascii="Times New Roman" w:hAnsi="Times New Roman" w:cs="Times New Roman"/>
          <w:color w:val="000000" w:themeColor="text1"/>
          <w:sz w:val="32"/>
          <w:szCs w:val="32"/>
        </w:rPr>
        <w:t xml:space="preserve">The committee has decided to consider </w:t>
      </w:r>
      <w:r w:rsidR="00145AC7">
        <w:rPr>
          <w:rFonts w:ascii="Times New Roman" w:hAnsi="Times New Roman" w:cs="Times New Roman"/>
          <w:color w:val="000000" w:themeColor="text1"/>
          <w:sz w:val="32"/>
          <w:szCs w:val="32"/>
        </w:rPr>
        <w:t>one instrument</w:t>
      </w:r>
      <w:r w:rsidR="003751B6" w:rsidRPr="000B1A3D">
        <w:rPr>
          <w:rFonts w:ascii="Times New Roman" w:hAnsi="Times New Roman" w:cs="Times New Roman"/>
          <w:color w:val="000000" w:themeColor="text1"/>
          <w:sz w:val="32"/>
          <w:szCs w:val="32"/>
        </w:rPr>
        <w:t xml:space="preserve"> as part of its examination of the </w:t>
      </w:r>
      <w:r w:rsidR="00145AC7">
        <w:rPr>
          <w:rFonts w:ascii="Times New Roman" w:hAnsi="Times New Roman" w:cs="Times New Roman"/>
          <w:color w:val="000000" w:themeColor="text1"/>
          <w:sz w:val="32"/>
          <w:szCs w:val="32"/>
        </w:rPr>
        <w:t xml:space="preserve">Migration (Regional Processing) </w:t>
      </w:r>
      <w:r w:rsidR="003751B6" w:rsidRPr="000B1A3D">
        <w:rPr>
          <w:rFonts w:ascii="Times New Roman" w:hAnsi="Times New Roman" w:cs="Times New Roman"/>
          <w:color w:val="000000" w:themeColor="text1"/>
          <w:sz w:val="32"/>
          <w:szCs w:val="32"/>
        </w:rPr>
        <w:t>package of legislation.</w:t>
      </w:r>
    </w:p>
    <w:p w:rsidR="000B1A3D" w:rsidRDefault="00145AC7" w:rsidP="000B1A3D">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remaining 115 instruments </w:t>
      </w:r>
      <w:r w:rsidR="003751B6">
        <w:rPr>
          <w:rFonts w:ascii="Times New Roman" w:hAnsi="Times New Roman" w:cs="Times New Roman"/>
          <w:color w:val="000000" w:themeColor="text1"/>
          <w:sz w:val="32"/>
          <w:szCs w:val="32"/>
        </w:rPr>
        <w:t xml:space="preserve">considered </w:t>
      </w:r>
      <w:r w:rsidR="003751B6" w:rsidRPr="000B1A3D">
        <w:rPr>
          <w:rFonts w:ascii="Times New Roman" w:hAnsi="Times New Roman" w:cs="Times New Roman"/>
          <w:color w:val="000000" w:themeColor="text1"/>
          <w:sz w:val="32"/>
          <w:szCs w:val="32"/>
        </w:rPr>
        <w:t xml:space="preserve">do not appear to raise human rights concerns </w:t>
      </w:r>
      <w:r>
        <w:rPr>
          <w:rFonts w:ascii="Times New Roman" w:hAnsi="Times New Roman" w:cs="Times New Roman"/>
          <w:color w:val="000000" w:themeColor="text1"/>
          <w:sz w:val="32"/>
          <w:szCs w:val="32"/>
        </w:rPr>
        <w:t>and</w:t>
      </w:r>
      <w:r w:rsidR="003751B6" w:rsidRPr="000B1A3D">
        <w:rPr>
          <w:rFonts w:ascii="Times New Roman" w:hAnsi="Times New Roman" w:cs="Times New Roman"/>
          <w:color w:val="000000" w:themeColor="text1"/>
          <w:sz w:val="32"/>
          <w:szCs w:val="32"/>
        </w:rPr>
        <w:t xml:space="preserve"> are accompanied by statements of</w:t>
      </w:r>
      <w:r>
        <w:rPr>
          <w:rFonts w:ascii="Times New Roman" w:hAnsi="Times New Roman" w:cs="Times New Roman"/>
          <w:color w:val="000000" w:themeColor="text1"/>
          <w:sz w:val="32"/>
          <w:szCs w:val="32"/>
        </w:rPr>
        <w:t xml:space="preserve"> compatibility that</w:t>
      </w:r>
      <w:r w:rsidR="003751B6" w:rsidRPr="000B1A3D">
        <w:rPr>
          <w:rFonts w:ascii="Times New Roman" w:hAnsi="Times New Roman" w:cs="Times New Roman"/>
          <w:color w:val="000000" w:themeColor="text1"/>
          <w:sz w:val="32"/>
          <w:szCs w:val="32"/>
        </w:rPr>
        <w:t xml:space="preserve"> meet the committee's expectations. </w:t>
      </w:r>
      <w:r w:rsidR="005B0912">
        <w:rPr>
          <w:rFonts w:ascii="Times New Roman" w:hAnsi="Times New Roman" w:cs="Times New Roman"/>
          <w:color w:val="000000" w:themeColor="text1"/>
          <w:sz w:val="32"/>
          <w:szCs w:val="32"/>
        </w:rPr>
        <w:t xml:space="preserve">The committee </w:t>
      </w:r>
      <w:r w:rsidR="005B0912">
        <w:rPr>
          <w:rFonts w:ascii="Times New Roman" w:hAnsi="Times New Roman" w:cs="Times New Roman"/>
          <w:color w:val="000000" w:themeColor="text1"/>
          <w:sz w:val="32"/>
          <w:szCs w:val="32"/>
        </w:rPr>
        <w:lastRenderedPageBreak/>
        <w:t>notes that</w:t>
      </w:r>
      <w:r w:rsidR="00893C24">
        <w:rPr>
          <w:rFonts w:ascii="Times New Roman" w:hAnsi="Times New Roman" w:cs="Times New Roman"/>
          <w:color w:val="000000" w:themeColor="text1"/>
          <w:sz w:val="32"/>
          <w:szCs w:val="32"/>
        </w:rPr>
        <w:t xml:space="preserve"> the general standard of statements of compatibility </w:t>
      </w:r>
      <w:r w:rsidR="005B0912">
        <w:rPr>
          <w:rFonts w:ascii="Times New Roman" w:hAnsi="Times New Roman" w:cs="Times New Roman"/>
          <w:color w:val="000000" w:themeColor="text1"/>
          <w:sz w:val="32"/>
          <w:szCs w:val="32"/>
        </w:rPr>
        <w:t>for legislative instruments has improved significantly in recent months</w:t>
      </w:r>
      <w:r w:rsidR="003751B6">
        <w:rPr>
          <w:rFonts w:ascii="Times New Roman" w:hAnsi="Times New Roman" w:cs="Times New Roman"/>
          <w:color w:val="000000" w:themeColor="text1"/>
          <w:sz w:val="32"/>
          <w:szCs w:val="32"/>
        </w:rPr>
        <w:t>.</w:t>
      </w:r>
    </w:p>
    <w:p w:rsidR="00DE1DA3" w:rsidRDefault="009B0B17"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this report the committee has continued its consideration of the human rights implications of appropriation bills. I drew the attention of the House to the committee's initial views in this regard w</w:t>
      </w:r>
      <w:r w:rsidR="005B0912">
        <w:rPr>
          <w:rFonts w:ascii="Times New Roman" w:hAnsi="Times New Roman" w:cs="Times New Roman"/>
          <w:color w:val="000000" w:themeColor="text1"/>
          <w:sz w:val="32"/>
          <w:szCs w:val="32"/>
        </w:rPr>
        <w:t>hen I tabled the committee's Third Report of 2013</w:t>
      </w:r>
      <w:r>
        <w:rPr>
          <w:rFonts w:ascii="Times New Roman" w:hAnsi="Times New Roman" w:cs="Times New Roman"/>
          <w:color w:val="000000" w:themeColor="text1"/>
          <w:sz w:val="32"/>
          <w:szCs w:val="32"/>
        </w:rPr>
        <w:t>.</w:t>
      </w:r>
      <w:r w:rsidR="00DE1DA3">
        <w:rPr>
          <w:rFonts w:ascii="Times New Roman" w:hAnsi="Times New Roman" w:cs="Times New Roman"/>
          <w:color w:val="000000" w:themeColor="text1"/>
          <w:sz w:val="32"/>
          <w:szCs w:val="32"/>
        </w:rPr>
        <w:t xml:space="preserve"> </w:t>
      </w:r>
    </w:p>
    <w:p w:rsidR="00D9605A" w:rsidRDefault="00AB4BAA" w:rsidP="00D9605A">
      <w:pPr>
        <w:spacing w:line="360" w:lineRule="auto"/>
        <w:jc w:val="both"/>
        <w:rPr>
          <w:rFonts w:ascii="Times New Roman" w:hAnsi="Times New Roman" w:cs="Times New Roman"/>
          <w:i/>
          <w:color w:val="000000" w:themeColor="text1"/>
          <w:sz w:val="32"/>
          <w:szCs w:val="32"/>
        </w:rPr>
      </w:pPr>
      <w:r>
        <w:rPr>
          <w:rFonts w:ascii="Times New Roman" w:hAnsi="Times New Roman" w:cs="Times New Roman"/>
          <w:color w:val="000000" w:themeColor="text1"/>
          <w:sz w:val="32"/>
          <w:szCs w:val="32"/>
        </w:rPr>
        <w:t xml:space="preserve">Appropriation bills, like all other bills, are subject to the requirements of the </w:t>
      </w:r>
      <w:r w:rsidRPr="00570DDA">
        <w:rPr>
          <w:rFonts w:ascii="Times New Roman" w:hAnsi="Times New Roman" w:cs="Times New Roman"/>
          <w:i/>
          <w:color w:val="000000" w:themeColor="text1"/>
          <w:sz w:val="32"/>
          <w:szCs w:val="32"/>
        </w:rPr>
        <w:t>Human Rights (Parliamentar</w:t>
      </w:r>
      <w:r>
        <w:rPr>
          <w:rFonts w:ascii="Times New Roman" w:hAnsi="Times New Roman" w:cs="Times New Roman"/>
          <w:i/>
          <w:color w:val="000000" w:themeColor="text1"/>
          <w:sz w:val="32"/>
          <w:szCs w:val="32"/>
        </w:rPr>
        <w:t xml:space="preserve">y Scrutiny) Act 2011. </w:t>
      </w:r>
      <w:r>
        <w:rPr>
          <w:rFonts w:ascii="Times New Roman" w:hAnsi="Times New Roman" w:cs="Times New Roman"/>
          <w:color w:val="000000" w:themeColor="text1"/>
          <w:sz w:val="32"/>
          <w:szCs w:val="32"/>
        </w:rPr>
        <w:t xml:space="preserve">In </w:t>
      </w:r>
      <w:r w:rsidR="009B0B17">
        <w:rPr>
          <w:rFonts w:ascii="Times New Roman" w:hAnsi="Times New Roman" w:cs="Times New Roman"/>
          <w:color w:val="000000" w:themeColor="text1"/>
          <w:sz w:val="32"/>
          <w:szCs w:val="32"/>
        </w:rPr>
        <w:t xml:space="preserve">its </w:t>
      </w:r>
      <w:r w:rsidR="00862F38">
        <w:rPr>
          <w:rFonts w:ascii="Times New Roman" w:hAnsi="Times New Roman" w:cs="Times New Roman"/>
          <w:color w:val="000000" w:themeColor="text1"/>
          <w:sz w:val="32"/>
          <w:szCs w:val="32"/>
        </w:rPr>
        <w:t>Third Report of 2013</w:t>
      </w:r>
      <w:r w:rsidR="00DE1DA3">
        <w:rPr>
          <w:rFonts w:ascii="Times New Roman" w:hAnsi="Times New Roman" w:cs="Times New Roman"/>
          <w:color w:val="000000" w:themeColor="text1"/>
          <w:sz w:val="32"/>
          <w:szCs w:val="32"/>
        </w:rPr>
        <w:t xml:space="preserve"> the committee </w:t>
      </w:r>
      <w:r w:rsidR="00DE1DA3" w:rsidRPr="00DE1DA3">
        <w:rPr>
          <w:rFonts w:ascii="Times New Roman" w:hAnsi="Times New Roman" w:cs="Times New Roman"/>
          <w:color w:val="000000" w:themeColor="text1"/>
          <w:sz w:val="32"/>
          <w:szCs w:val="32"/>
        </w:rPr>
        <w:t xml:space="preserve">noted that it does not anticipate it will generally be necessary for it to make substantive comments on </w:t>
      </w:r>
      <w:r w:rsidR="00DE1DA3">
        <w:rPr>
          <w:rFonts w:ascii="Times New Roman" w:hAnsi="Times New Roman" w:cs="Times New Roman"/>
          <w:color w:val="000000" w:themeColor="text1"/>
          <w:sz w:val="32"/>
          <w:szCs w:val="32"/>
        </w:rPr>
        <w:t>appropriation bills</w:t>
      </w:r>
      <w:r w:rsidR="009B0B17">
        <w:rPr>
          <w:rFonts w:ascii="Times New Roman" w:hAnsi="Times New Roman" w:cs="Times New Roman"/>
          <w:color w:val="000000" w:themeColor="text1"/>
          <w:sz w:val="32"/>
          <w:szCs w:val="32"/>
        </w:rPr>
        <w:t xml:space="preserve">. </w:t>
      </w:r>
      <w:r w:rsidR="00141D39">
        <w:rPr>
          <w:rFonts w:ascii="Times New Roman" w:hAnsi="Times New Roman" w:cs="Times New Roman"/>
          <w:color w:val="000000" w:themeColor="text1"/>
          <w:sz w:val="32"/>
          <w:szCs w:val="32"/>
        </w:rPr>
        <w:t>However, t</w:t>
      </w:r>
      <w:r w:rsidR="009B0B17">
        <w:rPr>
          <w:rFonts w:ascii="Times New Roman" w:hAnsi="Times New Roman" w:cs="Times New Roman"/>
          <w:color w:val="000000" w:themeColor="text1"/>
          <w:sz w:val="32"/>
          <w:szCs w:val="32"/>
        </w:rPr>
        <w:t>he committee stated that it would find it helpful if the statements of compatibility that accompany appropriation bills identify any proposed cuts in expenditure which may amount to retrogression or limitations on human rights.</w:t>
      </w:r>
    </w:p>
    <w:p w:rsidR="00AB4BAA" w:rsidRDefault="0016059D" w:rsidP="00AB4BA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its consideration </w:t>
      </w:r>
      <w:r w:rsidR="00570DDA">
        <w:rPr>
          <w:rFonts w:ascii="Times New Roman" w:hAnsi="Times New Roman" w:cs="Times New Roman"/>
          <w:color w:val="000000" w:themeColor="text1"/>
          <w:sz w:val="32"/>
          <w:szCs w:val="32"/>
        </w:rPr>
        <w:t xml:space="preserve">of appropriation bills </w:t>
      </w:r>
      <w:r w:rsidR="00D9605A">
        <w:rPr>
          <w:rFonts w:ascii="Times New Roman" w:hAnsi="Times New Roman" w:cs="Times New Roman"/>
          <w:color w:val="000000" w:themeColor="text1"/>
          <w:sz w:val="32"/>
          <w:szCs w:val="32"/>
        </w:rPr>
        <w:t>in this</w:t>
      </w:r>
      <w:r w:rsidR="00570DDA">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Seventh R</w:t>
      </w:r>
      <w:r w:rsidR="00570DDA">
        <w:rPr>
          <w:rFonts w:ascii="Times New Roman" w:hAnsi="Times New Roman" w:cs="Times New Roman"/>
          <w:color w:val="000000" w:themeColor="text1"/>
          <w:sz w:val="32"/>
          <w:szCs w:val="32"/>
        </w:rPr>
        <w:t>eport of 2013</w:t>
      </w:r>
      <w:r w:rsidR="009B0B17">
        <w:rPr>
          <w:rFonts w:ascii="Times New Roman" w:hAnsi="Times New Roman" w:cs="Times New Roman"/>
          <w:color w:val="000000" w:themeColor="text1"/>
          <w:sz w:val="32"/>
          <w:szCs w:val="32"/>
        </w:rPr>
        <w:t>,</w:t>
      </w:r>
      <w:r w:rsidR="00C14D69">
        <w:rPr>
          <w:rFonts w:ascii="Times New Roman" w:hAnsi="Times New Roman" w:cs="Times New Roman"/>
          <w:color w:val="000000" w:themeColor="text1"/>
          <w:sz w:val="32"/>
          <w:szCs w:val="32"/>
        </w:rPr>
        <w:t xml:space="preserve"> the committee recognises</w:t>
      </w:r>
      <w:r w:rsidR="00570DDA">
        <w:rPr>
          <w:rFonts w:ascii="Times New Roman" w:hAnsi="Times New Roman" w:cs="Times New Roman"/>
          <w:color w:val="000000" w:themeColor="text1"/>
          <w:sz w:val="32"/>
          <w:szCs w:val="32"/>
        </w:rPr>
        <w:t xml:space="preserve"> the technical and particular nature of appropriation bills and the fact that they frequently include appropriations for a wide range of programs and activities.</w:t>
      </w:r>
      <w:r w:rsidR="00D9605A" w:rsidRPr="00D9605A">
        <w:rPr>
          <w:rFonts w:ascii="Times New Roman" w:hAnsi="Times New Roman" w:cs="Times New Roman"/>
          <w:color w:val="000000" w:themeColor="text1"/>
          <w:sz w:val="32"/>
          <w:szCs w:val="32"/>
        </w:rPr>
        <w:t xml:space="preserve"> </w:t>
      </w:r>
      <w:r w:rsidR="00AB4BAA">
        <w:rPr>
          <w:rFonts w:ascii="Times New Roman" w:hAnsi="Times New Roman" w:cs="Times New Roman"/>
          <w:color w:val="000000" w:themeColor="text1"/>
          <w:sz w:val="32"/>
          <w:szCs w:val="32"/>
        </w:rPr>
        <w:t xml:space="preserve">The committee notes the Minister's </w:t>
      </w:r>
      <w:r w:rsidR="009B0B17">
        <w:rPr>
          <w:rFonts w:ascii="Times New Roman" w:hAnsi="Times New Roman" w:cs="Times New Roman"/>
          <w:color w:val="000000" w:themeColor="text1"/>
          <w:sz w:val="32"/>
          <w:szCs w:val="32"/>
        </w:rPr>
        <w:t>advice</w:t>
      </w:r>
      <w:r w:rsidR="00AB4BAA">
        <w:rPr>
          <w:rFonts w:ascii="Times New Roman" w:hAnsi="Times New Roman" w:cs="Times New Roman"/>
          <w:color w:val="000000" w:themeColor="text1"/>
          <w:sz w:val="32"/>
          <w:szCs w:val="32"/>
        </w:rPr>
        <w:t xml:space="preserve"> that the Explanatory Memoranda to appropriation bills address technical aspects o</w:t>
      </w:r>
      <w:r w:rsidR="00141D39">
        <w:rPr>
          <w:rFonts w:ascii="Times New Roman" w:hAnsi="Times New Roman" w:cs="Times New Roman"/>
          <w:color w:val="000000" w:themeColor="text1"/>
          <w:sz w:val="32"/>
          <w:szCs w:val="32"/>
        </w:rPr>
        <w:t>f the operative clauses of the b</w:t>
      </w:r>
      <w:r w:rsidR="00AB4BAA">
        <w:rPr>
          <w:rFonts w:ascii="Times New Roman" w:hAnsi="Times New Roman" w:cs="Times New Roman"/>
          <w:color w:val="000000" w:themeColor="text1"/>
          <w:sz w:val="32"/>
          <w:szCs w:val="32"/>
        </w:rPr>
        <w:t>ills, not the policy aspects of proposed Government expenditure.</w:t>
      </w:r>
    </w:p>
    <w:p w:rsidR="00D9605A" w:rsidRPr="00C03FD7" w:rsidRDefault="00D9605A" w:rsidP="00D9605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The committee accepts the Minister's explanation that the detail about specific appropriations is mainly contained in the individual agency's portfolio budget statement, rather than in the appropriation bill itself.</w:t>
      </w:r>
    </w:p>
    <w:p w:rsidR="00F507C1" w:rsidRDefault="00F507C1" w:rsidP="00F507C1">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considers that while appropriation bills may not create any statutory rights or duties, they may nevertheless have an impact on the implementation of international human rights obligations, including the obligation to progressively realise economic, social and cultural rights using the maximum of resources available.</w:t>
      </w:r>
    </w:p>
    <w:p w:rsidR="00F507C1" w:rsidRDefault="00F507C1" w:rsidP="00F507C1">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therefore considers that statements that routinely conclude that appropriation bills do not engage any human rights may not be accurate in a strict sense, particularly where specific appropriations may involve reductions in expenditure which could amount to retrogression or limitations on rights.</w:t>
      </w:r>
    </w:p>
    <w:p w:rsidR="00D9605A" w:rsidRDefault="00C03FD7" w:rsidP="00607ABA">
      <w:pPr>
        <w:spacing w:line="360" w:lineRule="auto"/>
        <w:jc w:val="both"/>
        <w:rPr>
          <w:rFonts w:ascii="Times New Roman" w:hAnsi="Times New Roman" w:cs="Times New Roman"/>
          <w:i/>
          <w:color w:val="000000" w:themeColor="text1"/>
          <w:sz w:val="32"/>
          <w:szCs w:val="32"/>
        </w:rPr>
      </w:pPr>
      <w:r>
        <w:rPr>
          <w:rFonts w:ascii="Times New Roman" w:hAnsi="Times New Roman" w:cs="Times New Roman"/>
          <w:color w:val="000000" w:themeColor="text1"/>
          <w:sz w:val="32"/>
          <w:szCs w:val="32"/>
        </w:rPr>
        <w:t xml:space="preserve">The committee recognises that in many cases relevant questions of human rights compatibility are likely to have been taken up under the legislation to which appropriations relate, although this may not be the case where the legislative framework predates the commencement of the </w:t>
      </w:r>
      <w:r w:rsidRPr="00C03FD7">
        <w:rPr>
          <w:rFonts w:ascii="Times New Roman" w:hAnsi="Times New Roman" w:cs="Times New Roman"/>
          <w:i/>
          <w:color w:val="000000" w:themeColor="text1"/>
          <w:sz w:val="32"/>
          <w:szCs w:val="32"/>
        </w:rPr>
        <w:t>Human Rights (Parliamentary Scrutiny) Act 2011</w:t>
      </w:r>
      <w:r>
        <w:rPr>
          <w:rFonts w:ascii="Times New Roman" w:hAnsi="Times New Roman" w:cs="Times New Roman"/>
          <w:i/>
          <w:color w:val="000000" w:themeColor="text1"/>
          <w:sz w:val="32"/>
          <w:szCs w:val="32"/>
        </w:rPr>
        <w:t xml:space="preserve">. </w:t>
      </w:r>
    </w:p>
    <w:p w:rsidR="00C03FD7" w:rsidRDefault="00C03FD7"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considers that the most practical way to address the compatibility of appropriation bills is to ensure that human rights are appropriately incorporated in the underlying budget processes. The committee encourages the government to consider this proposition, not least as it would be consistent with the government's policy objectives in implementing Australia's Human Rights Framework to </w:t>
      </w:r>
      <w:r>
        <w:rPr>
          <w:rFonts w:ascii="Times New Roman" w:hAnsi="Times New Roman" w:cs="Times New Roman"/>
          <w:color w:val="000000" w:themeColor="text1"/>
          <w:sz w:val="32"/>
          <w:szCs w:val="32"/>
        </w:rPr>
        <w:lastRenderedPageBreak/>
        <w:t>ensure appropriate recognition of human rights issues in policy and legislative development.</w:t>
      </w:r>
    </w:p>
    <w:p w:rsidR="00C03FD7" w:rsidRDefault="00C03FD7"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On behalf of the committee I would like to thank the Minister for F</w:t>
      </w:r>
      <w:r w:rsidR="00C14D69">
        <w:rPr>
          <w:rFonts w:ascii="Times New Roman" w:hAnsi="Times New Roman" w:cs="Times New Roman"/>
          <w:color w:val="000000" w:themeColor="text1"/>
          <w:sz w:val="32"/>
          <w:szCs w:val="32"/>
        </w:rPr>
        <w:t xml:space="preserve">inance and Deregulation for her </w:t>
      </w:r>
      <w:r>
        <w:rPr>
          <w:rFonts w:ascii="Times New Roman" w:hAnsi="Times New Roman" w:cs="Times New Roman"/>
          <w:color w:val="000000" w:themeColor="text1"/>
          <w:sz w:val="32"/>
          <w:szCs w:val="32"/>
        </w:rPr>
        <w:t>response to the committee's comments in its Third Report of 2013</w:t>
      </w:r>
      <w:r w:rsidR="00D9605A">
        <w:rPr>
          <w:rFonts w:ascii="Times New Roman" w:hAnsi="Times New Roman" w:cs="Times New Roman"/>
          <w:color w:val="000000" w:themeColor="text1"/>
          <w:sz w:val="32"/>
          <w:szCs w:val="32"/>
        </w:rPr>
        <w:t>. I would also like to acknowledge the constructive discussions on this issue between her Department and the committee's secretariat and</w:t>
      </w:r>
      <w:r w:rsidR="00C14D69">
        <w:rPr>
          <w:rFonts w:ascii="Times New Roman" w:hAnsi="Times New Roman" w:cs="Times New Roman"/>
          <w:color w:val="000000" w:themeColor="text1"/>
          <w:sz w:val="32"/>
          <w:szCs w:val="32"/>
        </w:rPr>
        <w:t xml:space="preserve"> I</w:t>
      </w:r>
      <w:r w:rsidR="00D9605A">
        <w:rPr>
          <w:rFonts w:ascii="Times New Roman" w:hAnsi="Times New Roman" w:cs="Times New Roman"/>
          <w:color w:val="000000" w:themeColor="text1"/>
          <w:sz w:val="32"/>
          <w:szCs w:val="32"/>
        </w:rPr>
        <w:t xml:space="preserve"> thank the Minister for her offer for Departmental officials to brief the committee.</w:t>
      </w:r>
      <w:r w:rsidR="00C14D69">
        <w:rPr>
          <w:rFonts w:ascii="Times New Roman" w:hAnsi="Times New Roman" w:cs="Times New Roman"/>
          <w:color w:val="000000" w:themeColor="text1"/>
          <w:sz w:val="32"/>
          <w:szCs w:val="32"/>
        </w:rPr>
        <w:t xml:space="preserve"> While the committee's commitments may not permit it to take up this offer during this parliament, it consider</w:t>
      </w:r>
      <w:r w:rsidR="00F507C1">
        <w:rPr>
          <w:rFonts w:ascii="Times New Roman" w:hAnsi="Times New Roman" w:cs="Times New Roman"/>
          <w:color w:val="000000" w:themeColor="text1"/>
          <w:sz w:val="32"/>
          <w:szCs w:val="32"/>
        </w:rPr>
        <w:t>s that there would be benefit in</w:t>
      </w:r>
      <w:r w:rsidR="00C14D69">
        <w:rPr>
          <w:rFonts w:ascii="Times New Roman" w:hAnsi="Times New Roman" w:cs="Times New Roman"/>
          <w:color w:val="000000" w:themeColor="text1"/>
          <w:sz w:val="32"/>
          <w:szCs w:val="32"/>
        </w:rPr>
        <w:t xml:space="preserve"> continuing this dialogue in the next parliament.</w:t>
      </w:r>
    </w:p>
    <w:p w:rsidR="00C768FF" w:rsidRPr="00AF346B" w:rsidRDefault="00442FB7" w:rsidP="00607ABA">
      <w:pPr>
        <w:spacing w:line="360" w:lineRule="auto"/>
        <w:jc w:val="both"/>
        <w:rPr>
          <w:rFonts w:ascii="Times New Roman" w:hAnsi="Times New Roman" w:cs="Times New Roman"/>
          <w:color w:val="000000" w:themeColor="text1"/>
          <w:sz w:val="32"/>
          <w:szCs w:val="32"/>
        </w:rPr>
      </w:pPr>
      <w:r w:rsidRPr="00AE4987">
        <w:rPr>
          <w:rFonts w:ascii="Times New Roman" w:hAnsi="Times New Roman" w:cs="Times New Roman"/>
          <w:color w:val="000000" w:themeColor="text1"/>
          <w:sz w:val="32"/>
          <w:szCs w:val="32"/>
        </w:rPr>
        <w:t xml:space="preserve">I commend the </w:t>
      </w:r>
      <w:r w:rsidR="00304430" w:rsidRPr="00AE4987">
        <w:rPr>
          <w:rFonts w:ascii="Times New Roman" w:hAnsi="Times New Roman" w:cs="Times New Roman"/>
          <w:color w:val="000000" w:themeColor="text1"/>
          <w:sz w:val="32"/>
          <w:szCs w:val="32"/>
        </w:rPr>
        <w:t>committee</w:t>
      </w:r>
      <w:r w:rsidR="00897CB7" w:rsidRPr="00AE4987">
        <w:rPr>
          <w:rFonts w:ascii="Times New Roman" w:hAnsi="Times New Roman" w:cs="Times New Roman"/>
          <w:color w:val="000000" w:themeColor="text1"/>
          <w:sz w:val="32"/>
          <w:szCs w:val="32"/>
        </w:rPr>
        <w:t>'s</w:t>
      </w:r>
      <w:r w:rsidR="00304430" w:rsidRPr="00AE4987">
        <w:rPr>
          <w:rFonts w:ascii="Times New Roman" w:hAnsi="Times New Roman" w:cs="Times New Roman"/>
          <w:color w:val="000000" w:themeColor="text1"/>
          <w:sz w:val="32"/>
          <w:szCs w:val="32"/>
        </w:rPr>
        <w:t xml:space="preserve"> </w:t>
      </w:r>
      <w:r w:rsidR="005B0912">
        <w:rPr>
          <w:rFonts w:ascii="Times New Roman" w:hAnsi="Times New Roman" w:cs="Times New Roman"/>
          <w:color w:val="000000" w:themeColor="text1"/>
          <w:sz w:val="32"/>
          <w:szCs w:val="32"/>
        </w:rPr>
        <w:t>Seventh</w:t>
      </w:r>
      <w:r w:rsidR="00AE4987" w:rsidRPr="00AE4987">
        <w:rPr>
          <w:rFonts w:ascii="Times New Roman" w:hAnsi="Times New Roman" w:cs="Times New Roman"/>
          <w:color w:val="000000" w:themeColor="text1"/>
          <w:sz w:val="32"/>
          <w:szCs w:val="32"/>
        </w:rPr>
        <w:t xml:space="preserve"> Report</w:t>
      </w:r>
      <w:r w:rsidRPr="00AE4987">
        <w:rPr>
          <w:rFonts w:ascii="Times New Roman" w:hAnsi="Times New Roman" w:cs="Times New Roman"/>
          <w:color w:val="000000" w:themeColor="text1"/>
          <w:sz w:val="32"/>
          <w:szCs w:val="32"/>
        </w:rPr>
        <w:t xml:space="preserve"> </w:t>
      </w:r>
      <w:r w:rsidR="00304430" w:rsidRPr="00AE4987">
        <w:rPr>
          <w:rFonts w:ascii="Times New Roman" w:hAnsi="Times New Roman" w:cs="Times New Roman"/>
          <w:color w:val="000000" w:themeColor="text1"/>
          <w:sz w:val="32"/>
          <w:szCs w:val="32"/>
        </w:rPr>
        <w:t xml:space="preserve">of 2013 </w:t>
      </w:r>
      <w:r w:rsidRPr="00AE4987">
        <w:rPr>
          <w:rFonts w:ascii="Times New Roman" w:hAnsi="Times New Roman" w:cs="Times New Roman"/>
          <w:color w:val="000000" w:themeColor="text1"/>
          <w:sz w:val="32"/>
          <w:szCs w:val="32"/>
        </w:rPr>
        <w:t xml:space="preserve">to the </w:t>
      </w:r>
      <w:r w:rsidR="005B0912">
        <w:rPr>
          <w:rFonts w:ascii="Times New Roman" w:hAnsi="Times New Roman" w:cs="Times New Roman"/>
          <w:color w:val="000000" w:themeColor="text1"/>
          <w:sz w:val="32"/>
          <w:szCs w:val="32"/>
        </w:rPr>
        <w:t>House</w:t>
      </w:r>
      <w:r w:rsidRPr="00AE4987">
        <w:rPr>
          <w:rFonts w:ascii="Times New Roman" w:hAnsi="Times New Roman" w:cs="Times New Roman"/>
          <w:color w:val="000000" w:themeColor="text1"/>
          <w:sz w:val="32"/>
          <w:szCs w:val="32"/>
        </w:rPr>
        <w:t>.</w:t>
      </w:r>
    </w:p>
    <w:sectPr w:rsidR="00C768FF" w:rsidRPr="00AF34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D34469">
          <w:rPr>
            <w:noProof/>
          </w:rPr>
          <w:t>4</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76580F"/>
    <w:multiLevelType w:val="hybridMultilevel"/>
    <w:tmpl w:val="23A4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5FBF"/>
    <w:rsid w:val="0002259E"/>
    <w:rsid w:val="00037F91"/>
    <w:rsid w:val="00063FA7"/>
    <w:rsid w:val="00083647"/>
    <w:rsid w:val="00083BA4"/>
    <w:rsid w:val="0009529B"/>
    <w:rsid w:val="000B1A3D"/>
    <w:rsid w:val="000B58F4"/>
    <w:rsid w:val="000B78FE"/>
    <w:rsid w:val="000C0360"/>
    <w:rsid w:val="000C61FE"/>
    <w:rsid w:val="0010491C"/>
    <w:rsid w:val="00125384"/>
    <w:rsid w:val="00140FEE"/>
    <w:rsid w:val="00141D39"/>
    <w:rsid w:val="00141F97"/>
    <w:rsid w:val="00145AC7"/>
    <w:rsid w:val="0016059D"/>
    <w:rsid w:val="001A60E4"/>
    <w:rsid w:val="001A7115"/>
    <w:rsid w:val="001C7E10"/>
    <w:rsid w:val="001D2CD6"/>
    <w:rsid w:val="001E60F8"/>
    <w:rsid w:val="00221839"/>
    <w:rsid w:val="00245278"/>
    <w:rsid w:val="002526A1"/>
    <w:rsid w:val="002535C6"/>
    <w:rsid w:val="00257101"/>
    <w:rsid w:val="002A35A9"/>
    <w:rsid w:val="002F0BDA"/>
    <w:rsid w:val="00304430"/>
    <w:rsid w:val="00307FF9"/>
    <w:rsid w:val="003230B7"/>
    <w:rsid w:val="0032451A"/>
    <w:rsid w:val="00333F59"/>
    <w:rsid w:val="003404A8"/>
    <w:rsid w:val="00347453"/>
    <w:rsid w:val="00357928"/>
    <w:rsid w:val="00364B12"/>
    <w:rsid w:val="003751B6"/>
    <w:rsid w:val="003E0846"/>
    <w:rsid w:val="00410CE6"/>
    <w:rsid w:val="00414951"/>
    <w:rsid w:val="00434F1D"/>
    <w:rsid w:val="00442FB7"/>
    <w:rsid w:val="004954F7"/>
    <w:rsid w:val="004F05C7"/>
    <w:rsid w:val="005357F1"/>
    <w:rsid w:val="00536CE3"/>
    <w:rsid w:val="00562AFF"/>
    <w:rsid w:val="00563317"/>
    <w:rsid w:val="00570DDA"/>
    <w:rsid w:val="00572447"/>
    <w:rsid w:val="00574C5C"/>
    <w:rsid w:val="00580BB9"/>
    <w:rsid w:val="00587381"/>
    <w:rsid w:val="005A2A04"/>
    <w:rsid w:val="005A6910"/>
    <w:rsid w:val="005B0912"/>
    <w:rsid w:val="005B3510"/>
    <w:rsid w:val="005E702F"/>
    <w:rsid w:val="006067D1"/>
    <w:rsid w:val="00607ABA"/>
    <w:rsid w:val="00636DCD"/>
    <w:rsid w:val="00641F0C"/>
    <w:rsid w:val="00653C9C"/>
    <w:rsid w:val="0065542A"/>
    <w:rsid w:val="00714AA1"/>
    <w:rsid w:val="007331F8"/>
    <w:rsid w:val="0073641A"/>
    <w:rsid w:val="00787246"/>
    <w:rsid w:val="007B1BFC"/>
    <w:rsid w:val="007F0B86"/>
    <w:rsid w:val="007F1E3E"/>
    <w:rsid w:val="00820D68"/>
    <w:rsid w:val="00862F38"/>
    <w:rsid w:val="00871EAD"/>
    <w:rsid w:val="00893C24"/>
    <w:rsid w:val="00897CB7"/>
    <w:rsid w:val="008D14F5"/>
    <w:rsid w:val="0094023C"/>
    <w:rsid w:val="0095121E"/>
    <w:rsid w:val="009626B8"/>
    <w:rsid w:val="009924EA"/>
    <w:rsid w:val="009A4F2B"/>
    <w:rsid w:val="009B0B17"/>
    <w:rsid w:val="009D7E72"/>
    <w:rsid w:val="00A061AA"/>
    <w:rsid w:val="00A1056B"/>
    <w:rsid w:val="00A16F8D"/>
    <w:rsid w:val="00A2014A"/>
    <w:rsid w:val="00A31793"/>
    <w:rsid w:val="00A5313B"/>
    <w:rsid w:val="00A5426C"/>
    <w:rsid w:val="00AB4BAA"/>
    <w:rsid w:val="00AE4987"/>
    <w:rsid w:val="00AF346B"/>
    <w:rsid w:val="00B006CB"/>
    <w:rsid w:val="00B20A02"/>
    <w:rsid w:val="00B648B2"/>
    <w:rsid w:val="00BE3CD7"/>
    <w:rsid w:val="00BF0BEA"/>
    <w:rsid w:val="00C01EB9"/>
    <w:rsid w:val="00C03FD7"/>
    <w:rsid w:val="00C14D69"/>
    <w:rsid w:val="00C16120"/>
    <w:rsid w:val="00C2607F"/>
    <w:rsid w:val="00C51D38"/>
    <w:rsid w:val="00C7325E"/>
    <w:rsid w:val="00C75DF6"/>
    <w:rsid w:val="00C768FF"/>
    <w:rsid w:val="00C857B1"/>
    <w:rsid w:val="00C85EAD"/>
    <w:rsid w:val="00CD0D44"/>
    <w:rsid w:val="00D34469"/>
    <w:rsid w:val="00D62804"/>
    <w:rsid w:val="00D73593"/>
    <w:rsid w:val="00D9605A"/>
    <w:rsid w:val="00DB0B8B"/>
    <w:rsid w:val="00DD0584"/>
    <w:rsid w:val="00DD62A9"/>
    <w:rsid w:val="00DE1DA3"/>
    <w:rsid w:val="00E068DA"/>
    <w:rsid w:val="00E071FD"/>
    <w:rsid w:val="00E127FC"/>
    <w:rsid w:val="00E15585"/>
    <w:rsid w:val="00E60C8F"/>
    <w:rsid w:val="00E6341B"/>
    <w:rsid w:val="00F04521"/>
    <w:rsid w:val="00F26AF1"/>
    <w:rsid w:val="00F31041"/>
    <w:rsid w:val="00F31402"/>
    <w:rsid w:val="00F3491B"/>
    <w:rsid w:val="00F409AB"/>
    <w:rsid w:val="00F507C1"/>
    <w:rsid w:val="00F86C29"/>
    <w:rsid w:val="00F962F5"/>
    <w:rsid w:val="00F96992"/>
    <w:rsid w:val="00FC1082"/>
    <w:rsid w:val="00FD6CBE"/>
    <w:rsid w:val="00FE1304"/>
    <w:rsid w:val="00FE1525"/>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6451-218B-46C2-8454-0EB1F30D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Radcliffe, Jeanette (SEN)</cp:lastModifiedBy>
  <cp:revision>7</cp:revision>
  <cp:lastPrinted>2013-06-04T22:54:00Z</cp:lastPrinted>
  <dcterms:created xsi:type="dcterms:W3CDTF">2013-06-04T05:06:00Z</dcterms:created>
  <dcterms:modified xsi:type="dcterms:W3CDTF">2013-06-04T23:11:00Z</dcterms:modified>
</cp:coreProperties>
</file>