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A1" w:rsidRDefault="001D75EC">
      <w:pPr>
        <w:jc w:val="center"/>
        <w:rPr>
          <w:b/>
          <w:sz w:val="24"/>
        </w:rPr>
      </w:pPr>
      <w:r>
        <w:rPr>
          <w:b/>
          <w:sz w:val="24"/>
        </w:rPr>
        <w:t>DELEGATE</w:t>
      </w:r>
      <w:r w:rsidR="0027186B">
        <w:rPr>
          <w:b/>
          <w:sz w:val="24"/>
        </w:rPr>
        <w:t>D</w:t>
      </w:r>
      <w:r>
        <w:rPr>
          <w:b/>
          <w:sz w:val="24"/>
        </w:rPr>
        <w:t xml:space="preserve"> LEGISLATION</w:t>
      </w:r>
      <w:r w:rsidR="00EA5E4E">
        <w:rPr>
          <w:b/>
          <w:sz w:val="24"/>
        </w:rPr>
        <w:t xml:space="preserve"> MONITOR</w:t>
      </w:r>
    </w:p>
    <w:p w:rsidR="00E97AA1" w:rsidRDefault="0027186B">
      <w:pPr>
        <w:jc w:val="center"/>
        <w:outlineLvl w:val="0"/>
        <w:rPr>
          <w:b/>
          <w:caps/>
          <w:sz w:val="24"/>
        </w:rPr>
      </w:pPr>
      <w:r>
        <w:rPr>
          <w:b/>
          <w:caps/>
          <w:sz w:val="24"/>
        </w:rPr>
        <w:t>25-29 June 2012</w:t>
      </w:r>
    </w:p>
    <w:p w:rsidR="00E97AA1" w:rsidRDefault="00E97AA1">
      <w:pPr>
        <w:outlineLvl w:val="0"/>
        <w:rPr>
          <w:b/>
          <w:sz w:val="24"/>
        </w:rPr>
      </w:pPr>
    </w:p>
    <w:p w:rsidR="00E97AA1" w:rsidRDefault="00E97AA1">
      <w:pPr>
        <w:outlineLvl w:val="0"/>
        <w:rPr>
          <w:b/>
          <w:sz w:val="24"/>
        </w:rPr>
      </w:pPr>
    </w:p>
    <w:p w:rsidR="00E97AA1" w:rsidRDefault="00E97AA1">
      <w:pPr>
        <w:outlineLvl w:val="0"/>
        <w:rPr>
          <w:b/>
          <w:sz w:val="24"/>
        </w:rPr>
      </w:pPr>
    </w:p>
    <w:p w:rsidR="00E97AA1" w:rsidRDefault="00E97AA1">
      <w:pPr>
        <w:outlineLvl w:val="0"/>
        <w:rPr>
          <w:b/>
          <w:sz w:val="24"/>
        </w:rPr>
      </w:pPr>
    </w:p>
    <w:p w:rsidR="00E97AA1" w:rsidRDefault="00E97AA1">
      <w:pPr>
        <w:outlineLvl w:val="0"/>
        <w:rPr>
          <w:b/>
          <w:sz w:val="24"/>
        </w:rPr>
      </w:pPr>
      <w:r>
        <w:rPr>
          <w:b/>
          <w:sz w:val="24"/>
        </w:rPr>
        <w:t>This week at a glance</w:t>
      </w:r>
    </w:p>
    <w:p w:rsidR="00E97AA1" w:rsidRDefault="00E97AA1">
      <w:pPr>
        <w:outlineLvl w:val="0"/>
        <w:rPr>
          <w:b/>
          <w:sz w:val="24"/>
        </w:rPr>
      </w:pPr>
    </w:p>
    <w:p w:rsidR="00E97AA1" w:rsidRDefault="00E97AA1">
      <w:pPr>
        <w:outlineLvl w:val="0"/>
        <w:rPr>
          <w:sz w:val="24"/>
        </w:rPr>
      </w:pPr>
    </w:p>
    <w:p w:rsidR="00E97AA1" w:rsidRDefault="00E97AA1">
      <w:pPr>
        <w:outlineLvl w:val="0"/>
        <w:rPr>
          <w:sz w:val="24"/>
        </w:rPr>
      </w:pPr>
      <w:r>
        <w:rPr>
          <w:sz w:val="24"/>
        </w:rPr>
        <w:t xml:space="preserve">There were </w:t>
      </w:r>
      <w:r w:rsidR="0027186B">
        <w:rPr>
          <w:sz w:val="24"/>
        </w:rPr>
        <w:t>69</w:t>
      </w:r>
      <w:r>
        <w:rPr>
          <w:sz w:val="24"/>
        </w:rPr>
        <w:t xml:space="preserve"> disallowable instruments tabled in the Parliament. </w:t>
      </w:r>
    </w:p>
    <w:p w:rsidR="00E97AA1" w:rsidRDefault="00E97AA1">
      <w:pPr>
        <w:outlineLvl w:val="0"/>
        <w:rPr>
          <w:sz w:val="24"/>
        </w:rPr>
      </w:pPr>
      <w:r>
        <w:rPr>
          <w:sz w:val="24"/>
        </w:rPr>
        <w:t xml:space="preserve">These were made under </w:t>
      </w:r>
      <w:r w:rsidR="0027186B">
        <w:rPr>
          <w:sz w:val="24"/>
        </w:rPr>
        <w:t>33</w:t>
      </w:r>
      <w:r>
        <w:rPr>
          <w:sz w:val="24"/>
        </w:rPr>
        <w:t xml:space="preserve"> separate enabling Acts, through</w:t>
      </w:r>
      <w:r w:rsidR="0027186B">
        <w:rPr>
          <w:sz w:val="24"/>
        </w:rPr>
        <w:t xml:space="preserve"> 15</w:t>
      </w:r>
      <w:r>
        <w:rPr>
          <w:sz w:val="24"/>
        </w:rPr>
        <w:t xml:space="preserve"> </w:t>
      </w:r>
      <w:r w:rsidR="0027186B">
        <w:rPr>
          <w:sz w:val="24"/>
        </w:rPr>
        <w:t>Commonwealth d</w:t>
      </w:r>
      <w:r>
        <w:rPr>
          <w:sz w:val="24"/>
        </w:rPr>
        <w:t>epartments.</w:t>
      </w:r>
    </w:p>
    <w:p w:rsidR="00E97AA1" w:rsidRDefault="00E97AA1">
      <w:pPr>
        <w:outlineLvl w:val="0"/>
        <w:rPr>
          <w:sz w:val="24"/>
        </w:rPr>
      </w:pPr>
    </w:p>
    <w:p w:rsidR="00E97AA1" w:rsidRDefault="00E97AA1">
      <w:pPr>
        <w:outlineLvl w:val="0"/>
        <w:rPr>
          <w:b/>
          <w:sz w:val="24"/>
        </w:rPr>
      </w:pPr>
    </w:p>
    <w:p w:rsidR="00E97AA1" w:rsidRDefault="003E023E">
      <w:pPr>
        <w:outlineLvl w:val="0"/>
        <w:rPr>
          <w:b/>
          <w:sz w:val="24"/>
        </w:rPr>
      </w:pPr>
      <w:r>
        <w:rPr>
          <w:b/>
          <w:sz w:val="24"/>
        </w:rPr>
        <w:t>Regulations</w:t>
      </w:r>
    </w:p>
    <w:p w:rsidR="00E97AA1" w:rsidRDefault="00E97AA1">
      <w:pPr>
        <w:outlineLvl w:val="0"/>
        <w:rPr>
          <w:b/>
          <w:sz w:val="24"/>
        </w:rPr>
      </w:pPr>
    </w:p>
    <w:p w:rsidR="00E97AA1" w:rsidRDefault="004378F4" w:rsidP="0027186B">
      <w:pPr>
        <w:outlineLvl w:val="0"/>
        <w:rPr>
          <w:sz w:val="24"/>
        </w:rPr>
      </w:pPr>
      <w:r>
        <w:rPr>
          <w:sz w:val="24"/>
        </w:rPr>
        <w:t>Four</w:t>
      </w:r>
      <w:r w:rsidR="00E97AA1">
        <w:rPr>
          <w:sz w:val="24"/>
        </w:rPr>
        <w:t xml:space="preserve"> of the </w:t>
      </w:r>
      <w:r w:rsidR="0027186B">
        <w:rPr>
          <w:sz w:val="24"/>
        </w:rPr>
        <w:t>69</w:t>
      </w:r>
      <w:r w:rsidR="00E97AA1">
        <w:rPr>
          <w:sz w:val="24"/>
        </w:rPr>
        <w:t xml:space="preserve"> instruments were </w:t>
      </w:r>
      <w:r w:rsidR="0027186B">
        <w:rPr>
          <w:sz w:val="24"/>
        </w:rPr>
        <w:t>r</w:t>
      </w:r>
      <w:r w:rsidR="003E023E">
        <w:rPr>
          <w:sz w:val="24"/>
        </w:rPr>
        <w:t>egulations</w:t>
      </w:r>
      <w:r w:rsidR="0027186B">
        <w:rPr>
          <w:sz w:val="24"/>
        </w:rPr>
        <w:t xml:space="preserve"> made as amending instruments.</w:t>
      </w:r>
    </w:p>
    <w:p w:rsidR="00E97AA1" w:rsidRDefault="00E97AA1">
      <w:pPr>
        <w:outlineLvl w:val="0"/>
        <w:rPr>
          <w:b/>
          <w:sz w:val="24"/>
        </w:rPr>
      </w:pPr>
    </w:p>
    <w:p w:rsidR="00E97AA1" w:rsidRDefault="00E97AA1">
      <w:pPr>
        <w:outlineLvl w:val="0"/>
        <w:rPr>
          <w:b/>
          <w:sz w:val="24"/>
        </w:rPr>
      </w:pPr>
      <w:r>
        <w:rPr>
          <w:b/>
          <w:sz w:val="24"/>
        </w:rPr>
        <w:t>Instrument makers</w:t>
      </w:r>
    </w:p>
    <w:p w:rsidR="00E97AA1" w:rsidRDefault="00E97AA1">
      <w:pPr>
        <w:outlineLvl w:val="0"/>
        <w:rPr>
          <w:b/>
          <w:sz w:val="24"/>
        </w:rPr>
      </w:pPr>
    </w:p>
    <w:p w:rsidR="00E97AA1" w:rsidRDefault="0027186B">
      <w:pPr>
        <w:outlineLvl w:val="0"/>
        <w:rPr>
          <w:sz w:val="24"/>
        </w:rPr>
      </w:pPr>
      <w:r>
        <w:rPr>
          <w:sz w:val="24"/>
        </w:rPr>
        <w:t>25</w:t>
      </w:r>
      <w:r w:rsidR="00E97AA1">
        <w:rPr>
          <w:sz w:val="24"/>
        </w:rPr>
        <w:t xml:space="preserve"> instruments were made by the Governor-General or </w:t>
      </w:r>
      <w:r>
        <w:rPr>
          <w:sz w:val="24"/>
        </w:rPr>
        <w:t>m</w:t>
      </w:r>
      <w:r w:rsidR="00E97AA1">
        <w:rPr>
          <w:sz w:val="24"/>
        </w:rPr>
        <w:t>inisters</w:t>
      </w:r>
    </w:p>
    <w:p w:rsidR="00E97AA1" w:rsidRDefault="00E97AA1">
      <w:pPr>
        <w:outlineLvl w:val="0"/>
        <w:rPr>
          <w:sz w:val="24"/>
        </w:rPr>
      </w:pPr>
    </w:p>
    <w:p w:rsidR="00E97AA1" w:rsidRDefault="0027186B">
      <w:pPr>
        <w:outlineLvl w:val="0"/>
        <w:rPr>
          <w:sz w:val="24"/>
        </w:rPr>
      </w:pPr>
      <w:r>
        <w:rPr>
          <w:sz w:val="24"/>
        </w:rPr>
        <w:t>44</w:t>
      </w:r>
      <w:r w:rsidR="00E97AA1">
        <w:rPr>
          <w:sz w:val="24"/>
        </w:rPr>
        <w:t xml:space="preserve"> instruments were made by </w:t>
      </w:r>
      <w:r>
        <w:rPr>
          <w:sz w:val="24"/>
        </w:rPr>
        <w:t>p</w:t>
      </w:r>
      <w:r w:rsidR="00E97AA1">
        <w:rPr>
          <w:sz w:val="24"/>
        </w:rPr>
        <w:t xml:space="preserve">ublic </w:t>
      </w:r>
      <w:r>
        <w:rPr>
          <w:sz w:val="24"/>
        </w:rPr>
        <w:t>o</w:t>
      </w:r>
      <w:r w:rsidR="00E97AA1">
        <w:rPr>
          <w:sz w:val="24"/>
        </w:rPr>
        <w:t>fficials</w:t>
      </w:r>
    </w:p>
    <w:p w:rsidR="00E97AA1" w:rsidRDefault="00E97AA1">
      <w:pPr>
        <w:outlineLvl w:val="0"/>
        <w:rPr>
          <w:sz w:val="24"/>
        </w:rPr>
      </w:pPr>
    </w:p>
    <w:p w:rsidR="00E97AA1" w:rsidRDefault="00E97AA1">
      <w:pPr>
        <w:jc w:val="center"/>
        <w:outlineLvl w:val="0"/>
        <w:rPr>
          <w:b/>
          <w:sz w:val="24"/>
        </w:rPr>
      </w:pPr>
      <w:r>
        <w:rPr>
          <w:sz w:val="24"/>
        </w:rPr>
        <w:br w:type="page"/>
      </w:r>
      <w:r>
        <w:rPr>
          <w:b/>
          <w:sz w:val="24"/>
        </w:rPr>
        <w:lastRenderedPageBreak/>
        <w:t>TABLE OF CONTENTS</w:t>
      </w:r>
    </w:p>
    <w:p w:rsidR="00E97AA1" w:rsidRDefault="00E97AA1">
      <w:pPr>
        <w:jc w:val="center"/>
        <w:rPr>
          <w:b/>
          <w:sz w:val="24"/>
        </w:rPr>
      </w:pPr>
    </w:p>
    <w:p w:rsidR="00E97AA1" w:rsidRDefault="00E97AA1">
      <w:pPr>
        <w:jc w:val="center"/>
        <w:outlineLvl w:val="0"/>
        <w:rPr>
          <w:b/>
          <w:sz w:val="24"/>
        </w:rPr>
      </w:pPr>
      <w:r>
        <w:rPr>
          <w:b/>
          <w:sz w:val="24"/>
        </w:rPr>
        <w:t>DELEGATED LEGISLATION TABLED IN THE SENATE</w:t>
      </w:r>
    </w:p>
    <w:p w:rsidR="00E97AA1" w:rsidRDefault="0027186B">
      <w:pPr>
        <w:jc w:val="center"/>
        <w:outlineLvl w:val="0"/>
        <w:rPr>
          <w:b/>
          <w:sz w:val="24"/>
        </w:rPr>
      </w:pPr>
      <w:r>
        <w:rPr>
          <w:b/>
          <w:caps/>
          <w:sz w:val="24"/>
        </w:rPr>
        <w:t>25-29 June 2012</w:t>
      </w:r>
    </w:p>
    <w:p w:rsidR="00E97AA1" w:rsidRDefault="00E97AA1">
      <w:pPr>
        <w:jc w:val="center"/>
        <w:rPr>
          <w:sz w:val="24"/>
        </w:rPr>
      </w:pPr>
    </w:p>
    <w:p w:rsidR="0027186B" w:rsidRDefault="00497F28" w:rsidP="0027186B">
      <w:pPr>
        <w:pStyle w:val="TOC1"/>
        <w:tabs>
          <w:tab w:val="right" w:pos="9016"/>
        </w:tabs>
        <w:rPr>
          <w:rFonts w:asciiTheme="minorHAnsi" w:eastAsiaTheme="minorEastAsia" w:hAnsiTheme="minorHAnsi" w:cstheme="minorBidi"/>
          <w:b w:val="0"/>
          <w:caps w:val="0"/>
          <w:noProof/>
          <w:sz w:val="22"/>
          <w:szCs w:val="22"/>
          <w:lang w:eastAsia="en-AU"/>
        </w:rPr>
      </w:pPr>
      <w:r w:rsidRPr="00497F28">
        <w:fldChar w:fldCharType="begin"/>
      </w:r>
      <w:r w:rsidR="0027186B">
        <w:instrText xml:space="preserve"> TOC \o "1-9" \t "Heading 2,1,Heading 3,2" </w:instrText>
      </w:r>
      <w:r w:rsidRPr="00497F28">
        <w:fldChar w:fldCharType="separate"/>
      </w:r>
      <w:r w:rsidR="0027186B">
        <w:rPr>
          <w:noProof/>
        </w:rPr>
        <w:t>Attorney-General's Department</w:t>
      </w:r>
      <w:r w:rsidR="0027186B">
        <w:rPr>
          <w:noProof/>
        </w:rPr>
        <w:tab/>
      </w:r>
      <w:r>
        <w:rPr>
          <w:noProof/>
        </w:rPr>
        <w:fldChar w:fldCharType="begin"/>
      </w:r>
      <w:r w:rsidR="0027186B">
        <w:rPr>
          <w:noProof/>
        </w:rPr>
        <w:instrText xml:space="preserve"> PAGEREF _Toc333587086 \h </w:instrText>
      </w:r>
      <w:r>
        <w:rPr>
          <w:noProof/>
        </w:rPr>
      </w:r>
      <w:r>
        <w:rPr>
          <w:noProof/>
        </w:rPr>
        <w:fldChar w:fldCharType="separate"/>
      </w:r>
      <w:r w:rsidR="000D64AE">
        <w:rPr>
          <w:noProof/>
        </w:rPr>
        <w:t>9</w:t>
      </w:r>
      <w:r>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Anti-Money Laundering and Counter-Terrorism Financing Rules Amendment Instrument 2012 (No. 3) [under section 229 of the </w:t>
      </w:r>
      <w:r w:rsidRPr="00D822B8">
        <w:rPr>
          <w:i/>
          <w:noProof/>
        </w:rPr>
        <w:t>Anti-Money Laundering and Counter-Terrorism Financing Act 2006</w:t>
      </w:r>
      <w:r>
        <w:rPr>
          <w:noProof/>
        </w:rPr>
        <w:t>]</w:t>
      </w:r>
      <w:r>
        <w:rPr>
          <w:noProof/>
        </w:rPr>
        <w:tab/>
      </w:r>
      <w:r w:rsidR="00497F28">
        <w:rPr>
          <w:noProof/>
        </w:rPr>
        <w:fldChar w:fldCharType="begin"/>
      </w:r>
      <w:r>
        <w:rPr>
          <w:noProof/>
        </w:rPr>
        <w:instrText xml:space="preserve"> PAGEREF _Toc333587087 \h </w:instrText>
      </w:r>
      <w:r w:rsidR="00497F28">
        <w:rPr>
          <w:noProof/>
        </w:rPr>
      </w:r>
      <w:r w:rsidR="00497F28">
        <w:rPr>
          <w:noProof/>
        </w:rPr>
        <w:fldChar w:fldCharType="separate"/>
      </w:r>
      <w:r w:rsidR="000D64AE">
        <w:rPr>
          <w:noProof/>
        </w:rPr>
        <w:t>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Australian Transaction Reports and Analysis Centre Supervisory Cost Recovery Levy Determination 2012 (No. 3) [under subsection 9(1) of the </w:t>
      </w:r>
      <w:r w:rsidRPr="00D822B8">
        <w:rPr>
          <w:i/>
          <w:noProof/>
        </w:rPr>
        <w:t>Australian Transaction Reports and Analysis Centre Supervisory Cost Recovery Levy Act 2011</w:t>
      </w:r>
      <w:r>
        <w:rPr>
          <w:noProof/>
        </w:rPr>
        <w:t>]</w:t>
      </w:r>
      <w:r>
        <w:rPr>
          <w:noProof/>
        </w:rPr>
        <w:tab/>
      </w:r>
      <w:r w:rsidR="00497F28">
        <w:rPr>
          <w:noProof/>
        </w:rPr>
        <w:fldChar w:fldCharType="begin"/>
      </w:r>
      <w:r>
        <w:rPr>
          <w:noProof/>
        </w:rPr>
        <w:instrText xml:space="preserve"> PAGEREF _Toc333587088 \h </w:instrText>
      </w:r>
      <w:r w:rsidR="00497F28">
        <w:rPr>
          <w:noProof/>
        </w:rPr>
      </w:r>
      <w:r w:rsidR="00497F28">
        <w:rPr>
          <w:noProof/>
        </w:rPr>
        <w:fldChar w:fldCharType="separate"/>
      </w:r>
      <w:r w:rsidR="000D64AE">
        <w:rPr>
          <w:noProof/>
        </w:rPr>
        <w:t>9</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Broadband, Communications and the Digital Economy</w:t>
      </w:r>
      <w:r>
        <w:rPr>
          <w:noProof/>
        </w:rPr>
        <w:tab/>
      </w:r>
      <w:r w:rsidR="00497F28">
        <w:rPr>
          <w:noProof/>
        </w:rPr>
        <w:fldChar w:fldCharType="begin"/>
      </w:r>
      <w:r>
        <w:rPr>
          <w:noProof/>
        </w:rPr>
        <w:instrText xml:space="preserve"> PAGEREF _Toc333587089 \h </w:instrText>
      </w:r>
      <w:r w:rsidR="00497F28">
        <w:rPr>
          <w:noProof/>
        </w:rPr>
      </w:r>
      <w:r w:rsidR="00497F28">
        <w:rPr>
          <w:noProof/>
        </w:rPr>
        <w:fldChar w:fldCharType="separate"/>
      </w:r>
      <w:r w:rsidR="000D64AE">
        <w:rPr>
          <w:noProof/>
        </w:rPr>
        <w:t>10</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Telecommunications (Customer Service Guarantee — Retail Performance Benchmarks) Instrument (No. 1) 2011 (Amendment No. 1 of 2012) [under subsection 117B(1) of the </w:t>
      </w:r>
      <w:r w:rsidRPr="00D822B8">
        <w:rPr>
          <w:i/>
          <w:noProof/>
        </w:rPr>
        <w:t>Telecommunications (Consumer Protection and Service Standards) Act 1999</w:t>
      </w:r>
      <w:r>
        <w:rPr>
          <w:noProof/>
        </w:rPr>
        <w:t xml:space="preserve"> and subsection 33(3) of the </w:t>
      </w:r>
      <w:r w:rsidRPr="00D822B8">
        <w:rPr>
          <w:i/>
          <w:noProof/>
        </w:rPr>
        <w:t>Acts Interpretation Act 1901</w:t>
      </w:r>
      <w:r>
        <w:rPr>
          <w:noProof/>
        </w:rPr>
        <w:t>]</w:t>
      </w:r>
      <w:r>
        <w:rPr>
          <w:noProof/>
        </w:rPr>
        <w:tab/>
      </w:r>
      <w:r w:rsidR="00497F28">
        <w:rPr>
          <w:noProof/>
        </w:rPr>
        <w:fldChar w:fldCharType="begin"/>
      </w:r>
      <w:r>
        <w:rPr>
          <w:noProof/>
        </w:rPr>
        <w:instrText xml:space="preserve"> PAGEREF _Toc333587090 \h </w:instrText>
      </w:r>
      <w:r w:rsidR="00497F28">
        <w:rPr>
          <w:noProof/>
        </w:rPr>
      </w:r>
      <w:r w:rsidR="00497F28">
        <w:rPr>
          <w:noProof/>
        </w:rPr>
        <w:fldChar w:fldCharType="separate"/>
      </w:r>
      <w:r w:rsidR="000D64AE">
        <w:rPr>
          <w:noProof/>
        </w:rPr>
        <w:t>10</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Climate Change and Energy Efficiency</w:t>
      </w:r>
      <w:r>
        <w:rPr>
          <w:noProof/>
        </w:rPr>
        <w:tab/>
      </w:r>
      <w:r w:rsidR="00497F28">
        <w:rPr>
          <w:noProof/>
        </w:rPr>
        <w:fldChar w:fldCharType="begin"/>
      </w:r>
      <w:r>
        <w:rPr>
          <w:noProof/>
        </w:rPr>
        <w:instrText xml:space="preserve"> PAGEREF _Toc333587091 \h </w:instrText>
      </w:r>
      <w:r w:rsidR="00497F28">
        <w:rPr>
          <w:noProof/>
        </w:rPr>
      </w:r>
      <w:r w:rsidR="00497F28">
        <w:rPr>
          <w:noProof/>
        </w:rPr>
        <w:fldChar w:fldCharType="separate"/>
      </w:r>
      <w:r w:rsidR="000D64AE">
        <w:rPr>
          <w:noProof/>
        </w:rPr>
        <w:t>11</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Carbon Farming (Quantifying Carbon Sequestration by Permanent Environmental Plantings of Native Species using the CFI Reforestation Modelling Tool) Methodology Determination 2012 [under subsection 106 (1) of the </w:t>
      </w:r>
      <w:r w:rsidRPr="00D822B8">
        <w:rPr>
          <w:i/>
          <w:noProof/>
        </w:rPr>
        <w:t>Carbon Credits (Carbon Farming Initiative) Act 2011</w:t>
      </w:r>
      <w:r>
        <w:rPr>
          <w:noProof/>
        </w:rPr>
        <w:t>]</w:t>
      </w:r>
      <w:r>
        <w:rPr>
          <w:noProof/>
        </w:rPr>
        <w:tab/>
      </w:r>
      <w:r w:rsidR="00497F28">
        <w:rPr>
          <w:noProof/>
        </w:rPr>
        <w:fldChar w:fldCharType="begin"/>
      </w:r>
      <w:r>
        <w:rPr>
          <w:noProof/>
        </w:rPr>
        <w:instrText xml:space="preserve"> PAGEREF _Toc333587092 \h </w:instrText>
      </w:r>
      <w:r w:rsidR="00497F28">
        <w:rPr>
          <w:noProof/>
        </w:rPr>
      </w:r>
      <w:r w:rsidR="00497F28">
        <w:rPr>
          <w:noProof/>
        </w:rPr>
        <w:fldChar w:fldCharType="separate"/>
      </w:r>
      <w:r w:rsidR="000D64AE">
        <w:rPr>
          <w:noProof/>
        </w:rPr>
        <w:t>11</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Defence</w:t>
      </w:r>
      <w:r>
        <w:rPr>
          <w:noProof/>
        </w:rPr>
        <w:tab/>
      </w:r>
      <w:r w:rsidR="00497F28">
        <w:rPr>
          <w:noProof/>
        </w:rPr>
        <w:fldChar w:fldCharType="begin"/>
      </w:r>
      <w:r>
        <w:rPr>
          <w:noProof/>
        </w:rPr>
        <w:instrText xml:space="preserve"> PAGEREF _Toc333587093 \h </w:instrText>
      </w:r>
      <w:r w:rsidR="00497F28">
        <w:rPr>
          <w:noProof/>
        </w:rPr>
      </w:r>
      <w:r w:rsidR="00497F28">
        <w:rPr>
          <w:noProof/>
        </w:rPr>
        <w:fldChar w:fldCharType="separate"/>
      </w:r>
      <w:r w:rsidR="000D64AE">
        <w:rPr>
          <w:noProof/>
        </w:rPr>
        <w:t>12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2012/28, Leave travel to a restricted destination — amendment [under section 58B of the </w:t>
      </w:r>
      <w:r w:rsidRPr="00D822B8">
        <w:rPr>
          <w:i/>
          <w:noProof/>
        </w:rPr>
        <w:t>Defence Act 1903</w:t>
      </w:r>
      <w:r>
        <w:rPr>
          <w:noProof/>
        </w:rPr>
        <w:t>]</w:t>
      </w:r>
      <w:r>
        <w:rPr>
          <w:noProof/>
        </w:rPr>
        <w:tab/>
      </w:r>
      <w:r w:rsidR="00497F28">
        <w:rPr>
          <w:noProof/>
        </w:rPr>
        <w:fldChar w:fldCharType="begin"/>
      </w:r>
      <w:r>
        <w:rPr>
          <w:noProof/>
        </w:rPr>
        <w:instrText xml:space="preserve"> PAGEREF _Toc333587094 \h </w:instrText>
      </w:r>
      <w:r w:rsidR="00497F28">
        <w:rPr>
          <w:noProof/>
        </w:rPr>
      </w:r>
      <w:r w:rsidR="00497F28">
        <w:rPr>
          <w:noProof/>
        </w:rPr>
        <w:fldChar w:fldCharType="separate"/>
      </w:r>
      <w:r w:rsidR="000D64AE">
        <w:rPr>
          <w:noProof/>
        </w:rPr>
        <w:t>12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2012/29, Leave and travel — amendment [under section 58B of the </w:t>
      </w:r>
      <w:r w:rsidRPr="00D822B8">
        <w:rPr>
          <w:i/>
          <w:noProof/>
        </w:rPr>
        <w:t>Defence Act 1903</w:t>
      </w:r>
      <w:r>
        <w:rPr>
          <w:noProof/>
        </w:rPr>
        <w:t>]</w:t>
      </w:r>
      <w:r>
        <w:rPr>
          <w:noProof/>
        </w:rPr>
        <w:tab/>
      </w:r>
      <w:r w:rsidR="00497F28">
        <w:rPr>
          <w:noProof/>
        </w:rPr>
        <w:fldChar w:fldCharType="begin"/>
      </w:r>
      <w:r>
        <w:rPr>
          <w:noProof/>
        </w:rPr>
        <w:instrText xml:space="preserve"> PAGEREF _Toc333587095 \h </w:instrText>
      </w:r>
      <w:r w:rsidR="00497F28">
        <w:rPr>
          <w:noProof/>
        </w:rPr>
      </w:r>
      <w:r w:rsidR="00497F28">
        <w:rPr>
          <w:noProof/>
        </w:rPr>
        <w:fldChar w:fldCharType="separate"/>
      </w:r>
      <w:r w:rsidR="000D64AE">
        <w:rPr>
          <w:noProof/>
        </w:rPr>
        <w:t>12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2012/30, Vehicle allowance — amendment [under section 58B of the </w:t>
      </w:r>
      <w:r w:rsidRPr="00D822B8">
        <w:rPr>
          <w:i/>
          <w:noProof/>
        </w:rPr>
        <w:t>Defence Act 1903</w:t>
      </w:r>
      <w:r>
        <w:rPr>
          <w:noProof/>
        </w:rPr>
        <w:t>]</w:t>
      </w:r>
      <w:r>
        <w:rPr>
          <w:noProof/>
        </w:rPr>
        <w:tab/>
      </w:r>
      <w:r w:rsidR="00497F28">
        <w:rPr>
          <w:noProof/>
        </w:rPr>
        <w:fldChar w:fldCharType="begin"/>
      </w:r>
      <w:r>
        <w:rPr>
          <w:noProof/>
        </w:rPr>
        <w:instrText xml:space="preserve"> PAGEREF _Toc333587096 \h </w:instrText>
      </w:r>
      <w:r w:rsidR="00497F28">
        <w:rPr>
          <w:noProof/>
        </w:rPr>
      </w:r>
      <w:r w:rsidR="00497F28">
        <w:rPr>
          <w:noProof/>
        </w:rPr>
        <w:fldChar w:fldCharType="separate"/>
      </w:r>
      <w:r w:rsidR="000D64AE">
        <w:rPr>
          <w:noProof/>
        </w:rPr>
        <w:t>12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2012/31, Reserve health support — amendment [under section 58B of the </w:t>
      </w:r>
      <w:r w:rsidRPr="00D822B8">
        <w:rPr>
          <w:i/>
          <w:noProof/>
        </w:rPr>
        <w:t>Defence Act 1903</w:t>
      </w:r>
      <w:r>
        <w:rPr>
          <w:noProof/>
        </w:rPr>
        <w:t>]</w:t>
      </w:r>
      <w:r>
        <w:rPr>
          <w:noProof/>
        </w:rPr>
        <w:tab/>
      </w:r>
      <w:r w:rsidR="00497F28">
        <w:rPr>
          <w:noProof/>
        </w:rPr>
        <w:fldChar w:fldCharType="begin"/>
      </w:r>
      <w:r>
        <w:rPr>
          <w:noProof/>
        </w:rPr>
        <w:instrText xml:space="preserve"> PAGEREF _Toc333587097 \h </w:instrText>
      </w:r>
      <w:r w:rsidR="00497F28">
        <w:rPr>
          <w:noProof/>
        </w:rPr>
      </w:r>
      <w:r w:rsidR="00497F28">
        <w:rPr>
          <w:noProof/>
        </w:rPr>
        <w:fldChar w:fldCharType="separate"/>
      </w:r>
      <w:r w:rsidR="000D64AE">
        <w:rPr>
          <w:noProof/>
        </w:rPr>
        <w:t>12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Defence Determination 2012/32, Post indexes — amendment [under section 58B of the </w:t>
      </w:r>
      <w:r w:rsidRPr="00D822B8">
        <w:rPr>
          <w:i/>
          <w:noProof/>
        </w:rPr>
        <w:t>Defence Act 1903</w:t>
      </w:r>
      <w:r>
        <w:rPr>
          <w:noProof/>
        </w:rPr>
        <w:t>]</w:t>
      </w:r>
      <w:r>
        <w:rPr>
          <w:noProof/>
        </w:rPr>
        <w:tab/>
      </w:r>
      <w:r w:rsidR="00497F28">
        <w:rPr>
          <w:noProof/>
        </w:rPr>
        <w:fldChar w:fldCharType="begin"/>
      </w:r>
      <w:r>
        <w:rPr>
          <w:noProof/>
        </w:rPr>
        <w:instrText xml:space="preserve"> PAGEREF _Toc333587098 \h </w:instrText>
      </w:r>
      <w:r w:rsidR="00497F28">
        <w:rPr>
          <w:noProof/>
        </w:rPr>
      </w:r>
      <w:r w:rsidR="00497F28">
        <w:rPr>
          <w:noProof/>
        </w:rPr>
        <w:fldChar w:fldCharType="separate"/>
      </w:r>
      <w:r w:rsidR="000D64AE">
        <w:rPr>
          <w:noProof/>
        </w:rPr>
        <w:t>12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Defence (Employer Support Payments) Amendment Determination 2012 (No. 1) [under subsection 58B (1) of the </w:t>
      </w:r>
      <w:r w:rsidRPr="00D822B8">
        <w:rPr>
          <w:i/>
          <w:noProof/>
        </w:rPr>
        <w:t>Defence Act 1903</w:t>
      </w:r>
      <w:r>
        <w:rPr>
          <w:noProof/>
        </w:rPr>
        <w:t>]</w:t>
      </w:r>
      <w:r>
        <w:rPr>
          <w:noProof/>
        </w:rPr>
        <w:tab/>
      </w:r>
      <w:r w:rsidR="00497F28">
        <w:rPr>
          <w:noProof/>
        </w:rPr>
        <w:fldChar w:fldCharType="begin"/>
      </w:r>
      <w:r>
        <w:rPr>
          <w:noProof/>
        </w:rPr>
        <w:instrText xml:space="preserve"> PAGEREF _Toc333587099 \h </w:instrText>
      </w:r>
      <w:r w:rsidR="00497F28">
        <w:rPr>
          <w:noProof/>
        </w:rPr>
      </w:r>
      <w:r w:rsidR="00497F28">
        <w:rPr>
          <w:noProof/>
        </w:rPr>
        <w:fldChar w:fldCharType="separate"/>
      </w:r>
      <w:r w:rsidR="000D64AE">
        <w:rPr>
          <w:noProof/>
        </w:rPr>
        <w:t>12</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Education, Employment and Workplace Relations</w:t>
      </w:r>
      <w:r>
        <w:rPr>
          <w:noProof/>
        </w:rPr>
        <w:tab/>
      </w:r>
      <w:r w:rsidR="00497F28">
        <w:rPr>
          <w:noProof/>
        </w:rPr>
        <w:fldChar w:fldCharType="begin"/>
      </w:r>
      <w:r>
        <w:rPr>
          <w:noProof/>
        </w:rPr>
        <w:instrText xml:space="preserve"> PAGEREF _Toc333587100 \h </w:instrText>
      </w:r>
      <w:r w:rsidR="00497F28">
        <w:rPr>
          <w:noProof/>
        </w:rPr>
      </w:r>
      <w:r w:rsidR="00497F28">
        <w:rPr>
          <w:noProof/>
        </w:rPr>
        <w:fldChar w:fldCharType="separate"/>
      </w:r>
      <w:r w:rsidR="000D64AE">
        <w:rPr>
          <w:noProof/>
        </w:rPr>
        <w:t>13</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Regulatory Contributions Determination Guidelines 2012 [under subsection 97E(2) of the </w:t>
      </w:r>
      <w:r w:rsidRPr="00D822B8">
        <w:rPr>
          <w:i/>
          <w:noProof/>
        </w:rPr>
        <w:t>Safety, Rehabilitation and Compensation Act 1988</w:t>
      </w:r>
      <w:r>
        <w:rPr>
          <w:noProof/>
        </w:rPr>
        <w:t>]</w:t>
      </w:r>
      <w:r>
        <w:rPr>
          <w:noProof/>
        </w:rPr>
        <w:tab/>
      </w:r>
      <w:r w:rsidR="00497F28">
        <w:rPr>
          <w:noProof/>
        </w:rPr>
        <w:fldChar w:fldCharType="begin"/>
      </w:r>
      <w:r>
        <w:rPr>
          <w:noProof/>
        </w:rPr>
        <w:instrText xml:space="preserve"> PAGEREF _Toc333587101 \h </w:instrText>
      </w:r>
      <w:r w:rsidR="00497F28">
        <w:rPr>
          <w:noProof/>
        </w:rPr>
      </w:r>
      <w:r w:rsidR="00497F28">
        <w:rPr>
          <w:noProof/>
        </w:rPr>
        <w:fldChar w:fldCharType="separate"/>
      </w:r>
      <w:r w:rsidR="000D64AE">
        <w:rPr>
          <w:noProof/>
        </w:rPr>
        <w:t>13</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lastRenderedPageBreak/>
        <w:t xml:space="preserve">Social Security (Administration) (Penalty Amount) (DEEWR) Determination 2012 (No. 1) [under subsection 42T (1) of the </w:t>
      </w:r>
      <w:r w:rsidRPr="00D822B8">
        <w:rPr>
          <w:i/>
          <w:noProof/>
        </w:rPr>
        <w:t>Social Security (Administration) Act 1999</w:t>
      </w:r>
      <w:r>
        <w:rPr>
          <w:noProof/>
        </w:rPr>
        <w:t>]</w:t>
      </w:r>
      <w:r>
        <w:rPr>
          <w:noProof/>
        </w:rPr>
        <w:tab/>
      </w:r>
      <w:r w:rsidR="00497F28">
        <w:rPr>
          <w:noProof/>
        </w:rPr>
        <w:fldChar w:fldCharType="begin"/>
      </w:r>
      <w:r>
        <w:rPr>
          <w:noProof/>
        </w:rPr>
        <w:instrText xml:space="preserve"> PAGEREF _Toc333587102 \h </w:instrText>
      </w:r>
      <w:r w:rsidR="00497F28">
        <w:rPr>
          <w:noProof/>
        </w:rPr>
      </w:r>
      <w:r w:rsidR="00497F28">
        <w:rPr>
          <w:noProof/>
        </w:rPr>
        <w:fldChar w:fldCharType="separate"/>
      </w:r>
      <w:r w:rsidR="000D64AE">
        <w:rPr>
          <w:noProof/>
        </w:rPr>
        <w:t>13</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(Parenting payment participation requirements — classes of persons) (DEEWR) Amendment Specification 2012 (No. 1) [under subsection 500(2) of the </w:t>
      </w:r>
      <w:r w:rsidRPr="00D822B8">
        <w:rPr>
          <w:i/>
          <w:noProof/>
        </w:rPr>
        <w:t>Social Security Act 1991</w:t>
      </w:r>
      <w:r>
        <w:rPr>
          <w:noProof/>
        </w:rPr>
        <w:t>]</w:t>
      </w:r>
      <w:r>
        <w:rPr>
          <w:noProof/>
        </w:rPr>
        <w:tab/>
      </w:r>
      <w:r w:rsidR="00497F28">
        <w:rPr>
          <w:noProof/>
        </w:rPr>
        <w:fldChar w:fldCharType="begin"/>
      </w:r>
      <w:r>
        <w:rPr>
          <w:noProof/>
        </w:rPr>
        <w:instrText xml:space="preserve"> PAGEREF _Toc333587103 \h </w:instrText>
      </w:r>
      <w:r w:rsidR="00497F28">
        <w:rPr>
          <w:noProof/>
        </w:rPr>
      </w:r>
      <w:r w:rsidR="00497F28">
        <w:rPr>
          <w:noProof/>
        </w:rPr>
        <w:fldChar w:fldCharType="separate"/>
      </w:r>
      <w:r w:rsidR="000D64AE">
        <w:rPr>
          <w:noProof/>
        </w:rPr>
        <w:t>13</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Families, Housing, Community Services and Indigenous Affairs</w:t>
      </w:r>
      <w:r>
        <w:rPr>
          <w:noProof/>
        </w:rPr>
        <w:tab/>
      </w:r>
      <w:r w:rsidR="00497F28">
        <w:rPr>
          <w:noProof/>
        </w:rPr>
        <w:fldChar w:fldCharType="begin"/>
      </w:r>
      <w:r>
        <w:rPr>
          <w:noProof/>
        </w:rPr>
        <w:instrText xml:space="preserve"> PAGEREF _Toc333587104 \h </w:instrText>
      </w:r>
      <w:r w:rsidR="00497F28">
        <w:rPr>
          <w:noProof/>
        </w:rPr>
      </w:r>
      <w:r w:rsidR="00497F28">
        <w:rPr>
          <w:noProof/>
        </w:rPr>
        <w:fldChar w:fldCharType="separate"/>
      </w:r>
      <w:r w:rsidR="000D64AE">
        <w:rPr>
          <w:noProof/>
        </w:rPr>
        <w:t>14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(Administration) (Declared income management areas) Determination 2012 [under section 123TFA of the </w:t>
      </w:r>
      <w:r w:rsidRPr="00D822B8">
        <w:rPr>
          <w:i/>
          <w:noProof/>
        </w:rPr>
        <w:t>Social Security (Administration) Act 1999</w:t>
      </w:r>
      <w:r>
        <w:rPr>
          <w:noProof/>
        </w:rPr>
        <w:t>]</w:t>
      </w:r>
      <w:r>
        <w:rPr>
          <w:noProof/>
        </w:rPr>
        <w:tab/>
      </w:r>
      <w:r w:rsidR="00497F28">
        <w:rPr>
          <w:noProof/>
        </w:rPr>
        <w:fldChar w:fldCharType="begin"/>
      </w:r>
      <w:r>
        <w:rPr>
          <w:noProof/>
        </w:rPr>
        <w:instrText xml:space="preserve"> PAGEREF _Toc333587105 \h </w:instrText>
      </w:r>
      <w:r w:rsidR="00497F28">
        <w:rPr>
          <w:noProof/>
        </w:rPr>
      </w:r>
      <w:r w:rsidR="00497F28">
        <w:rPr>
          <w:noProof/>
        </w:rPr>
        <w:fldChar w:fldCharType="separate"/>
      </w:r>
      <w:r w:rsidR="000D64AE">
        <w:rPr>
          <w:noProof/>
        </w:rPr>
        <w:t>14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Social Security (Administration) (Penalty Amount) (FaHCSIA) Determination 2012 (No. 1) [under subsection 42T(1) of the </w:t>
      </w:r>
      <w:r w:rsidRPr="00D822B8">
        <w:rPr>
          <w:i/>
          <w:noProof/>
        </w:rPr>
        <w:t>Social Security (Administration) Act 1999</w:t>
      </w:r>
      <w:r>
        <w:rPr>
          <w:noProof/>
        </w:rPr>
        <w:t>]</w:t>
      </w:r>
      <w:r>
        <w:rPr>
          <w:noProof/>
        </w:rPr>
        <w:tab/>
      </w:r>
      <w:r w:rsidR="00497F28">
        <w:rPr>
          <w:noProof/>
        </w:rPr>
        <w:fldChar w:fldCharType="begin"/>
      </w:r>
      <w:r>
        <w:rPr>
          <w:noProof/>
        </w:rPr>
        <w:instrText xml:space="preserve"> PAGEREF _Toc333587106 \h </w:instrText>
      </w:r>
      <w:r w:rsidR="00497F28">
        <w:rPr>
          <w:noProof/>
        </w:rPr>
      </w:r>
      <w:r w:rsidR="00497F28">
        <w:rPr>
          <w:noProof/>
        </w:rPr>
        <w:fldChar w:fldCharType="separate"/>
      </w:r>
      <w:r w:rsidR="000D64AE">
        <w:rPr>
          <w:noProof/>
        </w:rPr>
        <w:t>14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Social Security (Special Disability Trust — Discretionary Spending) (FaHCSIA) Determination 2012 [under</w:t>
      </w:r>
      <w:r w:rsidR="000F3A1C">
        <w:rPr>
          <w:noProof/>
        </w:rPr>
        <w:t xml:space="preserve"> </w:t>
      </w:r>
      <w:r>
        <w:rPr>
          <w:noProof/>
        </w:rPr>
        <w:t xml:space="preserve">subsection 1209RA (3) of the </w:t>
      </w:r>
      <w:r w:rsidRPr="00D822B8">
        <w:rPr>
          <w:i/>
          <w:noProof/>
        </w:rPr>
        <w:t>Social Security Act 1991</w:t>
      </w:r>
      <w:r>
        <w:rPr>
          <w:noProof/>
        </w:rPr>
        <w:t>]</w:t>
      </w:r>
      <w:r>
        <w:rPr>
          <w:noProof/>
        </w:rPr>
        <w:tab/>
      </w:r>
      <w:r w:rsidR="00497F28">
        <w:rPr>
          <w:noProof/>
        </w:rPr>
        <w:fldChar w:fldCharType="begin"/>
      </w:r>
      <w:r>
        <w:rPr>
          <w:noProof/>
        </w:rPr>
        <w:instrText xml:space="preserve"> PAGEREF _Toc333587107 \h </w:instrText>
      </w:r>
      <w:r w:rsidR="00497F28">
        <w:rPr>
          <w:noProof/>
        </w:rPr>
      </w:r>
      <w:r w:rsidR="00497F28">
        <w:rPr>
          <w:noProof/>
        </w:rPr>
        <w:fldChar w:fldCharType="separate"/>
      </w:r>
      <w:r w:rsidR="000D64AE">
        <w:rPr>
          <w:noProof/>
        </w:rPr>
        <w:t>14</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Finance and Deregulation</w:t>
      </w:r>
      <w:r>
        <w:rPr>
          <w:noProof/>
        </w:rPr>
        <w:tab/>
      </w:r>
      <w:r w:rsidR="00497F28">
        <w:rPr>
          <w:noProof/>
        </w:rPr>
        <w:fldChar w:fldCharType="begin"/>
      </w:r>
      <w:r>
        <w:rPr>
          <w:noProof/>
        </w:rPr>
        <w:instrText xml:space="preserve"> PAGEREF _Toc333587108 \h </w:instrText>
      </w:r>
      <w:r w:rsidR="00497F28">
        <w:rPr>
          <w:noProof/>
        </w:rPr>
      </w:r>
      <w:r w:rsidR="00497F28">
        <w:rPr>
          <w:noProof/>
        </w:rPr>
        <w:fldChar w:fldCharType="separate"/>
      </w:r>
      <w:r w:rsidR="000D64AE">
        <w:rPr>
          <w:noProof/>
        </w:rPr>
        <w:t>15</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Lodgment of income tax returns for the year of income ended 30 June 2012 in accordance with the Income Tax Assessment Act 1936 and the Taxation Administration Act 1953 —  Department of Human Services — parents with a child support assessment [under sections 161, 162, 163 of the </w:t>
      </w:r>
      <w:r w:rsidRPr="00D822B8">
        <w:rPr>
          <w:i/>
          <w:noProof/>
        </w:rPr>
        <w:t>Income Tax Assessment Act 1936</w:t>
      </w:r>
      <w:r>
        <w:rPr>
          <w:noProof/>
        </w:rPr>
        <w:t xml:space="preserve">, sections 8C and 8E  and sections 286-75, 388-50, 388-55 of Schedule 1 of the of the </w:t>
      </w:r>
      <w:r w:rsidRPr="00D822B8">
        <w:rPr>
          <w:i/>
          <w:noProof/>
        </w:rPr>
        <w:t>Taxation Administration Act 1953</w:t>
      </w:r>
      <w:r>
        <w:rPr>
          <w:noProof/>
        </w:rPr>
        <w:t>]</w:t>
      </w:r>
      <w:r>
        <w:rPr>
          <w:noProof/>
        </w:rPr>
        <w:tab/>
      </w:r>
      <w:r w:rsidR="00497F28">
        <w:rPr>
          <w:noProof/>
        </w:rPr>
        <w:fldChar w:fldCharType="begin"/>
      </w:r>
      <w:r>
        <w:rPr>
          <w:noProof/>
        </w:rPr>
        <w:instrText xml:space="preserve"> PAGEREF _Toc333587109 \h </w:instrText>
      </w:r>
      <w:r w:rsidR="00497F28">
        <w:rPr>
          <w:noProof/>
        </w:rPr>
      </w:r>
      <w:r w:rsidR="00497F28">
        <w:rPr>
          <w:noProof/>
        </w:rPr>
        <w:fldChar w:fldCharType="separate"/>
      </w:r>
      <w:r w:rsidR="000D64AE">
        <w:rPr>
          <w:noProof/>
        </w:rPr>
        <w:t>15</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Lodgment of returns for the year of income ended 30 June 2012 in accordance with the </w:t>
      </w:r>
      <w:r w:rsidRPr="00D822B8">
        <w:rPr>
          <w:i/>
          <w:noProof/>
        </w:rPr>
        <w:t>Income Tax Assessment Act 1936</w:t>
      </w:r>
      <w:r>
        <w:rPr>
          <w:noProof/>
        </w:rPr>
        <w:t xml:space="preserve">, the </w:t>
      </w:r>
      <w:r w:rsidRPr="00D822B8">
        <w:rPr>
          <w:i/>
          <w:noProof/>
        </w:rPr>
        <w:t>Income Tax Assessment Act 1997</w:t>
      </w:r>
      <w:r>
        <w:rPr>
          <w:noProof/>
        </w:rPr>
        <w:t xml:space="preserve">, the </w:t>
      </w:r>
      <w:r w:rsidRPr="00D822B8">
        <w:rPr>
          <w:i/>
          <w:noProof/>
        </w:rPr>
        <w:t>Taxation Administration Act 1953</w:t>
      </w:r>
      <w:r>
        <w:rPr>
          <w:noProof/>
        </w:rPr>
        <w:t xml:space="preserve">, the </w:t>
      </w:r>
      <w:r w:rsidRPr="00D822B8">
        <w:rPr>
          <w:i/>
          <w:noProof/>
        </w:rPr>
        <w:t>Superannuation Industry (Supervision) Act 1993</w:t>
      </w:r>
      <w:r>
        <w:rPr>
          <w:noProof/>
        </w:rPr>
        <w:t xml:space="preserve"> and the </w:t>
      </w:r>
      <w:r w:rsidRPr="00D822B8">
        <w:rPr>
          <w:i/>
          <w:noProof/>
        </w:rPr>
        <w:t>Income Tax (Transitional Provisions) Act 1997</w:t>
      </w:r>
      <w:r>
        <w:rPr>
          <w:noProof/>
        </w:rPr>
        <w:t xml:space="preserve"> [under sections 23AF, 23AG, 24F, 24G, 130, 160AAAA, 161, 161A(1), 162, 163, 255, Division 1A, 5A, 15 of Part III of the </w:t>
      </w:r>
      <w:r w:rsidRPr="00D822B8">
        <w:rPr>
          <w:i/>
          <w:noProof/>
        </w:rPr>
        <w:t>Income Tax Assessment Act 1936</w:t>
      </w:r>
      <w:r>
        <w:rPr>
          <w:noProof/>
        </w:rPr>
        <w:t xml:space="preserve">; under sections 204-75, 205-50, 210-135, 214-15, 303-10, 960-195, 995-1, Divisions 50, 691-G, 405, 703, 719, 830, 840 and Part 3-90 of the </w:t>
      </w:r>
      <w:r w:rsidRPr="00D822B8">
        <w:rPr>
          <w:i/>
          <w:noProof/>
        </w:rPr>
        <w:t>Income Tax Assessment Act 1997</w:t>
      </w:r>
      <w:r>
        <w:rPr>
          <w:noProof/>
        </w:rPr>
        <w:t xml:space="preserve">; sections 8C and 8E of the </w:t>
      </w:r>
      <w:r w:rsidRPr="00D822B8">
        <w:rPr>
          <w:i/>
          <w:noProof/>
        </w:rPr>
        <w:t>Taxation Administration Act 1953</w:t>
      </w:r>
      <w:r>
        <w:rPr>
          <w:noProof/>
        </w:rPr>
        <w:t xml:space="preserve">; sections 12-140, 12-320, 260-140, 286-75, 388-50, 388-55, 12-F, 12-FA and 12-H of Schedule 1 of the </w:t>
      </w:r>
      <w:r w:rsidRPr="00D822B8">
        <w:rPr>
          <w:i/>
          <w:noProof/>
        </w:rPr>
        <w:t>Taxation Administration Act 1953</w:t>
      </w:r>
      <w:r>
        <w:rPr>
          <w:noProof/>
        </w:rPr>
        <w:t xml:space="preserve">; section 35D of the </w:t>
      </w:r>
      <w:r w:rsidRPr="00D822B8">
        <w:rPr>
          <w:i/>
          <w:noProof/>
        </w:rPr>
        <w:t>Superannuation Industry (Supervision) Act 1993</w:t>
      </w:r>
      <w:r>
        <w:rPr>
          <w:noProof/>
        </w:rPr>
        <w:t xml:space="preserve">; Division 205 and 214 of the </w:t>
      </w:r>
      <w:r w:rsidRPr="00D822B8">
        <w:rPr>
          <w:i/>
          <w:noProof/>
        </w:rPr>
        <w:t>Income Tax (Transitional Provisions) Act 1997</w:t>
      </w:r>
      <w:r>
        <w:rPr>
          <w:noProof/>
        </w:rPr>
        <w:t>]</w:t>
      </w:r>
      <w:r>
        <w:rPr>
          <w:noProof/>
        </w:rPr>
        <w:tab/>
      </w:r>
      <w:r w:rsidR="00497F28">
        <w:rPr>
          <w:noProof/>
        </w:rPr>
        <w:fldChar w:fldCharType="begin"/>
      </w:r>
      <w:r>
        <w:rPr>
          <w:noProof/>
        </w:rPr>
        <w:instrText xml:space="preserve"> PAGEREF _Toc333587110 \h </w:instrText>
      </w:r>
      <w:r w:rsidR="00497F28">
        <w:rPr>
          <w:noProof/>
        </w:rPr>
      </w:r>
      <w:r w:rsidR="00497F28">
        <w:rPr>
          <w:noProof/>
        </w:rPr>
        <w:fldChar w:fldCharType="separate"/>
      </w:r>
      <w:r w:rsidR="000D64AE">
        <w:rPr>
          <w:noProof/>
        </w:rPr>
        <w:t>15</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Lodgment of statements by first home saver account providers for the year ended 30 June 2012 in accordance with the Taxation Administration Act 1953 [in accordance with sections 8C and 8E and sections 286-75 and 391-5 of Schedule 1 to the </w:t>
      </w:r>
      <w:r w:rsidRPr="00D822B8">
        <w:rPr>
          <w:i/>
          <w:noProof/>
        </w:rPr>
        <w:t>Taxation Administration Act 1953</w:t>
      </w:r>
      <w:r>
        <w:rPr>
          <w:noProof/>
        </w:rPr>
        <w:t>]</w:t>
      </w:r>
      <w:r>
        <w:rPr>
          <w:noProof/>
        </w:rPr>
        <w:tab/>
      </w:r>
      <w:r w:rsidR="00497F28">
        <w:rPr>
          <w:noProof/>
        </w:rPr>
        <w:fldChar w:fldCharType="begin"/>
      </w:r>
      <w:r>
        <w:rPr>
          <w:noProof/>
        </w:rPr>
        <w:instrText xml:space="preserve"> PAGEREF _Toc333587111 \h </w:instrText>
      </w:r>
      <w:r w:rsidR="00497F28">
        <w:rPr>
          <w:noProof/>
        </w:rPr>
      </w:r>
      <w:r w:rsidR="00497F28">
        <w:rPr>
          <w:noProof/>
        </w:rPr>
        <w:fldChar w:fldCharType="separate"/>
      </w:r>
      <w:r w:rsidR="000D64AE">
        <w:rPr>
          <w:noProof/>
        </w:rPr>
        <w:t>16</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Superannuation (CSS) Productivity Contribution (2012-2013) Declaration 2012 [under section 110D of the </w:t>
      </w:r>
      <w:r w:rsidRPr="00D822B8">
        <w:rPr>
          <w:i/>
          <w:noProof/>
        </w:rPr>
        <w:t>Superannuation Act 1976</w:t>
      </w:r>
      <w:r>
        <w:rPr>
          <w:noProof/>
        </w:rPr>
        <w:t>]</w:t>
      </w:r>
      <w:r>
        <w:rPr>
          <w:noProof/>
        </w:rPr>
        <w:tab/>
      </w:r>
      <w:r w:rsidR="00497F28">
        <w:rPr>
          <w:noProof/>
        </w:rPr>
        <w:fldChar w:fldCharType="begin"/>
      </w:r>
      <w:r>
        <w:rPr>
          <w:noProof/>
        </w:rPr>
        <w:instrText xml:space="preserve"> PAGEREF _Toc333587112 \h </w:instrText>
      </w:r>
      <w:r w:rsidR="00497F28">
        <w:rPr>
          <w:noProof/>
        </w:rPr>
      </w:r>
      <w:r w:rsidR="00497F28">
        <w:rPr>
          <w:noProof/>
        </w:rPr>
        <w:fldChar w:fldCharType="separate"/>
      </w:r>
      <w:r w:rsidR="000D64AE">
        <w:rPr>
          <w:noProof/>
        </w:rPr>
        <w:t>16</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Health and Ageing</w:t>
      </w:r>
      <w:r>
        <w:rPr>
          <w:noProof/>
        </w:rPr>
        <w:tab/>
      </w:r>
      <w:r w:rsidR="00497F28">
        <w:rPr>
          <w:noProof/>
        </w:rPr>
        <w:fldChar w:fldCharType="begin"/>
      </w:r>
      <w:r>
        <w:rPr>
          <w:noProof/>
        </w:rPr>
        <w:instrText xml:space="preserve"> PAGEREF _Toc333587113 \h </w:instrText>
      </w:r>
      <w:r w:rsidR="00497F28">
        <w:rPr>
          <w:noProof/>
        </w:rPr>
      </w:r>
      <w:r w:rsidR="00497F28">
        <w:rPr>
          <w:noProof/>
        </w:rPr>
        <w:fldChar w:fldCharType="separate"/>
      </w:r>
      <w:r w:rsidR="000D64AE">
        <w:rPr>
          <w:noProof/>
        </w:rPr>
        <w:t>17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Aged Care (Residential Care Subsidy — Amount of Basic Daily Fee Supplement) Determination 2012 (No. 1) [under subsection 44-16(3) of the </w:t>
      </w:r>
      <w:r w:rsidRPr="00D822B8">
        <w:rPr>
          <w:i/>
          <w:noProof/>
        </w:rPr>
        <w:t>Aged Care Act 1997</w:t>
      </w:r>
      <w:r>
        <w:rPr>
          <w:noProof/>
        </w:rPr>
        <w:t>]</w:t>
      </w:r>
      <w:r>
        <w:rPr>
          <w:noProof/>
        </w:rPr>
        <w:tab/>
      </w:r>
      <w:r w:rsidR="00497F28">
        <w:rPr>
          <w:noProof/>
        </w:rPr>
        <w:fldChar w:fldCharType="begin"/>
      </w:r>
      <w:r>
        <w:rPr>
          <w:noProof/>
        </w:rPr>
        <w:instrText xml:space="preserve"> PAGEREF _Toc333587114 \h </w:instrText>
      </w:r>
      <w:r w:rsidR="00497F28">
        <w:rPr>
          <w:noProof/>
        </w:rPr>
      </w:r>
      <w:r w:rsidR="00497F28">
        <w:rPr>
          <w:noProof/>
        </w:rPr>
        <w:fldChar w:fldCharType="separate"/>
      </w:r>
      <w:r w:rsidR="000D64AE">
        <w:rPr>
          <w:noProof/>
        </w:rPr>
        <w:t>17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lastRenderedPageBreak/>
        <w:t xml:space="preserve">National Health (Efficient Funding of Chemotherapy) Special Arrangement Amendment Instrument 2012 (No. 5) (No. PB 40 of 2012) [under subsections 100(1) and (2) of the </w:t>
      </w:r>
      <w:r w:rsidRPr="00D822B8">
        <w:rPr>
          <w:i/>
          <w:noProof/>
        </w:rPr>
        <w:t>National Health Act 1953</w:t>
      </w:r>
      <w:r>
        <w:rPr>
          <w:noProof/>
        </w:rPr>
        <w:t>]</w:t>
      </w:r>
      <w:r>
        <w:rPr>
          <w:noProof/>
        </w:rPr>
        <w:tab/>
      </w:r>
      <w:r w:rsidR="00497F28">
        <w:rPr>
          <w:noProof/>
        </w:rPr>
        <w:fldChar w:fldCharType="begin"/>
      </w:r>
      <w:r>
        <w:rPr>
          <w:noProof/>
        </w:rPr>
        <w:instrText xml:space="preserve"> PAGEREF _Toc333587115 \h </w:instrText>
      </w:r>
      <w:r w:rsidR="00497F28">
        <w:rPr>
          <w:noProof/>
        </w:rPr>
      </w:r>
      <w:r w:rsidR="00497F28">
        <w:rPr>
          <w:noProof/>
        </w:rPr>
        <w:fldChar w:fldCharType="separate"/>
      </w:r>
      <w:r w:rsidR="000D64AE">
        <w:rPr>
          <w:noProof/>
        </w:rPr>
        <w:t>17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Premium Support Scheme Amendment 2012 [under subsection 43(1) of the </w:t>
      </w:r>
      <w:r w:rsidRPr="00D822B8">
        <w:rPr>
          <w:i/>
          <w:noProof/>
        </w:rPr>
        <w:t>Medical Indemnity Act 2002</w:t>
      </w:r>
      <w:r>
        <w:rPr>
          <w:noProof/>
        </w:rPr>
        <w:t>]</w:t>
      </w:r>
      <w:r>
        <w:rPr>
          <w:noProof/>
        </w:rPr>
        <w:tab/>
      </w:r>
      <w:r w:rsidR="00497F28">
        <w:rPr>
          <w:noProof/>
        </w:rPr>
        <w:fldChar w:fldCharType="begin"/>
      </w:r>
      <w:r>
        <w:rPr>
          <w:noProof/>
        </w:rPr>
        <w:instrText xml:space="preserve"> PAGEREF _Toc333587116 \h </w:instrText>
      </w:r>
      <w:r w:rsidR="00497F28">
        <w:rPr>
          <w:noProof/>
        </w:rPr>
      </w:r>
      <w:r w:rsidR="00497F28">
        <w:rPr>
          <w:noProof/>
        </w:rPr>
        <w:fldChar w:fldCharType="separate"/>
      </w:r>
      <w:r w:rsidR="000D64AE">
        <w:rPr>
          <w:noProof/>
        </w:rPr>
        <w:t>17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(Accreditation) Amendment Rules 2012 [under item 5 of the table in section 333-20 of the </w:t>
      </w:r>
      <w:r w:rsidRPr="00D822B8">
        <w:rPr>
          <w:i/>
          <w:noProof/>
        </w:rPr>
        <w:t>Private Health Insurance Act 2007</w:t>
      </w:r>
      <w:r>
        <w:rPr>
          <w:noProof/>
        </w:rPr>
        <w:t>]</w:t>
      </w:r>
      <w:r>
        <w:rPr>
          <w:noProof/>
        </w:rPr>
        <w:tab/>
      </w:r>
      <w:r w:rsidR="00497F28">
        <w:rPr>
          <w:noProof/>
        </w:rPr>
        <w:fldChar w:fldCharType="begin"/>
      </w:r>
      <w:r>
        <w:rPr>
          <w:noProof/>
        </w:rPr>
        <w:instrText xml:space="preserve"> PAGEREF _Toc333587117 \h </w:instrText>
      </w:r>
      <w:r w:rsidR="00497F28">
        <w:rPr>
          <w:noProof/>
        </w:rPr>
      </w:r>
      <w:r w:rsidR="00497F28">
        <w:rPr>
          <w:noProof/>
        </w:rPr>
        <w:fldChar w:fldCharType="separate"/>
      </w:r>
      <w:r w:rsidR="000D64AE">
        <w:rPr>
          <w:noProof/>
        </w:rPr>
        <w:t>17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Private Health Insurance (Complying Product) Amendment Rules 2012 (No. 6) [under item 3 of the table in section 333-20 of the </w:t>
      </w:r>
      <w:r w:rsidRPr="00D822B8">
        <w:rPr>
          <w:i/>
          <w:noProof/>
        </w:rPr>
        <w:t>Private Health Insurance Act 2007</w:t>
      </w:r>
      <w:r>
        <w:rPr>
          <w:noProof/>
        </w:rPr>
        <w:t>]</w:t>
      </w:r>
      <w:r>
        <w:rPr>
          <w:noProof/>
        </w:rPr>
        <w:tab/>
      </w:r>
      <w:r w:rsidR="00497F28">
        <w:rPr>
          <w:noProof/>
        </w:rPr>
        <w:fldChar w:fldCharType="begin"/>
      </w:r>
      <w:r>
        <w:rPr>
          <w:noProof/>
        </w:rPr>
        <w:instrText xml:space="preserve"> PAGEREF _Toc333587118 \h </w:instrText>
      </w:r>
      <w:r w:rsidR="00497F28">
        <w:rPr>
          <w:noProof/>
        </w:rPr>
      </w:r>
      <w:r w:rsidR="00497F28">
        <w:rPr>
          <w:noProof/>
        </w:rPr>
        <w:fldChar w:fldCharType="separate"/>
      </w:r>
      <w:r w:rsidR="000D64AE">
        <w:rPr>
          <w:noProof/>
        </w:rPr>
        <w:t>17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Residential Care Subsidy Amendment Principles 2012 (No. 1) [under section 96-1 of the </w:t>
      </w:r>
      <w:r w:rsidRPr="00D822B8">
        <w:rPr>
          <w:i/>
          <w:noProof/>
        </w:rPr>
        <w:t>Aged Care Act 1997</w:t>
      </w:r>
      <w:r>
        <w:rPr>
          <w:noProof/>
        </w:rPr>
        <w:t>]</w:t>
      </w:r>
      <w:r>
        <w:rPr>
          <w:noProof/>
        </w:rPr>
        <w:tab/>
      </w:r>
      <w:r w:rsidR="00497F28">
        <w:rPr>
          <w:noProof/>
        </w:rPr>
        <w:fldChar w:fldCharType="begin"/>
      </w:r>
      <w:r>
        <w:rPr>
          <w:noProof/>
        </w:rPr>
        <w:instrText xml:space="preserve"> PAGEREF _Toc333587119 \h </w:instrText>
      </w:r>
      <w:r w:rsidR="00497F28">
        <w:rPr>
          <w:noProof/>
        </w:rPr>
      </w:r>
      <w:r w:rsidR="00497F28">
        <w:rPr>
          <w:noProof/>
        </w:rPr>
        <w:fldChar w:fldCharType="separate"/>
      </w:r>
      <w:r w:rsidR="000D64AE">
        <w:rPr>
          <w:noProof/>
        </w:rPr>
        <w:t>18</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Therapeutic Goods Information (Database of Adverse Event Notifications) Specification 2012 [under subsection 61(5D) of the </w:t>
      </w:r>
      <w:r w:rsidRPr="00D822B8">
        <w:rPr>
          <w:i/>
          <w:noProof/>
        </w:rPr>
        <w:t>Therapeutic Goods Act 1989</w:t>
      </w:r>
      <w:r>
        <w:rPr>
          <w:noProof/>
        </w:rPr>
        <w:t>]</w:t>
      </w:r>
      <w:r>
        <w:rPr>
          <w:noProof/>
        </w:rPr>
        <w:tab/>
      </w:r>
      <w:r w:rsidR="00497F28">
        <w:rPr>
          <w:noProof/>
        </w:rPr>
        <w:fldChar w:fldCharType="begin"/>
      </w:r>
      <w:r>
        <w:rPr>
          <w:noProof/>
        </w:rPr>
        <w:instrText xml:space="preserve"> PAGEREF _Toc333587120 \h </w:instrText>
      </w:r>
      <w:r w:rsidR="00497F28">
        <w:rPr>
          <w:noProof/>
        </w:rPr>
      </w:r>
      <w:r w:rsidR="00497F28">
        <w:rPr>
          <w:noProof/>
        </w:rPr>
        <w:fldChar w:fldCharType="separate"/>
      </w:r>
      <w:r w:rsidR="000D64AE">
        <w:rPr>
          <w:noProof/>
        </w:rPr>
        <w:t>18</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User Rights Amendment Principles 2012 (No. 2) [under section 96-1 of the </w:t>
      </w:r>
      <w:r w:rsidRPr="00D822B8">
        <w:rPr>
          <w:i/>
          <w:noProof/>
        </w:rPr>
        <w:t>Aged Care Act 1997</w:t>
      </w:r>
      <w:r>
        <w:rPr>
          <w:noProof/>
        </w:rPr>
        <w:t>]</w:t>
      </w:r>
      <w:r>
        <w:rPr>
          <w:noProof/>
        </w:rPr>
        <w:tab/>
      </w:r>
      <w:r w:rsidR="00497F28">
        <w:rPr>
          <w:noProof/>
        </w:rPr>
        <w:fldChar w:fldCharType="begin"/>
      </w:r>
      <w:r>
        <w:rPr>
          <w:noProof/>
        </w:rPr>
        <w:instrText xml:space="preserve"> PAGEREF _Toc333587121 \h </w:instrText>
      </w:r>
      <w:r w:rsidR="00497F28">
        <w:rPr>
          <w:noProof/>
        </w:rPr>
      </w:r>
      <w:r w:rsidR="00497F28">
        <w:rPr>
          <w:noProof/>
        </w:rPr>
        <w:fldChar w:fldCharType="separate"/>
      </w:r>
      <w:r w:rsidR="000D64AE">
        <w:rPr>
          <w:noProof/>
        </w:rPr>
        <w:t>18</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Immigration and Citizenship</w:t>
      </w:r>
      <w:r>
        <w:rPr>
          <w:noProof/>
        </w:rPr>
        <w:tab/>
      </w:r>
      <w:r w:rsidR="00497F28">
        <w:rPr>
          <w:noProof/>
        </w:rPr>
        <w:fldChar w:fldCharType="begin"/>
      </w:r>
      <w:r>
        <w:rPr>
          <w:noProof/>
        </w:rPr>
        <w:instrText xml:space="preserve"> PAGEREF _Toc333587122 \h </w:instrText>
      </w:r>
      <w:r w:rsidR="00497F28">
        <w:rPr>
          <w:noProof/>
        </w:rPr>
      </w:r>
      <w:r w:rsidR="00497F28">
        <w:rPr>
          <w:noProof/>
        </w:rPr>
        <w:fldChar w:fldCharType="separate"/>
      </w:r>
      <w:r w:rsidR="000D64AE">
        <w:rPr>
          <w:noProof/>
        </w:rPr>
        <w:t>19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Immigration (Education) Act 1971 — Specification under subparagraph 4A(a)(ii) — English Courses for Holders of Certain Temporary Visas — June 2012</w:t>
      </w:r>
      <w:r>
        <w:rPr>
          <w:noProof/>
        </w:rPr>
        <w:tab/>
      </w:r>
      <w:r w:rsidR="00497F28">
        <w:rPr>
          <w:noProof/>
        </w:rPr>
        <w:fldChar w:fldCharType="begin"/>
      </w:r>
      <w:r>
        <w:rPr>
          <w:noProof/>
        </w:rPr>
        <w:instrText xml:space="preserve"> PAGEREF _Toc333587123 \h </w:instrText>
      </w:r>
      <w:r w:rsidR="00497F28">
        <w:rPr>
          <w:noProof/>
        </w:rPr>
      </w:r>
      <w:r w:rsidR="00497F28">
        <w:rPr>
          <w:noProof/>
        </w:rPr>
        <w:fldChar w:fldCharType="separate"/>
      </w:r>
      <w:r w:rsidR="000D64AE">
        <w:rPr>
          <w:noProof/>
        </w:rPr>
        <w:t>19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Migration Agents Regulations 1998 — Specification under regulation 5 — Prescribed courses and exams for applicants for registration as a Migration Agent — June 2012 [under regulation 5 of the Migration Agent Regulations 1998]</w:t>
      </w:r>
      <w:r>
        <w:rPr>
          <w:noProof/>
        </w:rPr>
        <w:tab/>
      </w:r>
      <w:r w:rsidR="00497F28">
        <w:rPr>
          <w:noProof/>
        </w:rPr>
        <w:fldChar w:fldCharType="begin"/>
      </w:r>
      <w:r>
        <w:rPr>
          <w:noProof/>
        </w:rPr>
        <w:instrText xml:space="preserve"> PAGEREF _Toc333587124 \h </w:instrText>
      </w:r>
      <w:r w:rsidR="00497F28">
        <w:rPr>
          <w:noProof/>
        </w:rPr>
      </w:r>
      <w:r w:rsidR="00497F28">
        <w:rPr>
          <w:noProof/>
        </w:rPr>
        <w:fldChar w:fldCharType="separate"/>
      </w:r>
      <w:r w:rsidR="000D64AE">
        <w:rPr>
          <w:noProof/>
        </w:rPr>
        <w:t>19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Migration Regulations 1994 — Specification under paragraph 6C76(b) of Part 6C.7 of Schedule 6C and 2.26AC(5)(b) — Specification of an Assessing Body for Certain Educational Qualifications — June 2012</w:t>
      </w:r>
      <w:r>
        <w:rPr>
          <w:noProof/>
        </w:rPr>
        <w:tab/>
      </w:r>
      <w:r w:rsidR="00497F28">
        <w:rPr>
          <w:noProof/>
        </w:rPr>
        <w:fldChar w:fldCharType="begin"/>
      </w:r>
      <w:r>
        <w:rPr>
          <w:noProof/>
        </w:rPr>
        <w:instrText xml:space="preserve"> PAGEREF _Toc333587125 \h </w:instrText>
      </w:r>
      <w:r w:rsidR="00497F28">
        <w:rPr>
          <w:noProof/>
        </w:rPr>
      </w:r>
      <w:r w:rsidR="00497F28">
        <w:rPr>
          <w:noProof/>
        </w:rPr>
        <w:fldChar w:fldCharType="separate"/>
      </w:r>
      <w:r w:rsidR="000D64AE">
        <w:rPr>
          <w:noProof/>
        </w:rPr>
        <w:t>19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Migration Regulations 1994 — Specification under paragraphs 2.72(10)(aa) and 2.72I(5)(ba) of Division 2.17 of Part 2A — Specification of Occupations for Nominations in Relation to Subclass 457 (Business (Long Stay)) and Subclass 442 (Occupational Trainee) Visas — June 2012</w:t>
      </w:r>
      <w:r>
        <w:rPr>
          <w:noProof/>
        </w:rPr>
        <w:tab/>
      </w:r>
      <w:r w:rsidR="00497F28">
        <w:rPr>
          <w:noProof/>
        </w:rPr>
        <w:fldChar w:fldCharType="begin"/>
      </w:r>
      <w:r>
        <w:rPr>
          <w:noProof/>
        </w:rPr>
        <w:instrText xml:space="preserve"> PAGEREF _Toc333587126 \h </w:instrText>
      </w:r>
      <w:r w:rsidR="00497F28">
        <w:rPr>
          <w:noProof/>
        </w:rPr>
      </w:r>
      <w:r w:rsidR="00497F28">
        <w:rPr>
          <w:noProof/>
        </w:rPr>
        <w:fldChar w:fldCharType="separate"/>
      </w:r>
      <w:r w:rsidR="000D64AE">
        <w:rPr>
          <w:noProof/>
        </w:rPr>
        <w:t>19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Migration Regulations 1994 — Specification under paragraphs 2.72(10)(cc) and 2.79(1A)(b) and subregulation 2.72(10AB) — Specification of Income Threshold and Annual Earnings — June 2012</w:t>
      </w:r>
      <w:r>
        <w:rPr>
          <w:noProof/>
        </w:rPr>
        <w:tab/>
      </w:r>
      <w:r w:rsidR="00497F28">
        <w:rPr>
          <w:noProof/>
        </w:rPr>
        <w:fldChar w:fldCharType="begin"/>
      </w:r>
      <w:r>
        <w:rPr>
          <w:noProof/>
        </w:rPr>
        <w:instrText xml:space="preserve"> PAGEREF _Toc333587127 \h </w:instrText>
      </w:r>
      <w:r w:rsidR="00497F28">
        <w:rPr>
          <w:noProof/>
        </w:rPr>
      </w:r>
      <w:r w:rsidR="00497F28">
        <w:rPr>
          <w:noProof/>
        </w:rPr>
        <w:fldChar w:fldCharType="separate"/>
      </w:r>
      <w:r w:rsidR="000D64AE">
        <w:rPr>
          <w:noProof/>
        </w:rPr>
        <w:t>19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Migration Regulations 1994 — Specification under paragraphs 570.613(3)(b), 572.613(3)(b), 573.613(3)(b), 574.613(3)(b), 575.613(3)(b), 5A302(b) and 5B102(1)(a), clause 580.111 and subclause 5A104(1) — Evidence of Further Funds and Living Costs — June 2012</w:t>
      </w:r>
      <w:r>
        <w:rPr>
          <w:noProof/>
        </w:rPr>
        <w:tab/>
      </w:r>
      <w:r w:rsidR="00497F28">
        <w:rPr>
          <w:noProof/>
        </w:rPr>
        <w:fldChar w:fldCharType="begin"/>
      </w:r>
      <w:r>
        <w:rPr>
          <w:noProof/>
        </w:rPr>
        <w:instrText xml:space="preserve"> PAGEREF _Toc333587128 \h </w:instrText>
      </w:r>
      <w:r w:rsidR="00497F28">
        <w:rPr>
          <w:noProof/>
        </w:rPr>
      </w:r>
      <w:r w:rsidR="00497F28">
        <w:rPr>
          <w:noProof/>
        </w:rPr>
        <w:fldChar w:fldCharType="separate"/>
      </w:r>
      <w:r w:rsidR="000D64AE">
        <w:rPr>
          <w:noProof/>
        </w:rPr>
        <w:t>20</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Migration Regulations 1994 — Specification under paragraphs 6C91(a) and (b) of Part 6C.9 of Schedule 6C and 6D91(a) and (b) of Part 6D.9 of Schedule 6D — Credentialled Community Language Qualifications — June 2012</w:t>
      </w:r>
      <w:r>
        <w:rPr>
          <w:noProof/>
        </w:rPr>
        <w:tab/>
      </w:r>
      <w:r w:rsidR="00497F28">
        <w:rPr>
          <w:noProof/>
        </w:rPr>
        <w:fldChar w:fldCharType="begin"/>
      </w:r>
      <w:r>
        <w:rPr>
          <w:noProof/>
        </w:rPr>
        <w:instrText xml:space="preserve"> PAGEREF _Toc333587129 \h </w:instrText>
      </w:r>
      <w:r w:rsidR="00497F28">
        <w:rPr>
          <w:noProof/>
        </w:rPr>
      </w:r>
      <w:r w:rsidR="00497F28">
        <w:rPr>
          <w:noProof/>
        </w:rPr>
        <w:fldChar w:fldCharType="separate"/>
      </w:r>
      <w:r w:rsidR="000D64AE">
        <w:rPr>
          <w:noProof/>
        </w:rPr>
        <w:t>20</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Migration Regulations 1994 — Specification under regulations 2.59, 2.68 and 5.19 — Specification of Training Benchmarks — June 2012</w:t>
      </w:r>
      <w:r>
        <w:rPr>
          <w:noProof/>
        </w:rPr>
        <w:tab/>
      </w:r>
      <w:r w:rsidR="00497F28">
        <w:rPr>
          <w:noProof/>
        </w:rPr>
        <w:fldChar w:fldCharType="begin"/>
      </w:r>
      <w:r>
        <w:rPr>
          <w:noProof/>
        </w:rPr>
        <w:instrText xml:space="preserve"> PAGEREF _Toc333587130 \h </w:instrText>
      </w:r>
      <w:r w:rsidR="00497F28">
        <w:rPr>
          <w:noProof/>
        </w:rPr>
      </w:r>
      <w:r w:rsidR="00497F28">
        <w:rPr>
          <w:noProof/>
        </w:rPr>
        <w:fldChar w:fldCharType="separate"/>
      </w:r>
      <w:r w:rsidR="000D64AE">
        <w:rPr>
          <w:noProof/>
        </w:rPr>
        <w:t>20</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Industry, Innovation, Science, Research and Tertiary Education</w:t>
      </w:r>
      <w:r>
        <w:rPr>
          <w:noProof/>
        </w:rPr>
        <w:tab/>
      </w:r>
      <w:r w:rsidR="00497F28">
        <w:rPr>
          <w:noProof/>
        </w:rPr>
        <w:fldChar w:fldCharType="begin"/>
      </w:r>
      <w:r>
        <w:rPr>
          <w:noProof/>
        </w:rPr>
        <w:instrText xml:space="preserve"> PAGEREF _Toc333587131 \h </w:instrText>
      </w:r>
      <w:r w:rsidR="00497F28">
        <w:rPr>
          <w:noProof/>
        </w:rPr>
      </w:r>
      <w:r w:rsidR="00497F28">
        <w:rPr>
          <w:noProof/>
        </w:rPr>
        <w:fldChar w:fldCharType="separate"/>
      </w:r>
      <w:r w:rsidR="000D64AE">
        <w:rPr>
          <w:noProof/>
        </w:rPr>
        <w:t>21</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Education Services for Overseas Students (Designated Authority) Determination 2012 (No. 1) [under subsection 7A(3) of the </w:t>
      </w:r>
      <w:r w:rsidRPr="00D822B8">
        <w:rPr>
          <w:i/>
          <w:noProof/>
        </w:rPr>
        <w:t>Education Services for Overseas Students Act 2000</w:t>
      </w:r>
      <w:r>
        <w:rPr>
          <w:noProof/>
        </w:rPr>
        <w:t>]</w:t>
      </w:r>
      <w:r>
        <w:rPr>
          <w:noProof/>
        </w:rPr>
        <w:tab/>
      </w:r>
      <w:r w:rsidR="00497F28">
        <w:rPr>
          <w:noProof/>
        </w:rPr>
        <w:fldChar w:fldCharType="begin"/>
      </w:r>
      <w:r>
        <w:rPr>
          <w:noProof/>
        </w:rPr>
        <w:instrText xml:space="preserve"> PAGEREF _Toc333587132 \h </w:instrText>
      </w:r>
      <w:r w:rsidR="00497F28">
        <w:rPr>
          <w:noProof/>
        </w:rPr>
      </w:r>
      <w:r w:rsidR="00497F28">
        <w:rPr>
          <w:noProof/>
        </w:rPr>
        <w:fldChar w:fldCharType="separate"/>
      </w:r>
      <w:r w:rsidR="000D64AE">
        <w:rPr>
          <w:noProof/>
        </w:rPr>
        <w:t>21</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lastRenderedPageBreak/>
        <w:t xml:space="preserve">Higher Education Support Act 2003 — Revocation of Approval as a Higher Education Provider (Nature Care College Pty Ltd) [under subsection 22-40(1) of the </w:t>
      </w:r>
      <w:r w:rsidRPr="00D822B8">
        <w:rPr>
          <w:i/>
          <w:noProof/>
        </w:rPr>
        <w:t>Higher Education Support Act 2003</w:t>
      </w:r>
      <w:r>
        <w:rPr>
          <w:noProof/>
        </w:rPr>
        <w:t>]</w:t>
      </w:r>
      <w:r>
        <w:rPr>
          <w:noProof/>
        </w:rPr>
        <w:tab/>
      </w:r>
      <w:r w:rsidR="00497F28">
        <w:rPr>
          <w:noProof/>
        </w:rPr>
        <w:fldChar w:fldCharType="begin"/>
      </w:r>
      <w:r>
        <w:rPr>
          <w:noProof/>
        </w:rPr>
        <w:instrText xml:space="preserve"> PAGEREF _Toc333587133 \h </w:instrText>
      </w:r>
      <w:r w:rsidR="00497F28">
        <w:rPr>
          <w:noProof/>
        </w:rPr>
      </w:r>
      <w:r w:rsidR="00497F28">
        <w:rPr>
          <w:noProof/>
        </w:rPr>
        <w:fldChar w:fldCharType="separate"/>
      </w:r>
      <w:r w:rsidR="000D64AE">
        <w:rPr>
          <w:noProof/>
        </w:rPr>
        <w:t>21</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Infrastructure and Transport</w:t>
      </w:r>
      <w:r>
        <w:rPr>
          <w:noProof/>
        </w:rPr>
        <w:tab/>
      </w:r>
      <w:r w:rsidR="00497F28">
        <w:rPr>
          <w:noProof/>
        </w:rPr>
        <w:fldChar w:fldCharType="begin"/>
      </w:r>
      <w:r>
        <w:rPr>
          <w:noProof/>
        </w:rPr>
        <w:instrText xml:space="preserve"> PAGEREF _Toc333587134 \h </w:instrText>
      </w:r>
      <w:r w:rsidR="00497F28">
        <w:rPr>
          <w:noProof/>
        </w:rPr>
      </w:r>
      <w:r w:rsidR="00497F28">
        <w:rPr>
          <w:noProof/>
        </w:rPr>
        <w:fldChar w:fldCharType="separate"/>
      </w:r>
      <w:r w:rsidR="000D64AE">
        <w:rPr>
          <w:noProof/>
        </w:rPr>
        <w:t>22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CASA 12/1654 — Approval — Alternative Means of Compliance (AMOC) — FAA AD 2011-12-10 [under regulation 39.004 (3)(a) of the Civil Aviation Safety Regulations 1998]</w:t>
      </w:r>
      <w:r>
        <w:rPr>
          <w:noProof/>
        </w:rPr>
        <w:tab/>
      </w:r>
      <w:r w:rsidR="00497F28">
        <w:rPr>
          <w:noProof/>
        </w:rPr>
        <w:fldChar w:fldCharType="begin"/>
      </w:r>
      <w:r>
        <w:rPr>
          <w:noProof/>
        </w:rPr>
        <w:instrText xml:space="preserve"> PAGEREF _Toc333587135 \h </w:instrText>
      </w:r>
      <w:r w:rsidR="00497F28">
        <w:rPr>
          <w:noProof/>
        </w:rPr>
      </w:r>
      <w:r w:rsidR="00497F28">
        <w:rPr>
          <w:noProof/>
        </w:rPr>
        <w:fldChar w:fldCharType="separate"/>
      </w:r>
      <w:r w:rsidR="000D64AE">
        <w:rPr>
          <w:noProof/>
        </w:rPr>
        <w:t>22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CASA 196/12 — Direction — number of cabin attendants [under regulation 208 of the Civil Aviation Regulations 1988]</w:t>
      </w:r>
      <w:r>
        <w:rPr>
          <w:noProof/>
        </w:rPr>
        <w:tab/>
      </w:r>
      <w:r w:rsidR="00497F28">
        <w:rPr>
          <w:noProof/>
        </w:rPr>
        <w:fldChar w:fldCharType="begin"/>
      </w:r>
      <w:r>
        <w:rPr>
          <w:noProof/>
        </w:rPr>
        <w:instrText xml:space="preserve"> PAGEREF _Toc333587136 \h </w:instrText>
      </w:r>
      <w:r w:rsidR="00497F28">
        <w:rPr>
          <w:noProof/>
        </w:rPr>
      </w:r>
      <w:r w:rsidR="00497F28">
        <w:rPr>
          <w:noProof/>
        </w:rPr>
        <w:fldChar w:fldCharType="separate"/>
      </w:r>
      <w:r w:rsidR="000D64AE">
        <w:rPr>
          <w:noProof/>
        </w:rPr>
        <w:t>22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CASA 201/12 — Direction — number of cabin attendants (Tiger Airways) [under regulation 208 of the Civil Aviation Regulations 1988]</w:t>
      </w:r>
      <w:r>
        <w:rPr>
          <w:noProof/>
        </w:rPr>
        <w:tab/>
      </w:r>
      <w:r w:rsidR="00497F28">
        <w:rPr>
          <w:noProof/>
        </w:rPr>
        <w:fldChar w:fldCharType="begin"/>
      </w:r>
      <w:r>
        <w:rPr>
          <w:noProof/>
        </w:rPr>
        <w:instrText xml:space="preserve"> PAGEREF _Toc333587137 \h </w:instrText>
      </w:r>
      <w:r w:rsidR="00497F28">
        <w:rPr>
          <w:noProof/>
        </w:rPr>
      </w:r>
      <w:r w:rsidR="00497F28">
        <w:rPr>
          <w:noProof/>
        </w:rPr>
        <w:fldChar w:fldCharType="separate"/>
      </w:r>
      <w:r w:rsidR="000D64AE">
        <w:rPr>
          <w:noProof/>
        </w:rPr>
        <w:t>22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CASA EX90/12 — Exemption — recording time-in-service — Determination — non-application of part of CAO 100.5 [under regulation 11.160 of the Civil Aviation Safety Regulations 1998 and paragraph 1.2 of the Civil Aviation Order 100.5 (CAO 100.5)]</w:t>
      </w:r>
      <w:r>
        <w:rPr>
          <w:noProof/>
        </w:rPr>
        <w:tab/>
      </w:r>
      <w:r w:rsidR="00497F28">
        <w:rPr>
          <w:noProof/>
        </w:rPr>
        <w:fldChar w:fldCharType="begin"/>
      </w:r>
      <w:r>
        <w:rPr>
          <w:noProof/>
        </w:rPr>
        <w:instrText xml:space="preserve"> PAGEREF _Toc333587138 \h </w:instrText>
      </w:r>
      <w:r w:rsidR="00497F28">
        <w:rPr>
          <w:noProof/>
        </w:rPr>
      </w:r>
      <w:r w:rsidR="00497F28">
        <w:rPr>
          <w:noProof/>
        </w:rPr>
        <w:fldChar w:fldCharType="separate"/>
      </w:r>
      <w:r w:rsidR="000D64AE">
        <w:rPr>
          <w:noProof/>
        </w:rPr>
        <w:t>22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Marine Order 47, issue 3 (Mobile offshore drilling units) [under subsection 425(1AA) of the </w:t>
      </w:r>
      <w:r w:rsidRPr="00D822B8">
        <w:rPr>
          <w:i/>
          <w:noProof/>
        </w:rPr>
        <w:t>Navigation ACT 1912</w:t>
      </w:r>
      <w:r>
        <w:rPr>
          <w:noProof/>
        </w:rPr>
        <w:t>]</w:t>
      </w:r>
      <w:r>
        <w:rPr>
          <w:noProof/>
        </w:rPr>
        <w:tab/>
      </w:r>
      <w:r w:rsidR="00497F28">
        <w:rPr>
          <w:noProof/>
        </w:rPr>
        <w:fldChar w:fldCharType="begin"/>
      </w:r>
      <w:r>
        <w:rPr>
          <w:noProof/>
        </w:rPr>
        <w:instrText xml:space="preserve"> PAGEREF _Toc333587139 \h </w:instrText>
      </w:r>
      <w:r w:rsidR="00497F28">
        <w:rPr>
          <w:noProof/>
        </w:rPr>
      </w:r>
      <w:r w:rsidR="00497F28">
        <w:rPr>
          <w:noProof/>
        </w:rPr>
        <w:fldChar w:fldCharType="separate"/>
      </w:r>
      <w:r w:rsidR="000D64AE">
        <w:rPr>
          <w:noProof/>
        </w:rPr>
        <w:t>22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Marine Orders Part 63 Amendment 2012 (No. 1) [under subsection 425(1AA) of the </w:t>
      </w:r>
      <w:r w:rsidRPr="00D822B8">
        <w:rPr>
          <w:i/>
          <w:noProof/>
        </w:rPr>
        <w:t>Navigation Act 1912</w:t>
      </w:r>
      <w:r>
        <w:rPr>
          <w:noProof/>
        </w:rPr>
        <w:t>]</w:t>
      </w:r>
      <w:r>
        <w:rPr>
          <w:noProof/>
        </w:rPr>
        <w:tab/>
      </w:r>
      <w:r w:rsidR="00497F28">
        <w:rPr>
          <w:noProof/>
        </w:rPr>
        <w:fldChar w:fldCharType="begin"/>
      </w:r>
      <w:r>
        <w:rPr>
          <w:noProof/>
        </w:rPr>
        <w:instrText xml:space="preserve"> PAGEREF _Toc333587140 \h </w:instrText>
      </w:r>
      <w:r w:rsidR="00497F28">
        <w:rPr>
          <w:noProof/>
        </w:rPr>
      </w:r>
      <w:r w:rsidR="00497F28">
        <w:rPr>
          <w:noProof/>
        </w:rPr>
        <w:fldChar w:fldCharType="separate"/>
      </w:r>
      <w:r w:rsidR="000D64AE">
        <w:rPr>
          <w:noProof/>
        </w:rPr>
        <w:t>22</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Part 145 Manual of Standards Amendment Instrument 2012 (No. 2) [under regulation 145.015 of the Civil Aviation Safety Regulations 1998]</w:t>
      </w:r>
      <w:r>
        <w:rPr>
          <w:noProof/>
        </w:rPr>
        <w:tab/>
      </w:r>
      <w:r w:rsidR="00497F28">
        <w:rPr>
          <w:noProof/>
        </w:rPr>
        <w:fldChar w:fldCharType="begin"/>
      </w:r>
      <w:r>
        <w:rPr>
          <w:noProof/>
        </w:rPr>
        <w:instrText xml:space="preserve"> PAGEREF _Toc333587141 \h </w:instrText>
      </w:r>
      <w:r w:rsidR="00497F28">
        <w:rPr>
          <w:noProof/>
        </w:rPr>
      </w:r>
      <w:r w:rsidR="00497F28">
        <w:rPr>
          <w:noProof/>
        </w:rPr>
        <w:fldChar w:fldCharType="separate"/>
      </w:r>
      <w:r w:rsidR="000D64AE">
        <w:rPr>
          <w:noProof/>
        </w:rPr>
        <w:t>23</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Part 66 Manual of Standards Amendment Instrument 2012 (No. 2)  [under regulation 66.015 of the Civil Aviation Safety Regulations 1998]</w:t>
      </w:r>
      <w:r>
        <w:rPr>
          <w:noProof/>
        </w:rPr>
        <w:tab/>
      </w:r>
      <w:r w:rsidR="00497F28">
        <w:rPr>
          <w:noProof/>
        </w:rPr>
        <w:fldChar w:fldCharType="begin"/>
      </w:r>
      <w:r>
        <w:rPr>
          <w:noProof/>
        </w:rPr>
        <w:instrText xml:space="preserve"> PAGEREF _Toc333587142 \h </w:instrText>
      </w:r>
      <w:r w:rsidR="00497F28">
        <w:rPr>
          <w:noProof/>
        </w:rPr>
      </w:r>
      <w:r w:rsidR="00497F28">
        <w:rPr>
          <w:noProof/>
        </w:rPr>
        <w:fldChar w:fldCharType="separate"/>
      </w:r>
      <w:r w:rsidR="000D64AE">
        <w:rPr>
          <w:noProof/>
        </w:rPr>
        <w:t>23</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the Prime Minister and Cabinet</w:t>
      </w:r>
      <w:r>
        <w:rPr>
          <w:noProof/>
        </w:rPr>
        <w:tab/>
      </w:r>
      <w:r w:rsidR="00497F28">
        <w:rPr>
          <w:noProof/>
        </w:rPr>
        <w:fldChar w:fldCharType="begin"/>
      </w:r>
      <w:r>
        <w:rPr>
          <w:noProof/>
        </w:rPr>
        <w:instrText xml:space="preserve"> PAGEREF _Toc333587143 \h </w:instrText>
      </w:r>
      <w:r w:rsidR="00497F28">
        <w:rPr>
          <w:noProof/>
        </w:rPr>
      </w:r>
      <w:r w:rsidR="00497F28">
        <w:rPr>
          <w:noProof/>
        </w:rPr>
        <w:fldChar w:fldCharType="separate"/>
      </w:r>
      <w:r w:rsidR="000D64AE">
        <w:rPr>
          <w:noProof/>
        </w:rPr>
        <w:t>24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Remuneration Tribunal Determination 2012/09 — Judicial and Related Offices — Remuneration and Allowances [under subsections 7(3), 7(4) and 7(4B) of the </w:t>
      </w:r>
      <w:r w:rsidRPr="00D822B8">
        <w:rPr>
          <w:i/>
          <w:noProof/>
        </w:rPr>
        <w:t>Remuneration Tribunal Act 1973</w:t>
      </w:r>
      <w:r>
        <w:rPr>
          <w:noProof/>
        </w:rPr>
        <w:t>]</w:t>
      </w:r>
      <w:r>
        <w:rPr>
          <w:noProof/>
        </w:rPr>
        <w:tab/>
      </w:r>
      <w:r w:rsidR="00497F28">
        <w:rPr>
          <w:noProof/>
        </w:rPr>
        <w:fldChar w:fldCharType="begin"/>
      </w:r>
      <w:r>
        <w:rPr>
          <w:noProof/>
        </w:rPr>
        <w:instrText xml:space="preserve"> PAGEREF _Toc333587144 \h </w:instrText>
      </w:r>
      <w:r w:rsidR="00497F28">
        <w:rPr>
          <w:noProof/>
        </w:rPr>
      </w:r>
      <w:r w:rsidR="00497F28">
        <w:rPr>
          <w:noProof/>
        </w:rPr>
        <w:fldChar w:fldCharType="separate"/>
      </w:r>
      <w:r w:rsidR="000D64AE">
        <w:rPr>
          <w:noProof/>
        </w:rPr>
        <w:t>24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Remuneration Tribunal Determination 2012/10 — Compensation for Loss of Office for Holders of Public Office [under sub-sections 7(3) and 7(4) of the </w:t>
      </w:r>
      <w:r w:rsidRPr="00D822B8">
        <w:rPr>
          <w:i/>
          <w:noProof/>
        </w:rPr>
        <w:t>Remuneration Tribunal Act 1973</w:t>
      </w:r>
      <w:r>
        <w:rPr>
          <w:noProof/>
        </w:rPr>
        <w:t>]</w:t>
      </w:r>
      <w:r>
        <w:rPr>
          <w:noProof/>
        </w:rPr>
        <w:tab/>
      </w:r>
      <w:r w:rsidR="00497F28">
        <w:rPr>
          <w:noProof/>
        </w:rPr>
        <w:fldChar w:fldCharType="begin"/>
      </w:r>
      <w:r>
        <w:rPr>
          <w:noProof/>
        </w:rPr>
        <w:instrText xml:space="preserve"> PAGEREF _Toc333587145 \h </w:instrText>
      </w:r>
      <w:r w:rsidR="00497F28">
        <w:rPr>
          <w:noProof/>
        </w:rPr>
      </w:r>
      <w:r w:rsidR="00497F28">
        <w:rPr>
          <w:noProof/>
        </w:rPr>
        <w:fldChar w:fldCharType="separate"/>
      </w:r>
      <w:r w:rsidR="000D64AE">
        <w:rPr>
          <w:noProof/>
        </w:rPr>
        <w:t>24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Remuneration Tribunal Determination 2012/11 — Recreation Leave for Full-Time Holders of Relevant Offices [under subsection 7(3AA) of the </w:t>
      </w:r>
      <w:r w:rsidRPr="00D822B8">
        <w:rPr>
          <w:i/>
          <w:noProof/>
        </w:rPr>
        <w:t>Remuneration Tribunal Act 1973</w:t>
      </w:r>
      <w:r>
        <w:rPr>
          <w:noProof/>
        </w:rPr>
        <w:t>]</w:t>
      </w:r>
      <w:r>
        <w:rPr>
          <w:noProof/>
        </w:rPr>
        <w:tab/>
      </w:r>
      <w:r w:rsidR="00497F28">
        <w:rPr>
          <w:noProof/>
        </w:rPr>
        <w:fldChar w:fldCharType="begin"/>
      </w:r>
      <w:r>
        <w:rPr>
          <w:noProof/>
        </w:rPr>
        <w:instrText xml:space="preserve"> PAGEREF _Toc333587146 \h </w:instrText>
      </w:r>
      <w:r w:rsidR="00497F28">
        <w:rPr>
          <w:noProof/>
        </w:rPr>
      </w:r>
      <w:r w:rsidR="00497F28">
        <w:rPr>
          <w:noProof/>
        </w:rPr>
        <w:fldChar w:fldCharType="separate"/>
      </w:r>
      <w:r w:rsidR="000D64AE">
        <w:rPr>
          <w:noProof/>
        </w:rPr>
        <w:t>24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Remuneration Tribunal Determination 2012/12 — Remuneration and Allowances for Holders of Full-Time Public Office [under subsections 7(3) and 7(4) of the </w:t>
      </w:r>
      <w:r w:rsidRPr="00D822B8">
        <w:rPr>
          <w:i/>
          <w:noProof/>
        </w:rPr>
        <w:t>Remuneration Tribunal Act 1973</w:t>
      </w:r>
      <w:r>
        <w:rPr>
          <w:noProof/>
        </w:rPr>
        <w:t>]</w:t>
      </w:r>
      <w:r>
        <w:rPr>
          <w:noProof/>
        </w:rPr>
        <w:tab/>
      </w:r>
      <w:r w:rsidR="00497F28">
        <w:rPr>
          <w:noProof/>
        </w:rPr>
        <w:fldChar w:fldCharType="begin"/>
      </w:r>
      <w:r>
        <w:rPr>
          <w:noProof/>
        </w:rPr>
        <w:instrText xml:space="preserve"> PAGEREF _Toc333587147 \h </w:instrText>
      </w:r>
      <w:r w:rsidR="00497F28">
        <w:rPr>
          <w:noProof/>
        </w:rPr>
      </w:r>
      <w:r w:rsidR="00497F28">
        <w:rPr>
          <w:noProof/>
        </w:rPr>
        <w:fldChar w:fldCharType="separate"/>
      </w:r>
      <w:r w:rsidR="000D64AE">
        <w:rPr>
          <w:noProof/>
        </w:rPr>
        <w:t>24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Remuneration Tribunal Determination 2012/13 — Remuneration and Allowances for Holders of Part-Time Public Office [under subsections 7(3) and 7(4) of the </w:t>
      </w:r>
      <w:r w:rsidRPr="00D822B8">
        <w:rPr>
          <w:i/>
          <w:noProof/>
        </w:rPr>
        <w:t>Remuneration Tribunal Act 1973</w:t>
      </w:r>
      <w:r>
        <w:rPr>
          <w:noProof/>
        </w:rPr>
        <w:t>]</w:t>
      </w:r>
      <w:r>
        <w:rPr>
          <w:noProof/>
        </w:rPr>
        <w:tab/>
      </w:r>
      <w:r w:rsidR="00497F28">
        <w:rPr>
          <w:noProof/>
        </w:rPr>
        <w:fldChar w:fldCharType="begin"/>
      </w:r>
      <w:r>
        <w:rPr>
          <w:noProof/>
        </w:rPr>
        <w:instrText xml:space="preserve"> PAGEREF _Toc333587148 \h </w:instrText>
      </w:r>
      <w:r w:rsidR="00497F28">
        <w:rPr>
          <w:noProof/>
        </w:rPr>
      </w:r>
      <w:r w:rsidR="00497F28">
        <w:rPr>
          <w:noProof/>
        </w:rPr>
        <w:fldChar w:fldCharType="separate"/>
      </w:r>
      <w:r w:rsidR="000D64AE">
        <w:rPr>
          <w:noProof/>
        </w:rPr>
        <w:t>24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Remuneration Tribunal Determination 2012/14 — Principal Executive Office — Classification Structure and Terms and Conditions [under subsections 5(2A), 7(3D) and 7(4) of the </w:t>
      </w:r>
      <w:r w:rsidRPr="00D822B8">
        <w:rPr>
          <w:i/>
          <w:noProof/>
        </w:rPr>
        <w:t>Remuneration Tribunal Act 1973</w:t>
      </w:r>
      <w:r>
        <w:rPr>
          <w:noProof/>
        </w:rPr>
        <w:t>]</w:t>
      </w:r>
      <w:r>
        <w:rPr>
          <w:noProof/>
        </w:rPr>
        <w:tab/>
      </w:r>
      <w:r w:rsidR="00497F28">
        <w:rPr>
          <w:noProof/>
        </w:rPr>
        <w:fldChar w:fldCharType="begin"/>
      </w:r>
      <w:r>
        <w:rPr>
          <w:noProof/>
        </w:rPr>
        <w:instrText xml:space="preserve"> PAGEREF _Toc333587149 \h </w:instrText>
      </w:r>
      <w:r w:rsidR="00497F28">
        <w:rPr>
          <w:noProof/>
        </w:rPr>
      </w:r>
      <w:r w:rsidR="00497F28">
        <w:rPr>
          <w:noProof/>
        </w:rPr>
        <w:fldChar w:fldCharType="separate"/>
      </w:r>
      <w:r w:rsidR="000D64AE">
        <w:rPr>
          <w:noProof/>
        </w:rPr>
        <w:t>24</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Remuneration Tribunal Determination 2012/16 — Specified Statutory Offices — Remuneration and Allowances [under subsections 7(3) and 7(4) of the </w:t>
      </w:r>
      <w:r w:rsidRPr="00D822B8">
        <w:rPr>
          <w:i/>
          <w:noProof/>
        </w:rPr>
        <w:t>Remuneration Tribunal Act 1973</w:t>
      </w:r>
      <w:r>
        <w:rPr>
          <w:noProof/>
        </w:rPr>
        <w:t>]</w:t>
      </w:r>
      <w:r>
        <w:rPr>
          <w:noProof/>
        </w:rPr>
        <w:tab/>
      </w:r>
      <w:r w:rsidR="00497F28">
        <w:rPr>
          <w:noProof/>
        </w:rPr>
        <w:fldChar w:fldCharType="begin"/>
      </w:r>
      <w:r>
        <w:rPr>
          <w:noProof/>
        </w:rPr>
        <w:instrText xml:space="preserve"> PAGEREF _Toc333587150 \h </w:instrText>
      </w:r>
      <w:r w:rsidR="00497F28">
        <w:rPr>
          <w:noProof/>
        </w:rPr>
      </w:r>
      <w:r w:rsidR="00497F28">
        <w:rPr>
          <w:noProof/>
        </w:rPr>
        <w:fldChar w:fldCharType="separate"/>
      </w:r>
      <w:r w:rsidR="000D64AE">
        <w:rPr>
          <w:noProof/>
        </w:rPr>
        <w:t>25</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br w:type="page"/>
      </w:r>
      <w:r>
        <w:rPr>
          <w:noProof/>
        </w:rPr>
        <w:lastRenderedPageBreak/>
        <w:t>Department of Resources, Energy and Tourism</w:t>
      </w:r>
      <w:r>
        <w:rPr>
          <w:noProof/>
        </w:rPr>
        <w:tab/>
      </w:r>
      <w:r w:rsidR="00497F28">
        <w:rPr>
          <w:noProof/>
        </w:rPr>
        <w:fldChar w:fldCharType="begin"/>
      </w:r>
      <w:r>
        <w:rPr>
          <w:noProof/>
        </w:rPr>
        <w:instrText xml:space="preserve"> PAGEREF _Toc333587151 \h </w:instrText>
      </w:r>
      <w:r w:rsidR="00497F28">
        <w:rPr>
          <w:noProof/>
        </w:rPr>
      </w:r>
      <w:r w:rsidR="00497F28">
        <w:rPr>
          <w:noProof/>
        </w:rPr>
        <w:fldChar w:fldCharType="separate"/>
      </w:r>
      <w:r w:rsidR="000D64AE">
        <w:rPr>
          <w:noProof/>
        </w:rPr>
        <w:t>26</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Australian Renewable Energy Agency (Consequential Amendments and Transitional Provisions) Determination 2012 [under paragraphs (2)(a) and (b) of item 2 in Division 1 of Part 2 of Schedule 2 of the </w:t>
      </w:r>
      <w:r w:rsidRPr="00D822B8">
        <w:rPr>
          <w:i/>
          <w:noProof/>
        </w:rPr>
        <w:t>Australian Renewable Energy Agency (Consequential Amendments and Transitional Provisions) Act 2011</w:t>
      </w:r>
      <w:r>
        <w:rPr>
          <w:noProof/>
        </w:rPr>
        <w:t>]</w:t>
      </w:r>
      <w:r>
        <w:rPr>
          <w:noProof/>
        </w:rPr>
        <w:tab/>
      </w:r>
      <w:r w:rsidR="00497F28">
        <w:rPr>
          <w:noProof/>
        </w:rPr>
        <w:fldChar w:fldCharType="begin"/>
      </w:r>
      <w:r>
        <w:rPr>
          <w:noProof/>
        </w:rPr>
        <w:instrText xml:space="preserve"> PAGEREF _Toc333587152 \h </w:instrText>
      </w:r>
      <w:r w:rsidR="00497F28">
        <w:rPr>
          <w:noProof/>
        </w:rPr>
      </w:r>
      <w:r w:rsidR="00497F28">
        <w:rPr>
          <w:noProof/>
        </w:rPr>
        <w:fldChar w:fldCharType="separate"/>
      </w:r>
      <w:r w:rsidR="000D64AE">
        <w:rPr>
          <w:noProof/>
        </w:rPr>
        <w:t>26</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the Treasury</w:t>
      </w:r>
      <w:r>
        <w:rPr>
          <w:noProof/>
        </w:rPr>
        <w:tab/>
      </w:r>
      <w:r w:rsidR="00497F28">
        <w:rPr>
          <w:noProof/>
        </w:rPr>
        <w:fldChar w:fldCharType="begin"/>
      </w:r>
      <w:r>
        <w:rPr>
          <w:noProof/>
        </w:rPr>
        <w:instrText xml:space="preserve"> PAGEREF _Toc333587153 \h </w:instrText>
      </w:r>
      <w:r w:rsidR="00497F28">
        <w:rPr>
          <w:noProof/>
        </w:rPr>
      </w:r>
      <w:r w:rsidR="00497F28">
        <w:rPr>
          <w:noProof/>
        </w:rPr>
        <w:fldChar w:fldCharType="separate"/>
      </w:r>
      <w:r w:rsidR="000D64AE">
        <w:rPr>
          <w:noProof/>
        </w:rPr>
        <w:t>27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ASIC Class Order [CO 12/750] [under paragraphs 601QA(1)(a) and 911A(2)(1) of the </w:t>
      </w:r>
      <w:r w:rsidRPr="00D822B8">
        <w:rPr>
          <w:i/>
          <w:noProof/>
        </w:rPr>
        <w:t>Corporations Act 2001</w:t>
      </w:r>
      <w:r>
        <w:rPr>
          <w:noProof/>
        </w:rPr>
        <w:t>]</w:t>
      </w:r>
      <w:r>
        <w:rPr>
          <w:noProof/>
        </w:rPr>
        <w:tab/>
      </w:r>
      <w:r w:rsidR="00497F28">
        <w:rPr>
          <w:noProof/>
        </w:rPr>
        <w:fldChar w:fldCharType="begin"/>
      </w:r>
      <w:r>
        <w:rPr>
          <w:noProof/>
        </w:rPr>
        <w:instrText xml:space="preserve"> PAGEREF _Toc333587154 \h </w:instrText>
      </w:r>
      <w:r w:rsidR="00497F28">
        <w:rPr>
          <w:noProof/>
        </w:rPr>
      </w:r>
      <w:r w:rsidR="00497F28">
        <w:rPr>
          <w:noProof/>
        </w:rPr>
        <w:fldChar w:fldCharType="separate"/>
      </w:r>
      <w:r w:rsidR="000D64AE">
        <w:rPr>
          <w:noProof/>
        </w:rPr>
        <w:t>27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ASIC Class Order [CO 12/766] [under subsection 352(1) of the </w:t>
      </w:r>
      <w:r w:rsidRPr="00D822B8">
        <w:rPr>
          <w:i/>
          <w:noProof/>
        </w:rPr>
        <w:t>Corporations Act 2001</w:t>
      </w:r>
      <w:r>
        <w:rPr>
          <w:noProof/>
        </w:rPr>
        <w:t>]</w:t>
      </w:r>
      <w:r>
        <w:rPr>
          <w:noProof/>
        </w:rPr>
        <w:tab/>
      </w:r>
      <w:r w:rsidR="00497F28">
        <w:rPr>
          <w:noProof/>
        </w:rPr>
        <w:fldChar w:fldCharType="begin"/>
      </w:r>
      <w:r>
        <w:rPr>
          <w:noProof/>
        </w:rPr>
        <w:instrText xml:space="preserve"> PAGEREF _Toc333587155 \h </w:instrText>
      </w:r>
      <w:r w:rsidR="00497F28">
        <w:rPr>
          <w:noProof/>
        </w:rPr>
      </w:r>
      <w:r w:rsidR="00497F28">
        <w:rPr>
          <w:noProof/>
        </w:rPr>
        <w:fldChar w:fldCharType="separate"/>
      </w:r>
      <w:r w:rsidR="000D64AE">
        <w:rPr>
          <w:noProof/>
        </w:rPr>
        <w:t>27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ASIC Class Order [CO 12/794] [under paragraph 926A(2)(c) of the </w:t>
      </w:r>
      <w:r w:rsidRPr="00D822B8">
        <w:rPr>
          <w:i/>
          <w:noProof/>
        </w:rPr>
        <w:t>Corporations Act 2001</w:t>
      </w:r>
      <w:r>
        <w:rPr>
          <w:noProof/>
        </w:rPr>
        <w:t>]</w:t>
      </w:r>
      <w:r>
        <w:rPr>
          <w:noProof/>
        </w:rPr>
        <w:tab/>
      </w:r>
      <w:r w:rsidR="00497F28">
        <w:rPr>
          <w:noProof/>
        </w:rPr>
        <w:fldChar w:fldCharType="begin"/>
      </w:r>
      <w:r>
        <w:rPr>
          <w:noProof/>
        </w:rPr>
        <w:instrText xml:space="preserve"> PAGEREF _Toc333587156 \h </w:instrText>
      </w:r>
      <w:r w:rsidR="00497F28">
        <w:rPr>
          <w:noProof/>
        </w:rPr>
      </w:r>
      <w:r w:rsidR="00497F28">
        <w:rPr>
          <w:noProof/>
        </w:rPr>
        <w:fldChar w:fldCharType="separate"/>
      </w:r>
      <w:r w:rsidR="000D64AE">
        <w:rPr>
          <w:noProof/>
        </w:rPr>
        <w:t>27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Australian Prudential Regulation Authority (confidentiality) determination No.12 of 2012 [under subsection 56(5C) of the </w:t>
      </w:r>
      <w:r w:rsidRPr="00D822B8">
        <w:rPr>
          <w:i/>
          <w:noProof/>
        </w:rPr>
        <w:t>Australian Prudential Regulation Authority Act 1998</w:t>
      </w:r>
      <w:r>
        <w:rPr>
          <w:noProof/>
        </w:rPr>
        <w:t>]</w:t>
      </w:r>
      <w:r>
        <w:rPr>
          <w:noProof/>
        </w:rPr>
        <w:tab/>
      </w:r>
      <w:r w:rsidR="00497F28">
        <w:rPr>
          <w:noProof/>
        </w:rPr>
        <w:fldChar w:fldCharType="begin"/>
      </w:r>
      <w:r>
        <w:rPr>
          <w:noProof/>
        </w:rPr>
        <w:instrText xml:space="preserve"> PAGEREF _Toc333587157 \h </w:instrText>
      </w:r>
      <w:r w:rsidR="00497F28">
        <w:rPr>
          <w:noProof/>
        </w:rPr>
      </w:r>
      <w:r w:rsidR="00497F28">
        <w:rPr>
          <w:noProof/>
        </w:rPr>
        <w:fldChar w:fldCharType="separate"/>
      </w:r>
      <w:r w:rsidR="000D64AE">
        <w:rPr>
          <w:noProof/>
        </w:rPr>
        <w:t>27</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Corporations Legislation Amendment Regulation 2012 (No. 1)</w:t>
      </w:r>
      <w:r>
        <w:rPr>
          <w:noProof/>
        </w:rPr>
        <w:tab/>
      </w:r>
      <w:r w:rsidR="00497F28">
        <w:rPr>
          <w:noProof/>
        </w:rPr>
        <w:fldChar w:fldCharType="begin"/>
      </w:r>
      <w:r>
        <w:rPr>
          <w:noProof/>
        </w:rPr>
        <w:instrText xml:space="preserve"> PAGEREF _Toc333587158 \h </w:instrText>
      </w:r>
      <w:r w:rsidR="00497F28">
        <w:rPr>
          <w:noProof/>
        </w:rPr>
      </w:r>
      <w:r w:rsidR="00497F28">
        <w:rPr>
          <w:noProof/>
        </w:rPr>
        <w:fldChar w:fldCharType="separate"/>
      </w:r>
      <w:r w:rsidR="000D64AE">
        <w:rPr>
          <w:noProof/>
        </w:rPr>
        <w:t>27</w:t>
      </w:r>
      <w:r w:rsidR="00497F28">
        <w:rPr>
          <w:noProof/>
        </w:rPr>
        <w:fldChar w:fldCharType="end"/>
      </w:r>
    </w:p>
    <w:p w:rsidR="0027186B" w:rsidRDefault="0027186B" w:rsidP="0027186B">
      <w:pPr>
        <w:pStyle w:val="TOC1"/>
        <w:tabs>
          <w:tab w:val="right" w:pos="9016"/>
        </w:tabs>
        <w:rPr>
          <w:rFonts w:asciiTheme="minorHAnsi" w:eastAsiaTheme="minorEastAsia" w:hAnsiTheme="minorHAnsi" w:cstheme="minorBidi"/>
          <w:b w:val="0"/>
          <w:caps w:val="0"/>
          <w:noProof/>
          <w:sz w:val="22"/>
          <w:szCs w:val="22"/>
          <w:lang w:eastAsia="en-AU"/>
        </w:rPr>
      </w:pPr>
      <w:r>
        <w:rPr>
          <w:noProof/>
        </w:rPr>
        <w:t>Department of Veterans' Affairs</w:t>
      </w:r>
      <w:r>
        <w:rPr>
          <w:noProof/>
        </w:rPr>
        <w:tab/>
      </w:r>
      <w:r w:rsidR="00497F28">
        <w:rPr>
          <w:noProof/>
        </w:rPr>
        <w:fldChar w:fldCharType="begin"/>
      </w:r>
      <w:r>
        <w:rPr>
          <w:noProof/>
        </w:rPr>
        <w:instrText xml:space="preserve"> PAGEREF _Toc333587159 \h </w:instrText>
      </w:r>
      <w:r w:rsidR="00497F28">
        <w:rPr>
          <w:noProof/>
        </w:rPr>
      </w:r>
      <w:r w:rsidR="00497F28">
        <w:rPr>
          <w:noProof/>
        </w:rPr>
        <w:fldChar w:fldCharType="separate"/>
      </w:r>
      <w:r w:rsidR="000D64AE">
        <w:rPr>
          <w:noProof/>
        </w:rPr>
        <w:t>28</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Australian Participants in British Nuclear Tests (Treatment) Amendment Regulation 2012 (No. 1)</w:t>
      </w:r>
      <w:r>
        <w:rPr>
          <w:noProof/>
        </w:rPr>
        <w:tab/>
      </w:r>
      <w:r w:rsidR="00497F28">
        <w:rPr>
          <w:noProof/>
        </w:rPr>
        <w:fldChar w:fldCharType="begin"/>
      </w:r>
      <w:r>
        <w:rPr>
          <w:noProof/>
        </w:rPr>
        <w:instrText xml:space="preserve"> PAGEREF _Toc333587160 \h </w:instrText>
      </w:r>
      <w:r w:rsidR="00497F28">
        <w:rPr>
          <w:noProof/>
        </w:rPr>
      </w:r>
      <w:r w:rsidR="00497F28">
        <w:rPr>
          <w:noProof/>
        </w:rPr>
        <w:fldChar w:fldCharType="separate"/>
      </w:r>
      <w:r w:rsidR="000D64AE">
        <w:rPr>
          <w:noProof/>
        </w:rPr>
        <w:t>28</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Statement of Principles concerning endometriosis No. 41 of 2012 [under subsection 196B(2) and (8) of the </w:t>
      </w:r>
      <w:r w:rsidRPr="00D822B8">
        <w:rPr>
          <w:i/>
          <w:noProof/>
        </w:rPr>
        <w:t>Veterans' Entitlements Act 1986</w:t>
      </w:r>
      <w:r>
        <w:rPr>
          <w:noProof/>
        </w:rPr>
        <w:t>]</w:t>
      </w:r>
      <w:r>
        <w:rPr>
          <w:noProof/>
        </w:rPr>
        <w:tab/>
      </w:r>
      <w:r w:rsidR="00497F28">
        <w:rPr>
          <w:noProof/>
        </w:rPr>
        <w:fldChar w:fldCharType="begin"/>
      </w:r>
      <w:r>
        <w:rPr>
          <w:noProof/>
        </w:rPr>
        <w:instrText xml:space="preserve"> PAGEREF _Toc333587161 \h </w:instrText>
      </w:r>
      <w:r w:rsidR="00497F28">
        <w:rPr>
          <w:noProof/>
        </w:rPr>
      </w:r>
      <w:r w:rsidR="00497F28">
        <w:rPr>
          <w:noProof/>
        </w:rPr>
        <w:fldChar w:fldCharType="separate"/>
      </w:r>
      <w:r w:rsidR="000D64AE">
        <w:rPr>
          <w:noProof/>
        </w:rPr>
        <w:t>28</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Statement of Principles concerning endometriosis No. 42 of 2012 [under subsection 196B(3) and (8) of the </w:t>
      </w:r>
      <w:r w:rsidRPr="00D822B8">
        <w:rPr>
          <w:i/>
          <w:noProof/>
        </w:rPr>
        <w:t>Veterans' Entitlements Act 1986</w:t>
      </w:r>
      <w:r>
        <w:rPr>
          <w:noProof/>
        </w:rPr>
        <w:t>]</w:t>
      </w:r>
      <w:r>
        <w:rPr>
          <w:noProof/>
        </w:rPr>
        <w:tab/>
      </w:r>
      <w:r w:rsidR="00497F28">
        <w:rPr>
          <w:noProof/>
        </w:rPr>
        <w:fldChar w:fldCharType="begin"/>
      </w:r>
      <w:r>
        <w:rPr>
          <w:noProof/>
        </w:rPr>
        <w:instrText xml:space="preserve"> PAGEREF _Toc333587162 \h </w:instrText>
      </w:r>
      <w:r w:rsidR="00497F28">
        <w:rPr>
          <w:noProof/>
        </w:rPr>
      </w:r>
      <w:r w:rsidR="00497F28">
        <w:rPr>
          <w:noProof/>
        </w:rPr>
        <w:fldChar w:fldCharType="separate"/>
      </w:r>
      <w:r w:rsidR="000D64AE">
        <w:rPr>
          <w:noProof/>
        </w:rPr>
        <w:t>28</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Statement of Principles concerning malignant neoplasm of the cervix No. 39 of 2012 [under subsection 196B(2) and (8) of the </w:t>
      </w:r>
      <w:r w:rsidRPr="00D822B8">
        <w:rPr>
          <w:i/>
          <w:noProof/>
        </w:rPr>
        <w:t>Veterans' Entitlements Act 1986</w:t>
      </w:r>
      <w:r>
        <w:rPr>
          <w:noProof/>
        </w:rPr>
        <w:t>]</w:t>
      </w:r>
      <w:r>
        <w:rPr>
          <w:noProof/>
        </w:rPr>
        <w:tab/>
      </w:r>
      <w:r w:rsidR="00497F28">
        <w:rPr>
          <w:noProof/>
        </w:rPr>
        <w:fldChar w:fldCharType="begin"/>
      </w:r>
      <w:r>
        <w:rPr>
          <w:noProof/>
        </w:rPr>
        <w:instrText xml:space="preserve"> PAGEREF _Toc333587163 \h </w:instrText>
      </w:r>
      <w:r w:rsidR="00497F28">
        <w:rPr>
          <w:noProof/>
        </w:rPr>
      </w:r>
      <w:r w:rsidR="00497F28">
        <w:rPr>
          <w:noProof/>
        </w:rPr>
        <w:fldChar w:fldCharType="separate"/>
      </w:r>
      <w:r w:rsidR="000D64AE">
        <w:rPr>
          <w:noProof/>
        </w:rPr>
        <w:t>28</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Statement of Principles concerning malignant neoplasm of the cervix No. 40 of 2012 [under subsections 196B(3) and (8) of the </w:t>
      </w:r>
      <w:r w:rsidRPr="00D822B8">
        <w:rPr>
          <w:i/>
          <w:noProof/>
        </w:rPr>
        <w:t>Veterans' Entitlements Act 1986</w:t>
      </w:r>
      <w:r>
        <w:rPr>
          <w:noProof/>
        </w:rPr>
        <w:tab/>
      </w:r>
      <w:r w:rsidR="00497F28">
        <w:rPr>
          <w:noProof/>
        </w:rPr>
        <w:fldChar w:fldCharType="begin"/>
      </w:r>
      <w:r>
        <w:rPr>
          <w:noProof/>
        </w:rPr>
        <w:instrText xml:space="preserve"> PAGEREF _Toc333587164 \h </w:instrText>
      </w:r>
      <w:r w:rsidR="00497F28">
        <w:rPr>
          <w:noProof/>
        </w:rPr>
      </w:r>
      <w:r w:rsidR="00497F28">
        <w:rPr>
          <w:noProof/>
        </w:rPr>
        <w:fldChar w:fldCharType="separate"/>
      </w:r>
      <w:r w:rsidR="000D64AE">
        <w:rPr>
          <w:noProof/>
        </w:rPr>
        <w:t>29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Statement of Principles concerning pes planus No. 45 of 2012 [under subsection 196B(2) and (8) of the </w:t>
      </w:r>
      <w:r w:rsidRPr="00D822B8">
        <w:rPr>
          <w:i/>
          <w:noProof/>
        </w:rPr>
        <w:t>Veterans' Entitlements Act 1986</w:t>
      </w:r>
      <w:r>
        <w:rPr>
          <w:noProof/>
        </w:rPr>
        <w:t>]</w:t>
      </w:r>
      <w:r>
        <w:rPr>
          <w:noProof/>
        </w:rPr>
        <w:tab/>
      </w:r>
      <w:r w:rsidR="00497F28">
        <w:rPr>
          <w:noProof/>
        </w:rPr>
        <w:fldChar w:fldCharType="begin"/>
      </w:r>
      <w:r>
        <w:rPr>
          <w:noProof/>
        </w:rPr>
        <w:instrText xml:space="preserve"> PAGEREF _Toc333587165 \h </w:instrText>
      </w:r>
      <w:r w:rsidR="00497F28">
        <w:rPr>
          <w:noProof/>
        </w:rPr>
      </w:r>
      <w:r w:rsidR="00497F28">
        <w:rPr>
          <w:noProof/>
        </w:rPr>
        <w:fldChar w:fldCharType="separate"/>
      </w:r>
      <w:r w:rsidR="000D64AE">
        <w:rPr>
          <w:noProof/>
        </w:rPr>
        <w:t>29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Statement of Principles concerning pes planus No. 46 of 2012 [under subsection 196B(3) and (8) of the </w:t>
      </w:r>
      <w:r w:rsidRPr="00D822B8">
        <w:rPr>
          <w:i/>
          <w:noProof/>
        </w:rPr>
        <w:t>Veterans' Entitlements Act 1986</w:t>
      </w:r>
      <w:r>
        <w:rPr>
          <w:noProof/>
        </w:rPr>
        <w:t>]</w:t>
      </w:r>
      <w:r>
        <w:rPr>
          <w:noProof/>
        </w:rPr>
        <w:tab/>
      </w:r>
      <w:r w:rsidR="00497F28">
        <w:rPr>
          <w:noProof/>
        </w:rPr>
        <w:fldChar w:fldCharType="begin"/>
      </w:r>
      <w:r>
        <w:rPr>
          <w:noProof/>
        </w:rPr>
        <w:instrText xml:space="preserve"> PAGEREF _Toc333587166 \h </w:instrText>
      </w:r>
      <w:r w:rsidR="00497F28">
        <w:rPr>
          <w:noProof/>
        </w:rPr>
      </w:r>
      <w:r w:rsidR="00497F28">
        <w:rPr>
          <w:noProof/>
        </w:rPr>
        <w:fldChar w:fldCharType="separate"/>
      </w:r>
      <w:r w:rsidR="000D64AE">
        <w:rPr>
          <w:noProof/>
        </w:rPr>
        <w:t>29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Statement of Principles concerning porphyria cutanea tarda No. 43 of 2012 [under subsection 196B(2) and (8) of the </w:t>
      </w:r>
      <w:r w:rsidRPr="00D822B8">
        <w:rPr>
          <w:i/>
          <w:noProof/>
        </w:rPr>
        <w:t>Veterans' Entitlements Act 1986</w:t>
      </w:r>
      <w:r>
        <w:rPr>
          <w:noProof/>
        </w:rPr>
        <w:t>]</w:t>
      </w:r>
      <w:r>
        <w:rPr>
          <w:noProof/>
        </w:rPr>
        <w:tab/>
      </w:r>
      <w:r w:rsidR="00497F28">
        <w:rPr>
          <w:noProof/>
        </w:rPr>
        <w:fldChar w:fldCharType="begin"/>
      </w:r>
      <w:r>
        <w:rPr>
          <w:noProof/>
        </w:rPr>
        <w:instrText xml:space="preserve"> PAGEREF _Toc333587167 \h </w:instrText>
      </w:r>
      <w:r w:rsidR="00497F28">
        <w:rPr>
          <w:noProof/>
        </w:rPr>
      </w:r>
      <w:r w:rsidR="00497F28">
        <w:rPr>
          <w:noProof/>
        </w:rPr>
        <w:fldChar w:fldCharType="separate"/>
      </w:r>
      <w:r w:rsidR="000D64AE">
        <w:rPr>
          <w:noProof/>
        </w:rPr>
        <w:t>29</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 xml:space="preserve">Statement of Principles concerning porphyria cutanea tarda No. 44 of 2012 [under subsection 196B(3) and (8) of the </w:t>
      </w:r>
      <w:r w:rsidRPr="00D822B8">
        <w:rPr>
          <w:i/>
          <w:noProof/>
        </w:rPr>
        <w:t>Veterans' Entitlements Act 1986</w:t>
      </w:r>
      <w:r>
        <w:rPr>
          <w:noProof/>
        </w:rPr>
        <w:t>]</w:t>
      </w:r>
      <w:r>
        <w:rPr>
          <w:noProof/>
        </w:rPr>
        <w:tab/>
      </w:r>
      <w:r w:rsidR="00497F28">
        <w:rPr>
          <w:noProof/>
        </w:rPr>
        <w:fldChar w:fldCharType="begin"/>
      </w:r>
      <w:r>
        <w:rPr>
          <w:noProof/>
        </w:rPr>
        <w:instrText xml:space="preserve"> PAGEREF _Toc333587168 \h </w:instrText>
      </w:r>
      <w:r w:rsidR="00497F28">
        <w:rPr>
          <w:noProof/>
        </w:rPr>
      </w:r>
      <w:r w:rsidR="00497F28">
        <w:rPr>
          <w:noProof/>
        </w:rPr>
        <w:fldChar w:fldCharType="separate"/>
      </w:r>
      <w:r w:rsidR="000D64AE">
        <w:rPr>
          <w:noProof/>
        </w:rPr>
        <w:t>30</w:t>
      </w:r>
      <w:r w:rsidR="00497F28">
        <w:rPr>
          <w:noProof/>
        </w:rPr>
        <w:fldChar w:fldCharType="end"/>
      </w:r>
    </w:p>
    <w:p w:rsidR="0027186B" w:rsidRDefault="0027186B" w:rsidP="0027186B">
      <w:pPr>
        <w:pStyle w:val="TOC2"/>
        <w:tabs>
          <w:tab w:val="right" w:pos="9016"/>
        </w:tabs>
        <w:rPr>
          <w:rFonts w:asciiTheme="minorHAnsi" w:eastAsiaTheme="minorEastAsia" w:hAnsiTheme="minorHAnsi" w:cstheme="minorBidi"/>
          <w:noProof/>
          <w:sz w:val="22"/>
          <w:szCs w:val="22"/>
          <w:lang w:eastAsia="en-AU"/>
        </w:rPr>
      </w:pPr>
      <w:r>
        <w:rPr>
          <w:noProof/>
        </w:rPr>
        <w:t>Veterans' Entitlements Amendment Regulation 2012 (No. 1)</w:t>
      </w:r>
      <w:r>
        <w:rPr>
          <w:noProof/>
        </w:rPr>
        <w:tab/>
      </w:r>
      <w:r w:rsidR="00497F28">
        <w:rPr>
          <w:noProof/>
        </w:rPr>
        <w:fldChar w:fldCharType="begin"/>
      </w:r>
      <w:r>
        <w:rPr>
          <w:noProof/>
        </w:rPr>
        <w:instrText xml:space="preserve"> PAGEREF _Toc333587169 \h </w:instrText>
      </w:r>
      <w:r w:rsidR="00497F28">
        <w:rPr>
          <w:noProof/>
        </w:rPr>
      </w:r>
      <w:r w:rsidR="00497F28">
        <w:rPr>
          <w:noProof/>
        </w:rPr>
        <w:fldChar w:fldCharType="separate"/>
      </w:r>
      <w:r w:rsidR="000D64AE">
        <w:rPr>
          <w:noProof/>
        </w:rPr>
        <w:t>30</w:t>
      </w:r>
      <w:r w:rsidR="00497F28">
        <w:rPr>
          <w:noProof/>
        </w:rPr>
        <w:fldChar w:fldCharType="end"/>
      </w:r>
    </w:p>
    <w:p w:rsidR="00E97AA1" w:rsidRDefault="00497F28">
      <w:pPr>
        <w:pStyle w:val="TOC2"/>
      </w:pPr>
      <w:r>
        <w:fldChar w:fldCharType="end"/>
      </w:r>
    </w:p>
    <w:p w:rsidR="00E97AA1" w:rsidRDefault="00E97AA1">
      <w:pPr>
        <w:jc w:val="center"/>
        <w:outlineLvl w:val="0"/>
        <w:rPr>
          <w:b/>
          <w:sz w:val="24"/>
        </w:rPr>
      </w:pPr>
      <w:r>
        <w:rPr>
          <w:sz w:val="24"/>
        </w:rPr>
        <w:br w:type="page"/>
      </w:r>
      <w:r>
        <w:rPr>
          <w:b/>
          <w:sz w:val="24"/>
        </w:rPr>
        <w:lastRenderedPageBreak/>
        <w:t>DELEGATED LEGISLATION TABLED IN THE SENATE</w:t>
      </w:r>
    </w:p>
    <w:p w:rsidR="00E97AA1" w:rsidRDefault="0027186B">
      <w:pPr>
        <w:jc w:val="center"/>
        <w:outlineLvl w:val="0"/>
        <w:rPr>
          <w:b/>
          <w:sz w:val="24"/>
        </w:rPr>
      </w:pPr>
      <w:r>
        <w:rPr>
          <w:b/>
          <w:caps/>
          <w:sz w:val="24"/>
        </w:rPr>
        <w:t>25-29 June 2012</w:t>
      </w:r>
    </w:p>
    <w:p w:rsidR="00E97AA1" w:rsidRDefault="00E97AA1">
      <w:pPr>
        <w:jc w:val="center"/>
        <w:rPr>
          <w:b/>
          <w:sz w:val="24"/>
        </w:rPr>
      </w:pPr>
    </w:p>
    <w:tbl>
      <w:tblPr>
        <w:tblW w:w="9200" w:type="dxa"/>
        <w:tblLayout w:type="fixed"/>
        <w:tblLook w:val="0000"/>
      </w:tblPr>
      <w:tblGrid>
        <w:gridCol w:w="7054"/>
        <w:gridCol w:w="2146"/>
      </w:tblGrid>
      <w:tr w:rsidR="0027186B" w:rsidRPr="0027186B" w:rsidTr="0027186B">
        <w:tc>
          <w:tcPr>
            <w:tcW w:w="7054" w:type="dxa"/>
            <w:shd w:val="clear" w:color="auto" w:fill="auto"/>
          </w:tcPr>
          <w:p w:rsidR="0027186B" w:rsidRPr="0027186B" w:rsidRDefault="0027186B" w:rsidP="0027186B">
            <w:pPr>
              <w:rPr>
                <w:b/>
                <w:caps/>
                <w:sz w:val="24"/>
              </w:rPr>
            </w:pPr>
            <w:r>
              <w:rPr>
                <w:b/>
                <w:caps/>
                <w:sz w:val="24"/>
              </w:rPr>
              <w:t xml:space="preserve">Department </w:t>
            </w:r>
          </w:p>
        </w:tc>
        <w:tc>
          <w:tcPr>
            <w:tcW w:w="2146" w:type="dxa"/>
            <w:shd w:val="clear" w:color="auto" w:fill="auto"/>
          </w:tcPr>
          <w:p w:rsidR="0027186B" w:rsidRPr="0027186B" w:rsidRDefault="0027186B" w:rsidP="0027186B">
            <w:pPr>
              <w:jc w:val="right"/>
              <w:rPr>
                <w:b/>
                <w:caps/>
                <w:sz w:val="24"/>
              </w:rPr>
            </w:pPr>
            <w:r>
              <w:rPr>
                <w:b/>
                <w:caps/>
                <w:sz w:val="24"/>
              </w:rPr>
              <w:t>Number of Instruments</w:t>
            </w:r>
          </w:p>
        </w:tc>
      </w:tr>
      <w:tr w:rsidR="0027186B" w:rsidRPr="0027186B" w:rsidTr="0027186B">
        <w:tc>
          <w:tcPr>
            <w:tcW w:w="7054" w:type="dxa"/>
            <w:shd w:val="clear" w:color="auto" w:fill="auto"/>
          </w:tcPr>
          <w:p w:rsidR="0027186B" w:rsidRPr="0027186B" w:rsidRDefault="0027186B" w:rsidP="0027186B">
            <w:pPr>
              <w:rPr>
                <w:sz w:val="24"/>
              </w:rPr>
            </w:pPr>
          </w:p>
        </w:tc>
        <w:tc>
          <w:tcPr>
            <w:tcW w:w="2146" w:type="dxa"/>
            <w:shd w:val="clear" w:color="auto" w:fill="auto"/>
          </w:tcPr>
          <w:p w:rsidR="0027186B" w:rsidRPr="0027186B" w:rsidRDefault="0027186B" w:rsidP="0027186B">
            <w:pPr>
              <w:jc w:val="right"/>
              <w:rPr>
                <w:sz w:val="24"/>
              </w:rPr>
            </w:pPr>
          </w:p>
        </w:tc>
      </w:tr>
      <w:tr w:rsidR="0027186B" w:rsidRPr="0027186B" w:rsidTr="0027186B">
        <w:tc>
          <w:tcPr>
            <w:tcW w:w="7054" w:type="dxa"/>
            <w:shd w:val="clear" w:color="auto" w:fill="auto"/>
          </w:tcPr>
          <w:p w:rsidR="0027186B" w:rsidRDefault="0027186B" w:rsidP="0027186B">
            <w:pPr>
              <w:rPr>
                <w:sz w:val="24"/>
              </w:rPr>
            </w:pPr>
            <w:r>
              <w:rPr>
                <w:sz w:val="24"/>
              </w:rPr>
              <w:t>Attorney-General's Department</w:t>
            </w:r>
          </w:p>
        </w:tc>
        <w:tc>
          <w:tcPr>
            <w:tcW w:w="2146" w:type="dxa"/>
            <w:shd w:val="clear" w:color="auto" w:fill="auto"/>
          </w:tcPr>
          <w:p w:rsidR="0027186B" w:rsidRDefault="0027186B" w:rsidP="0027186B">
            <w:pPr>
              <w:jc w:val="right"/>
              <w:rPr>
                <w:sz w:val="24"/>
              </w:rPr>
            </w:pPr>
            <w:r>
              <w:rPr>
                <w:sz w:val="24"/>
              </w:rPr>
              <w:t>2</w:t>
            </w:r>
          </w:p>
        </w:tc>
      </w:tr>
      <w:tr w:rsidR="0027186B" w:rsidRPr="0027186B" w:rsidTr="0027186B">
        <w:tc>
          <w:tcPr>
            <w:tcW w:w="7054" w:type="dxa"/>
            <w:shd w:val="clear" w:color="auto" w:fill="auto"/>
          </w:tcPr>
          <w:p w:rsidR="0027186B" w:rsidRDefault="0027186B" w:rsidP="0027186B">
            <w:pPr>
              <w:rPr>
                <w:sz w:val="24"/>
              </w:rPr>
            </w:pPr>
            <w:r>
              <w:rPr>
                <w:sz w:val="24"/>
              </w:rPr>
              <w:t>Department of Broadband, Communications and the Digital Economy</w:t>
            </w:r>
          </w:p>
        </w:tc>
        <w:tc>
          <w:tcPr>
            <w:tcW w:w="2146" w:type="dxa"/>
            <w:shd w:val="clear" w:color="auto" w:fill="auto"/>
          </w:tcPr>
          <w:p w:rsidR="0027186B" w:rsidRDefault="0027186B" w:rsidP="0027186B">
            <w:pPr>
              <w:jc w:val="right"/>
              <w:rPr>
                <w:sz w:val="24"/>
              </w:rPr>
            </w:pPr>
            <w:r>
              <w:rPr>
                <w:sz w:val="24"/>
              </w:rPr>
              <w:t>1</w:t>
            </w:r>
          </w:p>
        </w:tc>
      </w:tr>
      <w:tr w:rsidR="0027186B" w:rsidRPr="0027186B" w:rsidTr="0027186B">
        <w:tc>
          <w:tcPr>
            <w:tcW w:w="7054" w:type="dxa"/>
            <w:shd w:val="clear" w:color="auto" w:fill="auto"/>
          </w:tcPr>
          <w:p w:rsidR="0027186B" w:rsidRDefault="0027186B" w:rsidP="0027186B">
            <w:pPr>
              <w:rPr>
                <w:sz w:val="24"/>
              </w:rPr>
            </w:pPr>
            <w:r>
              <w:rPr>
                <w:sz w:val="24"/>
              </w:rPr>
              <w:t>Department of Climate Change and Energy Efficiency</w:t>
            </w:r>
          </w:p>
        </w:tc>
        <w:tc>
          <w:tcPr>
            <w:tcW w:w="2146" w:type="dxa"/>
            <w:shd w:val="clear" w:color="auto" w:fill="auto"/>
          </w:tcPr>
          <w:p w:rsidR="0027186B" w:rsidRDefault="0027186B" w:rsidP="0027186B">
            <w:pPr>
              <w:jc w:val="right"/>
              <w:rPr>
                <w:sz w:val="24"/>
              </w:rPr>
            </w:pPr>
            <w:r>
              <w:rPr>
                <w:sz w:val="24"/>
              </w:rPr>
              <w:t>1</w:t>
            </w:r>
          </w:p>
        </w:tc>
      </w:tr>
      <w:tr w:rsidR="0027186B" w:rsidRPr="0027186B" w:rsidTr="0027186B">
        <w:tc>
          <w:tcPr>
            <w:tcW w:w="7054" w:type="dxa"/>
            <w:shd w:val="clear" w:color="auto" w:fill="auto"/>
          </w:tcPr>
          <w:p w:rsidR="0027186B" w:rsidRDefault="0027186B" w:rsidP="0027186B">
            <w:pPr>
              <w:rPr>
                <w:sz w:val="24"/>
              </w:rPr>
            </w:pPr>
            <w:r>
              <w:rPr>
                <w:sz w:val="24"/>
              </w:rPr>
              <w:t>Department of Defence</w:t>
            </w:r>
          </w:p>
        </w:tc>
        <w:tc>
          <w:tcPr>
            <w:tcW w:w="2146" w:type="dxa"/>
            <w:shd w:val="clear" w:color="auto" w:fill="auto"/>
          </w:tcPr>
          <w:p w:rsidR="0027186B" w:rsidRDefault="0027186B" w:rsidP="0027186B">
            <w:pPr>
              <w:jc w:val="right"/>
              <w:rPr>
                <w:sz w:val="24"/>
              </w:rPr>
            </w:pPr>
            <w:r>
              <w:rPr>
                <w:sz w:val="24"/>
              </w:rPr>
              <w:t>6</w:t>
            </w:r>
          </w:p>
        </w:tc>
      </w:tr>
      <w:tr w:rsidR="0027186B" w:rsidRPr="0027186B" w:rsidTr="0027186B">
        <w:tc>
          <w:tcPr>
            <w:tcW w:w="7054" w:type="dxa"/>
            <w:shd w:val="clear" w:color="auto" w:fill="auto"/>
          </w:tcPr>
          <w:p w:rsidR="0027186B" w:rsidRDefault="0027186B" w:rsidP="0027186B">
            <w:pPr>
              <w:rPr>
                <w:sz w:val="24"/>
              </w:rPr>
            </w:pPr>
            <w:r>
              <w:rPr>
                <w:sz w:val="24"/>
              </w:rPr>
              <w:t>Department of Education, Employment and Workplace Relations</w:t>
            </w:r>
          </w:p>
        </w:tc>
        <w:tc>
          <w:tcPr>
            <w:tcW w:w="2146" w:type="dxa"/>
            <w:shd w:val="clear" w:color="auto" w:fill="auto"/>
          </w:tcPr>
          <w:p w:rsidR="0027186B" w:rsidRDefault="0027186B" w:rsidP="0027186B">
            <w:pPr>
              <w:jc w:val="right"/>
              <w:rPr>
                <w:sz w:val="24"/>
              </w:rPr>
            </w:pPr>
            <w:r>
              <w:rPr>
                <w:sz w:val="24"/>
              </w:rPr>
              <w:t>3</w:t>
            </w:r>
          </w:p>
        </w:tc>
      </w:tr>
      <w:tr w:rsidR="0027186B" w:rsidRPr="0027186B" w:rsidTr="0027186B">
        <w:tc>
          <w:tcPr>
            <w:tcW w:w="7054" w:type="dxa"/>
            <w:shd w:val="clear" w:color="auto" w:fill="auto"/>
          </w:tcPr>
          <w:p w:rsidR="0027186B" w:rsidRDefault="0027186B" w:rsidP="0027186B">
            <w:pPr>
              <w:rPr>
                <w:sz w:val="24"/>
              </w:rPr>
            </w:pPr>
            <w:r>
              <w:rPr>
                <w:sz w:val="24"/>
              </w:rPr>
              <w:t>Department of Families, Housing, Community Services and Indigenous Affairs</w:t>
            </w:r>
          </w:p>
        </w:tc>
        <w:tc>
          <w:tcPr>
            <w:tcW w:w="2146" w:type="dxa"/>
            <w:shd w:val="clear" w:color="auto" w:fill="auto"/>
          </w:tcPr>
          <w:p w:rsidR="0027186B" w:rsidRDefault="0027186B" w:rsidP="0027186B">
            <w:pPr>
              <w:jc w:val="right"/>
              <w:rPr>
                <w:sz w:val="24"/>
              </w:rPr>
            </w:pPr>
            <w:r>
              <w:rPr>
                <w:sz w:val="24"/>
              </w:rPr>
              <w:t>3</w:t>
            </w:r>
          </w:p>
        </w:tc>
      </w:tr>
      <w:tr w:rsidR="0027186B" w:rsidRPr="0027186B" w:rsidTr="0027186B">
        <w:tc>
          <w:tcPr>
            <w:tcW w:w="7054" w:type="dxa"/>
            <w:shd w:val="clear" w:color="auto" w:fill="auto"/>
          </w:tcPr>
          <w:p w:rsidR="0027186B" w:rsidRDefault="0027186B" w:rsidP="0027186B">
            <w:pPr>
              <w:rPr>
                <w:sz w:val="24"/>
              </w:rPr>
            </w:pPr>
            <w:r>
              <w:rPr>
                <w:sz w:val="24"/>
              </w:rPr>
              <w:t>Department of Finance and Deregulation</w:t>
            </w:r>
          </w:p>
        </w:tc>
        <w:tc>
          <w:tcPr>
            <w:tcW w:w="2146" w:type="dxa"/>
            <w:shd w:val="clear" w:color="auto" w:fill="auto"/>
          </w:tcPr>
          <w:p w:rsidR="0027186B" w:rsidRDefault="0027186B" w:rsidP="0027186B">
            <w:pPr>
              <w:jc w:val="right"/>
              <w:rPr>
                <w:sz w:val="24"/>
              </w:rPr>
            </w:pPr>
            <w:r>
              <w:rPr>
                <w:sz w:val="24"/>
              </w:rPr>
              <w:t>4</w:t>
            </w:r>
          </w:p>
        </w:tc>
      </w:tr>
      <w:tr w:rsidR="0027186B" w:rsidRPr="0027186B" w:rsidTr="0027186B">
        <w:tc>
          <w:tcPr>
            <w:tcW w:w="7054" w:type="dxa"/>
            <w:shd w:val="clear" w:color="auto" w:fill="auto"/>
          </w:tcPr>
          <w:p w:rsidR="0027186B" w:rsidRDefault="0027186B" w:rsidP="0027186B">
            <w:pPr>
              <w:rPr>
                <w:sz w:val="24"/>
              </w:rPr>
            </w:pPr>
            <w:r>
              <w:rPr>
                <w:sz w:val="24"/>
              </w:rPr>
              <w:t>Department of Health and Ageing</w:t>
            </w:r>
          </w:p>
        </w:tc>
        <w:tc>
          <w:tcPr>
            <w:tcW w:w="2146" w:type="dxa"/>
            <w:shd w:val="clear" w:color="auto" w:fill="auto"/>
          </w:tcPr>
          <w:p w:rsidR="0027186B" w:rsidRDefault="0027186B" w:rsidP="0027186B">
            <w:pPr>
              <w:jc w:val="right"/>
              <w:rPr>
                <w:sz w:val="24"/>
              </w:rPr>
            </w:pPr>
            <w:r>
              <w:rPr>
                <w:sz w:val="24"/>
              </w:rPr>
              <w:t>8</w:t>
            </w:r>
          </w:p>
        </w:tc>
      </w:tr>
      <w:tr w:rsidR="0027186B" w:rsidRPr="0027186B" w:rsidTr="0027186B">
        <w:tc>
          <w:tcPr>
            <w:tcW w:w="7054" w:type="dxa"/>
            <w:shd w:val="clear" w:color="auto" w:fill="auto"/>
          </w:tcPr>
          <w:p w:rsidR="0027186B" w:rsidRDefault="0027186B" w:rsidP="0027186B">
            <w:pPr>
              <w:rPr>
                <w:sz w:val="24"/>
              </w:rPr>
            </w:pPr>
            <w:r>
              <w:rPr>
                <w:sz w:val="24"/>
              </w:rPr>
              <w:t>Department of Immigration and Citizenship</w:t>
            </w:r>
          </w:p>
        </w:tc>
        <w:tc>
          <w:tcPr>
            <w:tcW w:w="2146" w:type="dxa"/>
            <w:shd w:val="clear" w:color="auto" w:fill="auto"/>
          </w:tcPr>
          <w:p w:rsidR="0027186B" w:rsidRDefault="0027186B" w:rsidP="0027186B">
            <w:pPr>
              <w:jc w:val="right"/>
              <w:rPr>
                <w:sz w:val="24"/>
              </w:rPr>
            </w:pPr>
            <w:r>
              <w:rPr>
                <w:sz w:val="24"/>
              </w:rPr>
              <w:t>8</w:t>
            </w:r>
          </w:p>
        </w:tc>
      </w:tr>
      <w:tr w:rsidR="0027186B" w:rsidRPr="0027186B" w:rsidTr="0027186B">
        <w:tc>
          <w:tcPr>
            <w:tcW w:w="7054" w:type="dxa"/>
            <w:shd w:val="clear" w:color="auto" w:fill="auto"/>
          </w:tcPr>
          <w:p w:rsidR="0027186B" w:rsidRDefault="0027186B" w:rsidP="0027186B">
            <w:pPr>
              <w:rPr>
                <w:sz w:val="24"/>
              </w:rPr>
            </w:pPr>
            <w:r>
              <w:rPr>
                <w:sz w:val="24"/>
              </w:rPr>
              <w:t>Department of Industry, Innovation, Science, Research and Tertiary Education</w:t>
            </w:r>
          </w:p>
        </w:tc>
        <w:tc>
          <w:tcPr>
            <w:tcW w:w="2146" w:type="dxa"/>
            <w:shd w:val="clear" w:color="auto" w:fill="auto"/>
          </w:tcPr>
          <w:p w:rsidR="0027186B" w:rsidRDefault="0027186B" w:rsidP="0027186B">
            <w:pPr>
              <w:jc w:val="right"/>
              <w:rPr>
                <w:sz w:val="24"/>
              </w:rPr>
            </w:pPr>
            <w:r>
              <w:rPr>
                <w:sz w:val="24"/>
              </w:rPr>
              <w:t>2</w:t>
            </w:r>
          </w:p>
        </w:tc>
      </w:tr>
      <w:tr w:rsidR="0027186B" w:rsidRPr="0027186B" w:rsidTr="0027186B">
        <w:tc>
          <w:tcPr>
            <w:tcW w:w="7054" w:type="dxa"/>
            <w:shd w:val="clear" w:color="auto" w:fill="auto"/>
          </w:tcPr>
          <w:p w:rsidR="0027186B" w:rsidRDefault="0027186B" w:rsidP="0027186B">
            <w:pPr>
              <w:rPr>
                <w:sz w:val="24"/>
              </w:rPr>
            </w:pPr>
            <w:r>
              <w:rPr>
                <w:sz w:val="24"/>
              </w:rPr>
              <w:t>Department of Infrastructure and Transport</w:t>
            </w:r>
          </w:p>
        </w:tc>
        <w:tc>
          <w:tcPr>
            <w:tcW w:w="2146" w:type="dxa"/>
            <w:shd w:val="clear" w:color="auto" w:fill="auto"/>
          </w:tcPr>
          <w:p w:rsidR="0027186B" w:rsidRDefault="0027186B" w:rsidP="0027186B">
            <w:pPr>
              <w:jc w:val="right"/>
              <w:rPr>
                <w:sz w:val="24"/>
              </w:rPr>
            </w:pPr>
            <w:r>
              <w:rPr>
                <w:sz w:val="24"/>
              </w:rPr>
              <w:t>8</w:t>
            </w:r>
          </w:p>
        </w:tc>
      </w:tr>
      <w:tr w:rsidR="0027186B" w:rsidRPr="0027186B" w:rsidTr="0027186B">
        <w:tc>
          <w:tcPr>
            <w:tcW w:w="7054" w:type="dxa"/>
            <w:shd w:val="clear" w:color="auto" w:fill="auto"/>
          </w:tcPr>
          <w:p w:rsidR="0027186B" w:rsidRDefault="0027186B" w:rsidP="0027186B">
            <w:pPr>
              <w:rPr>
                <w:sz w:val="24"/>
              </w:rPr>
            </w:pPr>
            <w:r>
              <w:rPr>
                <w:sz w:val="24"/>
              </w:rPr>
              <w:t>Department of the Prime Minister and Cabinet</w:t>
            </w:r>
          </w:p>
        </w:tc>
        <w:tc>
          <w:tcPr>
            <w:tcW w:w="2146" w:type="dxa"/>
            <w:shd w:val="clear" w:color="auto" w:fill="auto"/>
          </w:tcPr>
          <w:p w:rsidR="0027186B" w:rsidRDefault="0027186B" w:rsidP="0027186B">
            <w:pPr>
              <w:jc w:val="right"/>
              <w:rPr>
                <w:sz w:val="24"/>
              </w:rPr>
            </w:pPr>
            <w:r>
              <w:rPr>
                <w:sz w:val="24"/>
              </w:rPr>
              <w:t>7</w:t>
            </w:r>
          </w:p>
        </w:tc>
      </w:tr>
      <w:tr w:rsidR="0027186B" w:rsidRPr="0027186B" w:rsidTr="0027186B">
        <w:tc>
          <w:tcPr>
            <w:tcW w:w="7054" w:type="dxa"/>
            <w:shd w:val="clear" w:color="auto" w:fill="auto"/>
          </w:tcPr>
          <w:p w:rsidR="0027186B" w:rsidRDefault="0027186B" w:rsidP="0027186B">
            <w:pPr>
              <w:rPr>
                <w:sz w:val="24"/>
              </w:rPr>
            </w:pPr>
            <w:r>
              <w:rPr>
                <w:sz w:val="24"/>
              </w:rPr>
              <w:t>Department of Resources, Energy and Tourism</w:t>
            </w:r>
          </w:p>
        </w:tc>
        <w:tc>
          <w:tcPr>
            <w:tcW w:w="2146" w:type="dxa"/>
            <w:shd w:val="clear" w:color="auto" w:fill="auto"/>
          </w:tcPr>
          <w:p w:rsidR="0027186B" w:rsidRDefault="0027186B" w:rsidP="0027186B">
            <w:pPr>
              <w:jc w:val="right"/>
              <w:rPr>
                <w:sz w:val="24"/>
              </w:rPr>
            </w:pPr>
            <w:r>
              <w:rPr>
                <w:sz w:val="24"/>
              </w:rPr>
              <w:t>1</w:t>
            </w:r>
          </w:p>
        </w:tc>
      </w:tr>
      <w:tr w:rsidR="0027186B" w:rsidRPr="0027186B" w:rsidTr="0027186B">
        <w:tc>
          <w:tcPr>
            <w:tcW w:w="7054" w:type="dxa"/>
            <w:shd w:val="clear" w:color="auto" w:fill="auto"/>
          </w:tcPr>
          <w:p w:rsidR="0027186B" w:rsidRDefault="0027186B" w:rsidP="0027186B">
            <w:pPr>
              <w:rPr>
                <w:sz w:val="24"/>
              </w:rPr>
            </w:pPr>
            <w:r>
              <w:rPr>
                <w:sz w:val="24"/>
              </w:rPr>
              <w:t>Department of the Treasury</w:t>
            </w:r>
          </w:p>
        </w:tc>
        <w:tc>
          <w:tcPr>
            <w:tcW w:w="2146" w:type="dxa"/>
            <w:shd w:val="clear" w:color="auto" w:fill="auto"/>
          </w:tcPr>
          <w:p w:rsidR="0027186B" w:rsidRDefault="0027186B" w:rsidP="0027186B">
            <w:pPr>
              <w:jc w:val="right"/>
              <w:rPr>
                <w:sz w:val="24"/>
              </w:rPr>
            </w:pPr>
            <w:r>
              <w:rPr>
                <w:sz w:val="24"/>
              </w:rPr>
              <w:t>5</w:t>
            </w:r>
          </w:p>
        </w:tc>
      </w:tr>
      <w:tr w:rsidR="0027186B" w:rsidRPr="0027186B" w:rsidTr="0027186B">
        <w:tc>
          <w:tcPr>
            <w:tcW w:w="7054" w:type="dxa"/>
            <w:shd w:val="clear" w:color="auto" w:fill="auto"/>
          </w:tcPr>
          <w:p w:rsidR="0027186B" w:rsidRDefault="0027186B" w:rsidP="0027186B">
            <w:pPr>
              <w:rPr>
                <w:sz w:val="24"/>
              </w:rPr>
            </w:pPr>
            <w:r>
              <w:rPr>
                <w:sz w:val="24"/>
              </w:rPr>
              <w:t>Department of Veterans' Affairs</w:t>
            </w:r>
          </w:p>
        </w:tc>
        <w:tc>
          <w:tcPr>
            <w:tcW w:w="2146" w:type="dxa"/>
            <w:shd w:val="clear" w:color="auto" w:fill="auto"/>
          </w:tcPr>
          <w:p w:rsidR="0027186B" w:rsidRDefault="0027186B" w:rsidP="0027186B">
            <w:pPr>
              <w:jc w:val="right"/>
              <w:rPr>
                <w:sz w:val="24"/>
              </w:rPr>
            </w:pPr>
            <w:r>
              <w:rPr>
                <w:sz w:val="24"/>
              </w:rPr>
              <w:t>10</w:t>
            </w:r>
          </w:p>
        </w:tc>
      </w:tr>
      <w:tr w:rsidR="0027186B" w:rsidRPr="0027186B" w:rsidTr="0027186B">
        <w:tc>
          <w:tcPr>
            <w:tcW w:w="7054" w:type="dxa"/>
            <w:shd w:val="clear" w:color="auto" w:fill="auto"/>
          </w:tcPr>
          <w:p w:rsidR="0027186B" w:rsidRDefault="0027186B" w:rsidP="0027186B">
            <w:pPr>
              <w:rPr>
                <w:sz w:val="24"/>
              </w:rPr>
            </w:pPr>
          </w:p>
        </w:tc>
        <w:tc>
          <w:tcPr>
            <w:tcW w:w="2146" w:type="dxa"/>
            <w:shd w:val="clear" w:color="auto" w:fill="auto"/>
          </w:tcPr>
          <w:p w:rsidR="0027186B" w:rsidRDefault="0027186B" w:rsidP="0027186B">
            <w:pPr>
              <w:jc w:val="right"/>
              <w:rPr>
                <w:sz w:val="24"/>
              </w:rPr>
            </w:pPr>
          </w:p>
        </w:tc>
      </w:tr>
      <w:tr w:rsidR="0027186B" w:rsidRPr="0027186B" w:rsidTr="0027186B">
        <w:tc>
          <w:tcPr>
            <w:tcW w:w="7054" w:type="dxa"/>
            <w:shd w:val="clear" w:color="auto" w:fill="auto"/>
          </w:tcPr>
          <w:p w:rsidR="0027186B" w:rsidRPr="0027186B" w:rsidRDefault="0027186B" w:rsidP="0027186B">
            <w:pPr>
              <w:rPr>
                <w:b/>
                <w:sz w:val="24"/>
              </w:rPr>
            </w:pPr>
            <w:r w:rsidRPr="0027186B">
              <w:rPr>
                <w:b/>
                <w:sz w:val="24"/>
              </w:rPr>
              <w:t>Total</w:t>
            </w:r>
          </w:p>
        </w:tc>
        <w:tc>
          <w:tcPr>
            <w:tcW w:w="2146" w:type="dxa"/>
            <w:shd w:val="clear" w:color="auto" w:fill="auto"/>
          </w:tcPr>
          <w:p w:rsidR="0027186B" w:rsidRPr="0027186B" w:rsidRDefault="0027186B" w:rsidP="0027186B">
            <w:pPr>
              <w:jc w:val="right"/>
              <w:rPr>
                <w:b/>
                <w:sz w:val="24"/>
              </w:rPr>
            </w:pPr>
            <w:r w:rsidRPr="0027186B">
              <w:rPr>
                <w:b/>
                <w:sz w:val="24"/>
              </w:rPr>
              <w:t>69</w:t>
            </w:r>
          </w:p>
        </w:tc>
      </w:tr>
    </w:tbl>
    <w:p w:rsidR="00E97AA1" w:rsidRDefault="00E97AA1">
      <w:pPr>
        <w:jc w:val="center"/>
        <w:outlineLvl w:val="0"/>
        <w:rPr>
          <w:b/>
          <w:sz w:val="24"/>
        </w:rPr>
      </w:pPr>
      <w:r>
        <w:rPr>
          <w:sz w:val="24"/>
        </w:rPr>
        <w:br w:type="page"/>
      </w:r>
      <w:r>
        <w:rPr>
          <w:b/>
          <w:sz w:val="24"/>
        </w:rPr>
        <w:lastRenderedPageBreak/>
        <w:t>DELEGATED LEGISLATION TABLED IN THE SENATE</w:t>
      </w:r>
    </w:p>
    <w:p w:rsidR="00E97AA1" w:rsidRDefault="0027186B">
      <w:pPr>
        <w:jc w:val="center"/>
        <w:outlineLvl w:val="0"/>
        <w:rPr>
          <w:b/>
          <w:sz w:val="24"/>
        </w:rPr>
      </w:pPr>
      <w:r>
        <w:rPr>
          <w:b/>
          <w:caps/>
          <w:sz w:val="24"/>
        </w:rPr>
        <w:t>25-29 June 2012</w:t>
      </w:r>
    </w:p>
    <w:p w:rsidR="00E97AA1" w:rsidRDefault="00E97AA1">
      <w:pPr>
        <w:jc w:val="center"/>
        <w:rPr>
          <w:b/>
          <w:sz w:val="24"/>
        </w:rPr>
      </w:pPr>
    </w:p>
    <w:p w:rsidR="00E97AA1" w:rsidRDefault="00E97AA1">
      <w:pPr>
        <w:rPr>
          <w:b/>
          <w:sz w:val="24"/>
        </w:rPr>
      </w:pPr>
    </w:p>
    <w:p w:rsidR="00E97AA1" w:rsidRDefault="00E97AA1">
      <w:pPr>
        <w:rPr>
          <w:sz w:val="24"/>
        </w:rPr>
      </w:pPr>
      <w:r>
        <w:rPr>
          <w:b/>
          <w:sz w:val="24"/>
        </w:rPr>
        <w:t xml:space="preserve">NUMBER OF INSTRUMENTS MADE UNDER </w:t>
      </w:r>
      <w:r w:rsidR="0027186B">
        <w:rPr>
          <w:b/>
          <w:sz w:val="24"/>
        </w:rPr>
        <w:t>SPECIFIC ACTS</w:t>
      </w:r>
    </w:p>
    <w:tbl>
      <w:tblPr>
        <w:tblW w:w="9240" w:type="dxa"/>
        <w:tblLayout w:type="fixed"/>
        <w:tblLook w:val="0000"/>
      </w:tblPr>
      <w:tblGrid>
        <w:gridCol w:w="8600"/>
        <w:gridCol w:w="640"/>
      </w:tblGrid>
      <w:tr w:rsidR="0027186B" w:rsidTr="0027186B">
        <w:tc>
          <w:tcPr>
            <w:tcW w:w="8600" w:type="dxa"/>
            <w:shd w:val="clear" w:color="auto" w:fill="auto"/>
          </w:tcPr>
          <w:p w:rsidR="0027186B" w:rsidRPr="0027186B" w:rsidRDefault="0027186B">
            <w:pPr>
              <w:rPr>
                <w:i/>
                <w:sz w:val="24"/>
              </w:rPr>
            </w:pPr>
          </w:p>
        </w:tc>
        <w:tc>
          <w:tcPr>
            <w:tcW w:w="640" w:type="dxa"/>
            <w:shd w:val="clear" w:color="auto" w:fill="auto"/>
          </w:tcPr>
          <w:p w:rsidR="0027186B" w:rsidRDefault="0027186B">
            <w:pPr>
              <w:rPr>
                <w:sz w:val="24"/>
              </w:rPr>
            </w:pPr>
          </w:p>
        </w:tc>
      </w:tr>
      <w:tr w:rsidR="0027186B" w:rsidTr="0027186B">
        <w:tc>
          <w:tcPr>
            <w:tcW w:w="8600" w:type="dxa"/>
            <w:shd w:val="clear" w:color="auto" w:fill="auto"/>
          </w:tcPr>
          <w:p w:rsidR="0027186B" w:rsidRPr="0027186B" w:rsidRDefault="0027186B">
            <w:pPr>
              <w:rPr>
                <w:i/>
                <w:sz w:val="24"/>
              </w:rPr>
            </w:pPr>
            <w:r>
              <w:rPr>
                <w:i/>
                <w:sz w:val="24"/>
              </w:rPr>
              <w:t>Acts Interpretation Act 1901</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Aged Care Act 1997</w:t>
            </w:r>
          </w:p>
        </w:tc>
        <w:tc>
          <w:tcPr>
            <w:tcW w:w="640" w:type="dxa"/>
            <w:shd w:val="clear" w:color="auto" w:fill="auto"/>
          </w:tcPr>
          <w:p w:rsidR="0027186B" w:rsidRDefault="0027186B">
            <w:pPr>
              <w:rPr>
                <w:sz w:val="24"/>
              </w:rPr>
            </w:pPr>
            <w:r>
              <w:rPr>
                <w:sz w:val="24"/>
              </w:rPr>
              <w:t>3</w:t>
            </w:r>
          </w:p>
        </w:tc>
      </w:tr>
      <w:tr w:rsidR="0027186B" w:rsidTr="0027186B">
        <w:tc>
          <w:tcPr>
            <w:tcW w:w="8600" w:type="dxa"/>
            <w:shd w:val="clear" w:color="auto" w:fill="auto"/>
          </w:tcPr>
          <w:p w:rsidR="0027186B" w:rsidRDefault="0027186B">
            <w:pPr>
              <w:rPr>
                <w:i/>
                <w:sz w:val="24"/>
              </w:rPr>
            </w:pPr>
            <w:r>
              <w:rPr>
                <w:i/>
                <w:sz w:val="24"/>
              </w:rPr>
              <w:t>Anti-Money Laundering and Counter-Terrorism Financing Act 2006</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Australian Participants in British Nuclear Tests (Treatment) Act 2006</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Australian Prudential Regulation Authority Act 1998</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Australian Renewable Energy Agency (Consequential Amendments and Transitional Provisions) Act 2011</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Australian Transaction Reports and Analysis Centre Supervisory Cost Recovery Levy Act 2011</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Carbon Credits (Carbon Farming Initiative) Act 2011</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Civil Aviation Act 1988</w:t>
            </w:r>
          </w:p>
        </w:tc>
        <w:tc>
          <w:tcPr>
            <w:tcW w:w="640" w:type="dxa"/>
            <w:shd w:val="clear" w:color="auto" w:fill="auto"/>
          </w:tcPr>
          <w:p w:rsidR="0027186B" w:rsidRDefault="0027186B">
            <w:pPr>
              <w:rPr>
                <w:sz w:val="24"/>
              </w:rPr>
            </w:pPr>
            <w:r>
              <w:rPr>
                <w:sz w:val="24"/>
              </w:rPr>
              <w:t>6</w:t>
            </w:r>
          </w:p>
        </w:tc>
      </w:tr>
      <w:tr w:rsidR="0027186B" w:rsidTr="0027186B">
        <w:tc>
          <w:tcPr>
            <w:tcW w:w="8600" w:type="dxa"/>
            <w:shd w:val="clear" w:color="auto" w:fill="auto"/>
          </w:tcPr>
          <w:p w:rsidR="0027186B" w:rsidRDefault="0027186B">
            <w:pPr>
              <w:rPr>
                <w:i/>
                <w:sz w:val="24"/>
              </w:rPr>
            </w:pPr>
            <w:r>
              <w:rPr>
                <w:i/>
                <w:sz w:val="24"/>
              </w:rPr>
              <w:t>Corporations (Fees) Act 2001</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Corporations Act 2001</w:t>
            </w:r>
          </w:p>
        </w:tc>
        <w:tc>
          <w:tcPr>
            <w:tcW w:w="640" w:type="dxa"/>
            <w:shd w:val="clear" w:color="auto" w:fill="auto"/>
          </w:tcPr>
          <w:p w:rsidR="0027186B" w:rsidRDefault="0027186B">
            <w:pPr>
              <w:rPr>
                <w:sz w:val="24"/>
              </w:rPr>
            </w:pPr>
            <w:r>
              <w:rPr>
                <w:sz w:val="24"/>
              </w:rPr>
              <w:t>4</w:t>
            </w:r>
          </w:p>
        </w:tc>
      </w:tr>
      <w:tr w:rsidR="0027186B" w:rsidTr="0027186B">
        <w:tc>
          <w:tcPr>
            <w:tcW w:w="8600" w:type="dxa"/>
            <w:shd w:val="clear" w:color="auto" w:fill="auto"/>
          </w:tcPr>
          <w:p w:rsidR="0027186B" w:rsidRDefault="0027186B">
            <w:pPr>
              <w:rPr>
                <w:i/>
                <w:sz w:val="24"/>
              </w:rPr>
            </w:pPr>
            <w:r>
              <w:rPr>
                <w:i/>
                <w:sz w:val="24"/>
              </w:rPr>
              <w:t>Defence Act 1903</w:t>
            </w:r>
          </w:p>
        </w:tc>
        <w:tc>
          <w:tcPr>
            <w:tcW w:w="640" w:type="dxa"/>
            <w:shd w:val="clear" w:color="auto" w:fill="auto"/>
          </w:tcPr>
          <w:p w:rsidR="0027186B" w:rsidRDefault="0027186B">
            <w:pPr>
              <w:rPr>
                <w:sz w:val="24"/>
              </w:rPr>
            </w:pPr>
            <w:r>
              <w:rPr>
                <w:sz w:val="24"/>
              </w:rPr>
              <w:t>6</w:t>
            </w:r>
          </w:p>
        </w:tc>
      </w:tr>
      <w:tr w:rsidR="0027186B" w:rsidTr="0027186B">
        <w:tc>
          <w:tcPr>
            <w:tcW w:w="8600" w:type="dxa"/>
            <w:shd w:val="clear" w:color="auto" w:fill="auto"/>
          </w:tcPr>
          <w:p w:rsidR="0027186B" w:rsidRDefault="0027186B">
            <w:pPr>
              <w:rPr>
                <w:i/>
                <w:sz w:val="24"/>
              </w:rPr>
            </w:pPr>
            <w:r>
              <w:rPr>
                <w:i/>
                <w:sz w:val="24"/>
              </w:rPr>
              <w:t>Education Services for Overseas Students Act 2000</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Higher Education Support Act 2003</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Immigration (Education) Act 1971</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Income Tax (Transitional Provisions) Act 1997</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Income Tax Assessment Act 1936</w:t>
            </w:r>
          </w:p>
        </w:tc>
        <w:tc>
          <w:tcPr>
            <w:tcW w:w="640" w:type="dxa"/>
            <w:shd w:val="clear" w:color="auto" w:fill="auto"/>
          </w:tcPr>
          <w:p w:rsidR="0027186B" w:rsidRDefault="0027186B">
            <w:pPr>
              <w:rPr>
                <w:sz w:val="24"/>
              </w:rPr>
            </w:pPr>
            <w:r>
              <w:rPr>
                <w:sz w:val="24"/>
              </w:rPr>
              <w:t>2</w:t>
            </w:r>
          </w:p>
        </w:tc>
      </w:tr>
      <w:tr w:rsidR="0027186B" w:rsidTr="0027186B">
        <w:tc>
          <w:tcPr>
            <w:tcW w:w="8600" w:type="dxa"/>
            <w:shd w:val="clear" w:color="auto" w:fill="auto"/>
          </w:tcPr>
          <w:p w:rsidR="0027186B" w:rsidRDefault="0027186B">
            <w:pPr>
              <w:rPr>
                <w:i/>
                <w:sz w:val="24"/>
              </w:rPr>
            </w:pPr>
            <w:r>
              <w:rPr>
                <w:i/>
                <w:sz w:val="24"/>
              </w:rPr>
              <w:t>Income Tax Assessment Act 1997</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Medical Indemnity Act 2002</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Migration Act 1958</w:t>
            </w:r>
          </w:p>
        </w:tc>
        <w:tc>
          <w:tcPr>
            <w:tcW w:w="640" w:type="dxa"/>
            <w:shd w:val="clear" w:color="auto" w:fill="auto"/>
          </w:tcPr>
          <w:p w:rsidR="0027186B" w:rsidRDefault="0027186B">
            <w:pPr>
              <w:rPr>
                <w:sz w:val="24"/>
              </w:rPr>
            </w:pPr>
            <w:r>
              <w:rPr>
                <w:sz w:val="24"/>
              </w:rPr>
              <w:t>7</w:t>
            </w:r>
          </w:p>
        </w:tc>
      </w:tr>
      <w:tr w:rsidR="0027186B" w:rsidTr="0027186B">
        <w:tc>
          <w:tcPr>
            <w:tcW w:w="8600" w:type="dxa"/>
            <w:shd w:val="clear" w:color="auto" w:fill="auto"/>
          </w:tcPr>
          <w:p w:rsidR="0027186B" w:rsidRDefault="0027186B">
            <w:pPr>
              <w:rPr>
                <w:i/>
                <w:sz w:val="24"/>
              </w:rPr>
            </w:pPr>
            <w:r>
              <w:rPr>
                <w:i/>
                <w:sz w:val="24"/>
              </w:rPr>
              <w:t>National Health Act 1953</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Navigation Act 1912</w:t>
            </w:r>
          </w:p>
        </w:tc>
        <w:tc>
          <w:tcPr>
            <w:tcW w:w="640" w:type="dxa"/>
            <w:shd w:val="clear" w:color="auto" w:fill="auto"/>
          </w:tcPr>
          <w:p w:rsidR="0027186B" w:rsidRDefault="0027186B">
            <w:pPr>
              <w:rPr>
                <w:sz w:val="24"/>
              </w:rPr>
            </w:pPr>
            <w:r>
              <w:rPr>
                <w:sz w:val="24"/>
              </w:rPr>
              <w:t>2</w:t>
            </w:r>
          </w:p>
        </w:tc>
      </w:tr>
      <w:tr w:rsidR="0027186B" w:rsidTr="0027186B">
        <w:tc>
          <w:tcPr>
            <w:tcW w:w="8600" w:type="dxa"/>
            <w:shd w:val="clear" w:color="auto" w:fill="auto"/>
          </w:tcPr>
          <w:p w:rsidR="0027186B" w:rsidRDefault="0027186B">
            <w:pPr>
              <w:rPr>
                <w:i/>
                <w:sz w:val="24"/>
              </w:rPr>
            </w:pPr>
            <w:r>
              <w:rPr>
                <w:i/>
                <w:sz w:val="24"/>
              </w:rPr>
              <w:t>Private Health Insurance Act 2007</w:t>
            </w:r>
          </w:p>
        </w:tc>
        <w:tc>
          <w:tcPr>
            <w:tcW w:w="640" w:type="dxa"/>
            <w:shd w:val="clear" w:color="auto" w:fill="auto"/>
          </w:tcPr>
          <w:p w:rsidR="0027186B" w:rsidRDefault="0027186B">
            <w:pPr>
              <w:rPr>
                <w:sz w:val="24"/>
              </w:rPr>
            </w:pPr>
            <w:r>
              <w:rPr>
                <w:sz w:val="24"/>
              </w:rPr>
              <w:t>2</w:t>
            </w:r>
          </w:p>
        </w:tc>
      </w:tr>
      <w:tr w:rsidR="0027186B" w:rsidTr="0027186B">
        <w:tc>
          <w:tcPr>
            <w:tcW w:w="8600" w:type="dxa"/>
            <w:shd w:val="clear" w:color="auto" w:fill="auto"/>
          </w:tcPr>
          <w:p w:rsidR="0027186B" w:rsidRDefault="0027186B">
            <w:pPr>
              <w:rPr>
                <w:i/>
                <w:sz w:val="24"/>
              </w:rPr>
            </w:pPr>
            <w:r>
              <w:rPr>
                <w:i/>
                <w:sz w:val="24"/>
              </w:rPr>
              <w:t>Remuneration Tribunal Act 1973</w:t>
            </w:r>
          </w:p>
        </w:tc>
        <w:tc>
          <w:tcPr>
            <w:tcW w:w="640" w:type="dxa"/>
            <w:shd w:val="clear" w:color="auto" w:fill="auto"/>
          </w:tcPr>
          <w:p w:rsidR="0027186B" w:rsidRDefault="0027186B">
            <w:pPr>
              <w:rPr>
                <w:sz w:val="24"/>
              </w:rPr>
            </w:pPr>
            <w:r>
              <w:rPr>
                <w:sz w:val="24"/>
              </w:rPr>
              <w:t>7</w:t>
            </w:r>
          </w:p>
        </w:tc>
      </w:tr>
      <w:tr w:rsidR="0027186B" w:rsidTr="0027186B">
        <w:tc>
          <w:tcPr>
            <w:tcW w:w="8600" w:type="dxa"/>
            <w:shd w:val="clear" w:color="auto" w:fill="auto"/>
          </w:tcPr>
          <w:p w:rsidR="0027186B" w:rsidRDefault="0027186B">
            <w:pPr>
              <w:rPr>
                <w:i/>
                <w:sz w:val="24"/>
              </w:rPr>
            </w:pPr>
            <w:r>
              <w:rPr>
                <w:i/>
                <w:sz w:val="24"/>
              </w:rPr>
              <w:t>Safety, Rehabilitation and Compensation Act 1988</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Social Security (Administration) Act 1999</w:t>
            </w:r>
          </w:p>
        </w:tc>
        <w:tc>
          <w:tcPr>
            <w:tcW w:w="640" w:type="dxa"/>
            <w:shd w:val="clear" w:color="auto" w:fill="auto"/>
          </w:tcPr>
          <w:p w:rsidR="0027186B" w:rsidRDefault="0027186B">
            <w:pPr>
              <w:rPr>
                <w:sz w:val="24"/>
              </w:rPr>
            </w:pPr>
            <w:r>
              <w:rPr>
                <w:sz w:val="24"/>
              </w:rPr>
              <w:t>3</w:t>
            </w:r>
          </w:p>
        </w:tc>
      </w:tr>
      <w:tr w:rsidR="0027186B" w:rsidTr="0027186B">
        <w:tc>
          <w:tcPr>
            <w:tcW w:w="8600" w:type="dxa"/>
            <w:shd w:val="clear" w:color="auto" w:fill="auto"/>
          </w:tcPr>
          <w:p w:rsidR="0027186B" w:rsidRDefault="0027186B">
            <w:pPr>
              <w:rPr>
                <w:i/>
                <w:sz w:val="24"/>
              </w:rPr>
            </w:pPr>
            <w:r>
              <w:rPr>
                <w:i/>
                <w:sz w:val="24"/>
              </w:rPr>
              <w:t>Social Security Act 1991</w:t>
            </w:r>
          </w:p>
        </w:tc>
        <w:tc>
          <w:tcPr>
            <w:tcW w:w="640" w:type="dxa"/>
            <w:shd w:val="clear" w:color="auto" w:fill="auto"/>
          </w:tcPr>
          <w:p w:rsidR="0027186B" w:rsidRDefault="0027186B">
            <w:pPr>
              <w:rPr>
                <w:sz w:val="24"/>
              </w:rPr>
            </w:pPr>
            <w:r>
              <w:rPr>
                <w:sz w:val="24"/>
              </w:rPr>
              <w:t>2</w:t>
            </w:r>
          </w:p>
        </w:tc>
      </w:tr>
      <w:tr w:rsidR="0027186B" w:rsidTr="0027186B">
        <w:tc>
          <w:tcPr>
            <w:tcW w:w="8600" w:type="dxa"/>
            <w:shd w:val="clear" w:color="auto" w:fill="auto"/>
          </w:tcPr>
          <w:p w:rsidR="0027186B" w:rsidRDefault="0027186B">
            <w:pPr>
              <w:rPr>
                <w:i/>
                <w:sz w:val="24"/>
              </w:rPr>
            </w:pPr>
            <w:r>
              <w:rPr>
                <w:i/>
                <w:sz w:val="24"/>
              </w:rPr>
              <w:t>Superannuation Act 1976</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Superannuation Industry (Supervision) Act 1993</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Taxation Administration Act 1953</w:t>
            </w:r>
          </w:p>
        </w:tc>
        <w:tc>
          <w:tcPr>
            <w:tcW w:w="640" w:type="dxa"/>
            <w:shd w:val="clear" w:color="auto" w:fill="auto"/>
          </w:tcPr>
          <w:p w:rsidR="0027186B" w:rsidRDefault="0027186B">
            <w:pPr>
              <w:rPr>
                <w:sz w:val="24"/>
              </w:rPr>
            </w:pPr>
            <w:r>
              <w:rPr>
                <w:sz w:val="24"/>
              </w:rPr>
              <w:t>3</w:t>
            </w:r>
          </w:p>
        </w:tc>
      </w:tr>
      <w:tr w:rsidR="0027186B" w:rsidTr="0027186B">
        <w:tc>
          <w:tcPr>
            <w:tcW w:w="8600" w:type="dxa"/>
            <w:shd w:val="clear" w:color="auto" w:fill="auto"/>
          </w:tcPr>
          <w:p w:rsidR="0027186B" w:rsidRDefault="0027186B">
            <w:pPr>
              <w:rPr>
                <w:i/>
                <w:sz w:val="24"/>
              </w:rPr>
            </w:pPr>
            <w:r>
              <w:rPr>
                <w:i/>
                <w:sz w:val="24"/>
              </w:rPr>
              <w:t>Telecommunications (Consumer Protection and Service Standards) Act 1999</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Therapeutic Goods Act 1989</w:t>
            </w:r>
          </w:p>
        </w:tc>
        <w:tc>
          <w:tcPr>
            <w:tcW w:w="640" w:type="dxa"/>
            <w:shd w:val="clear" w:color="auto" w:fill="auto"/>
          </w:tcPr>
          <w:p w:rsidR="0027186B" w:rsidRDefault="0027186B">
            <w:pPr>
              <w:rPr>
                <w:sz w:val="24"/>
              </w:rPr>
            </w:pPr>
            <w:r>
              <w:rPr>
                <w:sz w:val="24"/>
              </w:rPr>
              <w:t>1</w:t>
            </w:r>
          </w:p>
        </w:tc>
      </w:tr>
      <w:tr w:rsidR="0027186B" w:rsidTr="0027186B">
        <w:tc>
          <w:tcPr>
            <w:tcW w:w="8600" w:type="dxa"/>
            <w:shd w:val="clear" w:color="auto" w:fill="auto"/>
          </w:tcPr>
          <w:p w:rsidR="0027186B" w:rsidRDefault="0027186B">
            <w:pPr>
              <w:rPr>
                <w:i/>
                <w:sz w:val="24"/>
              </w:rPr>
            </w:pPr>
            <w:r>
              <w:rPr>
                <w:i/>
                <w:sz w:val="24"/>
              </w:rPr>
              <w:t>Veterans’ Entitlements Act 1986</w:t>
            </w:r>
          </w:p>
        </w:tc>
        <w:tc>
          <w:tcPr>
            <w:tcW w:w="640" w:type="dxa"/>
            <w:shd w:val="clear" w:color="auto" w:fill="auto"/>
          </w:tcPr>
          <w:p w:rsidR="0027186B" w:rsidRDefault="0027186B">
            <w:pPr>
              <w:rPr>
                <w:sz w:val="24"/>
              </w:rPr>
            </w:pPr>
            <w:r>
              <w:rPr>
                <w:sz w:val="24"/>
              </w:rPr>
              <w:t>9</w:t>
            </w:r>
          </w:p>
        </w:tc>
      </w:tr>
      <w:tr w:rsidR="0027186B" w:rsidTr="0027186B">
        <w:tc>
          <w:tcPr>
            <w:tcW w:w="8600" w:type="dxa"/>
            <w:shd w:val="clear" w:color="auto" w:fill="auto"/>
          </w:tcPr>
          <w:p w:rsidR="0027186B" w:rsidRDefault="0027186B">
            <w:pPr>
              <w:rPr>
                <w:i/>
                <w:sz w:val="24"/>
              </w:rPr>
            </w:pPr>
          </w:p>
        </w:tc>
        <w:tc>
          <w:tcPr>
            <w:tcW w:w="640" w:type="dxa"/>
            <w:shd w:val="clear" w:color="auto" w:fill="auto"/>
          </w:tcPr>
          <w:p w:rsidR="0027186B" w:rsidRDefault="0027186B">
            <w:pPr>
              <w:rPr>
                <w:sz w:val="24"/>
              </w:rPr>
            </w:pPr>
          </w:p>
        </w:tc>
      </w:tr>
      <w:tr w:rsidR="0027186B" w:rsidTr="0027186B">
        <w:tc>
          <w:tcPr>
            <w:tcW w:w="8600" w:type="dxa"/>
            <w:shd w:val="clear" w:color="auto" w:fill="auto"/>
          </w:tcPr>
          <w:p w:rsidR="0027186B" w:rsidRPr="0027186B" w:rsidRDefault="0027186B">
            <w:pPr>
              <w:rPr>
                <w:b/>
                <w:sz w:val="24"/>
              </w:rPr>
            </w:pPr>
            <w:r w:rsidRPr="0027186B">
              <w:rPr>
                <w:b/>
                <w:sz w:val="24"/>
              </w:rPr>
              <w:t>Total</w:t>
            </w:r>
          </w:p>
        </w:tc>
        <w:tc>
          <w:tcPr>
            <w:tcW w:w="640" w:type="dxa"/>
            <w:shd w:val="clear" w:color="auto" w:fill="auto"/>
          </w:tcPr>
          <w:p w:rsidR="0027186B" w:rsidRPr="0027186B" w:rsidRDefault="0027186B">
            <w:pPr>
              <w:rPr>
                <w:b/>
                <w:sz w:val="24"/>
              </w:rPr>
            </w:pPr>
            <w:r w:rsidRPr="0027186B">
              <w:rPr>
                <w:b/>
                <w:sz w:val="24"/>
              </w:rPr>
              <w:t>76</w:t>
            </w:r>
          </w:p>
        </w:tc>
      </w:tr>
    </w:tbl>
    <w:p w:rsidR="00E97AA1" w:rsidRDefault="00E97AA1">
      <w:pPr>
        <w:rPr>
          <w:sz w:val="24"/>
        </w:rPr>
      </w:pPr>
    </w:p>
    <w:p w:rsidR="00E97AA1" w:rsidRDefault="00E97AA1">
      <w:pPr>
        <w:pStyle w:val="TOC1"/>
      </w:pPr>
    </w:p>
    <w:p w:rsidR="00E97AA1" w:rsidRDefault="00E97AA1">
      <w:pPr>
        <w:rPr>
          <w:sz w:val="24"/>
        </w:rPr>
      </w:pPr>
      <w:r>
        <w:rPr>
          <w:sz w:val="24"/>
        </w:rPr>
        <w:t>(Some instruments are made under more than one enabling Act. The number of instruments listed under enabling Acts is, therefore, greater than the number of instruments.)</w:t>
      </w:r>
    </w:p>
    <w:p w:rsidR="00E97AA1" w:rsidRDefault="00E97AA1">
      <w:pPr>
        <w:rPr>
          <w:sz w:val="24"/>
        </w:rPr>
      </w:pPr>
      <w:r>
        <w:rPr>
          <w:sz w:val="24"/>
        </w:rPr>
        <w:br w:type="page"/>
      </w:r>
    </w:p>
    <w:p w:rsidR="0027186B" w:rsidRDefault="0027186B" w:rsidP="0027186B">
      <w:pPr>
        <w:pStyle w:val="Heading2"/>
      </w:pPr>
      <w:bookmarkStart w:id="0" w:name="_Toc333587086"/>
      <w:r>
        <w:t>Attorney-General's Department</w:t>
      </w:r>
      <w:bookmarkEnd w:id="0"/>
    </w:p>
    <w:p w:rsidR="0027186B" w:rsidRDefault="0027186B" w:rsidP="0027186B">
      <w:pPr>
        <w:pStyle w:val="Heading2"/>
      </w:pPr>
    </w:p>
    <w:p w:rsidR="0027186B" w:rsidRDefault="0027186B" w:rsidP="0027186B">
      <w:pPr>
        <w:pStyle w:val="Heading2"/>
      </w:pPr>
    </w:p>
    <w:p w:rsidR="0027186B" w:rsidRDefault="0027186B">
      <w:pPr>
        <w:rPr>
          <w:sz w:val="24"/>
        </w:rPr>
        <w:sectPr w:rsidR="0027186B">
          <w:headerReference w:type="default" r:id="rId7"/>
          <w:footerReference w:type="default" r:id="rId8"/>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1" w:name="_Toc333587087"/>
            <w:r>
              <w:lastRenderedPageBreak/>
              <w:t xml:space="preserve">Anti-Money Laundering and Counter-Terrorism Financing Rules Amendment Instrument 2012 (No. 3) [under section 229 of the </w:t>
            </w:r>
            <w:r w:rsidRPr="0027186B">
              <w:rPr>
                <w:i/>
              </w:rPr>
              <w:t>Anti-Money Laundering and Counter-Terrorism Financing Act 2006</w:t>
            </w:r>
            <w:r>
              <w:t>]</w:t>
            </w:r>
            <w:bookmarkEnd w:id="1"/>
          </w:p>
          <w:p w:rsidR="0027186B" w:rsidRPr="0027186B" w:rsidRDefault="0027186B" w:rsidP="0027186B">
            <w:pPr>
              <w:keepNext/>
              <w:rPr>
                <w:b/>
              </w:rPr>
            </w:pPr>
            <w:r w:rsidRPr="0027186B">
              <w:rPr>
                <w:b/>
              </w:rPr>
              <w:t xml:space="preserve">[F2012L01352]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Anti-Money Laundering and Counter-Terrorism Financing Act 2006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25/06/12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Amends chapter 39 of the principal rules to permit certain exemptions that apply to premium funding loans to continue after 30 June 2012.</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2" w:name="_Toc333587088"/>
            <w:r>
              <w:t xml:space="preserve">Australian Transaction Reports and Analysis Centre Supervisory Cost Recovery Levy Determination 2012 (No. 3) [under subsection 9(1) of the </w:t>
            </w:r>
            <w:r w:rsidRPr="0027186B">
              <w:rPr>
                <w:i/>
              </w:rPr>
              <w:t>Australian Transaction Reports and Analysis Centre Supervisory Cost Recovery Levy Act 2011</w:t>
            </w:r>
            <w:r>
              <w:t>]</w:t>
            </w:r>
            <w:bookmarkEnd w:id="2"/>
          </w:p>
          <w:p w:rsidR="0027186B" w:rsidRPr="0027186B" w:rsidRDefault="0027186B" w:rsidP="0027186B">
            <w:pPr>
              <w:keepNext/>
              <w:rPr>
                <w:b/>
              </w:rPr>
            </w:pPr>
            <w:r w:rsidRPr="0027186B">
              <w:rPr>
                <w:b/>
              </w:rPr>
              <w:t xml:space="preserve">[F2012L01336]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Australian Transaction Reports and Analysis Centre Supervisory Cost Recovery Levy Act 2011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18/06/12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Determines the amount of levy payable by a leviable entity for the 2012-13 financial year.</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3" w:name="_Toc333587089"/>
      <w:r>
        <w:lastRenderedPageBreak/>
        <w:t>Department of Broadband, Communications and the Digital Economy</w:t>
      </w:r>
      <w:bookmarkEnd w:id="3"/>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4" w:name="_Toc333587090"/>
            <w:r>
              <w:lastRenderedPageBreak/>
              <w:t xml:space="preserve">Telecommunications (Customer Service Guarantee — Retail Performance Benchmarks) Instrument (No. 1) 2011 (Amendment No. 1 of 2012) [under subsection 117B(1) of the </w:t>
            </w:r>
            <w:r w:rsidRPr="0027186B">
              <w:rPr>
                <w:i/>
              </w:rPr>
              <w:t>Telecommunications (Consumer Protection and Service Standards) Act 1999</w:t>
            </w:r>
            <w:r>
              <w:t xml:space="preserve"> and subsection 33(3) of the </w:t>
            </w:r>
            <w:r w:rsidRPr="0027186B">
              <w:rPr>
                <w:i/>
              </w:rPr>
              <w:t>Acts Interpretation Act 1901</w:t>
            </w:r>
            <w:r>
              <w:t>]</w:t>
            </w:r>
            <w:bookmarkEnd w:id="4"/>
          </w:p>
          <w:p w:rsidR="0027186B" w:rsidRPr="0027186B" w:rsidRDefault="0027186B" w:rsidP="0027186B">
            <w:pPr>
              <w:keepNext/>
              <w:rPr>
                <w:b/>
              </w:rPr>
            </w:pPr>
            <w:r w:rsidRPr="0027186B">
              <w:rPr>
                <w:b/>
              </w:rPr>
              <w:t xml:space="preserve">[F2012L01323]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Acts Interpretation Act 1901</w:t>
            </w:r>
            <w:r>
              <w:rPr>
                <w:b/>
                <w:i/>
              </w:rPr>
              <w:br/>
              <w:t>Telecommunications (Consumer Protection and Service Standards) Act 1999</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20/06/12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B03AC9">
            <w:pPr>
              <w:keepNext/>
              <w:spacing w:before="120" w:after="120"/>
            </w:pPr>
            <w:r>
              <w:t xml:space="preserve">Amends definitions and terms used in the principal </w:t>
            </w:r>
            <w:r w:rsidR="00B03AC9">
              <w:t>i</w:t>
            </w:r>
            <w:r>
              <w:t>nstrument.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5" w:name="_Toc333587091"/>
      <w:r>
        <w:lastRenderedPageBreak/>
        <w:t>Department of Climate Change and Energy Efficiency</w:t>
      </w:r>
      <w:bookmarkEnd w:id="5"/>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6" w:name="_Toc333587092"/>
            <w:r>
              <w:lastRenderedPageBreak/>
              <w:t xml:space="preserve">Carbon Farming (Quantifying Carbon Sequestration by Permanent Environmental Plantings of Native Species using the CFI Reforestation Modelling Tool) Methodology Determination 2012 [under subsection 106 (1) of the </w:t>
            </w:r>
            <w:r w:rsidRPr="0027186B">
              <w:rPr>
                <w:i/>
              </w:rPr>
              <w:t>Carbon Credits (Carbon Farming Initiative) Act 2011</w:t>
            </w:r>
            <w:r>
              <w:t>]</w:t>
            </w:r>
            <w:bookmarkEnd w:id="6"/>
          </w:p>
          <w:p w:rsidR="0027186B" w:rsidRPr="0027186B" w:rsidRDefault="0027186B" w:rsidP="0027186B">
            <w:pPr>
              <w:keepNext/>
              <w:rPr>
                <w:b/>
              </w:rPr>
            </w:pPr>
            <w:r w:rsidRPr="0027186B">
              <w:rPr>
                <w:b/>
              </w:rPr>
              <w:t xml:space="preserve">[F2012L01340]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Carbon Credits (Carbon Farming Initiative) Act 2011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08/06/12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rules for implementing and monitoring a sequestration offsets project under the Carbon Farming Initiative.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7" w:name="_Toc333587093"/>
      <w:r>
        <w:lastRenderedPageBreak/>
        <w:t>Department of Defence</w:t>
      </w:r>
      <w:bookmarkEnd w:id="7"/>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Tr="0027186B">
        <w:tc>
          <w:tcPr>
            <w:tcW w:w="4580" w:type="dxa"/>
            <w:gridSpan w:val="3"/>
            <w:shd w:val="clear" w:color="auto" w:fill="auto"/>
          </w:tcPr>
          <w:p w:rsidR="0027186B" w:rsidRDefault="0027186B" w:rsidP="0027186B">
            <w:pPr>
              <w:pStyle w:val="Heading3"/>
            </w:pPr>
            <w:bookmarkStart w:id="8" w:name="_Toc333587094"/>
            <w:r>
              <w:lastRenderedPageBreak/>
              <w:t xml:space="preserve">Defence Determination 2012/28, Leave travel to a restricted destination — amendment [under section 58B of the </w:t>
            </w:r>
            <w:r w:rsidRPr="0027186B">
              <w:rPr>
                <w:i/>
              </w:rPr>
              <w:t>Defence Act 1903</w:t>
            </w:r>
            <w:r>
              <w:t>]</w:t>
            </w:r>
            <w:bookmarkEnd w:id="8"/>
            <w:r>
              <w:t xml:space="preserve">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Defence Act 1903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13/06/12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that grant of leave for members of the Australian Defence Force may be made subject to conditions related to the planned leave destination.</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Tr="0027186B">
        <w:tc>
          <w:tcPr>
            <w:tcW w:w="4580" w:type="dxa"/>
            <w:gridSpan w:val="3"/>
            <w:shd w:val="clear" w:color="auto" w:fill="auto"/>
          </w:tcPr>
          <w:p w:rsidR="0027186B" w:rsidRDefault="0027186B" w:rsidP="0027186B">
            <w:pPr>
              <w:pStyle w:val="Heading3"/>
            </w:pPr>
            <w:bookmarkStart w:id="9" w:name="_Toc333587095"/>
            <w:r>
              <w:t xml:space="preserve">Defence Determination 2012/29, Leave and travel — amendment [under section 58B of the </w:t>
            </w:r>
            <w:r w:rsidRPr="0027186B">
              <w:rPr>
                <w:i/>
              </w:rPr>
              <w:t>Defence Act 1903</w:t>
            </w:r>
            <w:r>
              <w:t>]</w:t>
            </w:r>
            <w:bookmarkEnd w:id="9"/>
            <w:r>
              <w:t xml:space="preserve">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Defence Act 1903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13/06/12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w:t>
            </w:r>
            <w:r w:rsidR="00266903">
              <w:t>p</w:t>
            </w:r>
            <w:r>
              <w:t>ecifies limits on recreation leave travel benefit.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Tr="0027186B">
        <w:tc>
          <w:tcPr>
            <w:tcW w:w="4580" w:type="dxa"/>
            <w:gridSpan w:val="3"/>
            <w:shd w:val="clear" w:color="auto" w:fill="auto"/>
          </w:tcPr>
          <w:p w:rsidR="0027186B" w:rsidRDefault="0027186B" w:rsidP="0027186B">
            <w:pPr>
              <w:pStyle w:val="Heading3"/>
            </w:pPr>
            <w:bookmarkStart w:id="10" w:name="_Toc333587096"/>
            <w:r>
              <w:t xml:space="preserve">Defence Determination 2012/30, Vehicle allowance — amendment [under section 58B of the </w:t>
            </w:r>
            <w:r w:rsidRPr="0027186B">
              <w:rPr>
                <w:i/>
              </w:rPr>
              <w:t>Defence Act 1903</w:t>
            </w:r>
            <w:r>
              <w:t>]</w:t>
            </w:r>
            <w:bookmarkEnd w:id="10"/>
            <w:r>
              <w:t xml:space="preserve">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Defence Act 1903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20/06/12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Revokes a previous determination that would reduce rates of vehicle allowance to a single rate.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Tr="0027186B">
        <w:tc>
          <w:tcPr>
            <w:tcW w:w="4580" w:type="dxa"/>
            <w:gridSpan w:val="3"/>
            <w:shd w:val="clear" w:color="auto" w:fill="auto"/>
          </w:tcPr>
          <w:p w:rsidR="0027186B" w:rsidRDefault="0027186B" w:rsidP="0027186B">
            <w:pPr>
              <w:pStyle w:val="Heading3"/>
            </w:pPr>
            <w:bookmarkStart w:id="11" w:name="_Toc333587097"/>
            <w:r>
              <w:lastRenderedPageBreak/>
              <w:t xml:space="preserve">Defence Determination 2012/31, Reserve health support — amendment [under section 58B of the </w:t>
            </w:r>
            <w:r w:rsidRPr="0027186B">
              <w:rPr>
                <w:i/>
              </w:rPr>
              <w:t>Defence Act 1903</w:t>
            </w:r>
            <w:r>
              <w:t>]</w:t>
            </w:r>
            <w:bookmarkEnd w:id="11"/>
            <w:r>
              <w:t xml:space="preserve">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Defence Act 1903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Amends the eligibility and payment requirements for Active and Specialist Reserve health support allowance.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Tr="0027186B">
        <w:tc>
          <w:tcPr>
            <w:tcW w:w="4580" w:type="dxa"/>
            <w:gridSpan w:val="3"/>
            <w:shd w:val="clear" w:color="auto" w:fill="auto"/>
          </w:tcPr>
          <w:p w:rsidR="0027186B" w:rsidRDefault="0027186B" w:rsidP="0027186B">
            <w:pPr>
              <w:pStyle w:val="Heading3"/>
            </w:pPr>
            <w:bookmarkStart w:id="12" w:name="_Toc333587098"/>
            <w:r>
              <w:t xml:space="preserve">Defence Determination 2012/32, Post indexes — amendment [under section 58B of the </w:t>
            </w:r>
            <w:r w:rsidRPr="0027186B">
              <w:rPr>
                <w:i/>
              </w:rPr>
              <w:t>Defence Act 1903</w:t>
            </w:r>
            <w:r>
              <w:t>]</w:t>
            </w:r>
            <w:bookmarkEnd w:id="12"/>
            <w:r>
              <w:t xml:space="preserve">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Defence Act 1903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revised post indexes that apply to overseas locations where members of the Australian Defence Force serve.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Tr="0027186B">
        <w:tc>
          <w:tcPr>
            <w:tcW w:w="4580" w:type="dxa"/>
            <w:gridSpan w:val="3"/>
            <w:shd w:val="clear" w:color="auto" w:fill="auto"/>
          </w:tcPr>
          <w:p w:rsidR="0027186B" w:rsidRDefault="0027186B" w:rsidP="0027186B">
            <w:pPr>
              <w:pStyle w:val="Heading3"/>
            </w:pPr>
            <w:bookmarkStart w:id="13" w:name="_Toc333587099"/>
            <w:r>
              <w:t xml:space="preserve">Defence (Employer Support Payments) Amendment Determination 2012 (No. 1) [under subsection 58B (1) of the </w:t>
            </w:r>
            <w:r w:rsidRPr="0027186B">
              <w:rPr>
                <w:i/>
              </w:rPr>
              <w:t>Defence Act 1903</w:t>
            </w:r>
            <w:r>
              <w:t>]</w:t>
            </w:r>
            <w:bookmarkEnd w:id="13"/>
            <w:r>
              <w:t xml:space="preserve">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Defence Act 1903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20/06/12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Amends arrangements for the Employer Support Payment Scheme.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14" w:name="_Toc333587100"/>
      <w:r>
        <w:lastRenderedPageBreak/>
        <w:t>Department of Education, Employment and Workplace Relations</w:t>
      </w:r>
      <w:bookmarkEnd w:id="14"/>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15" w:name="_Toc333587101"/>
            <w:r>
              <w:lastRenderedPageBreak/>
              <w:t xml:space="preserve">Regulatory Contributions Determination Guidelines 2012 [under subsection 97E(2) of the </w:t>
            </w:r>
            <w:r w:rsidRPr="0027186B">
              <w:rPr>
                <w:i/>
              </w:rPr>
              <w:t>Safety, Rehabilitation and Compensation Act 1988</w:t>
            </w:r>
            <w:r>
              <w:t>]</w:t>
            </w:r>
            <w:bookmarkEnd w:id="15"/>
          </w:p>
          <w:p w:rsidR="0027186B" w:rsidRPr="0027186B" w:rsidRDefault="0027186B" w:rsidP="0027186B">
            <w:pPr>
              <w:keepNext/>
              <w:rPr>
                <w:b/>
              </w:rPr>
            </w:pPr>
            <w:r w:rsidRPr="0027186B">
              <w:rPr>
                <w:b/>
              </w:rPr>
              <w:t xml:space="preserve">[F2012L01342]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Safety, Rehabilitation and Compensation Act 1988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16/06/12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guidelines for the determination by Comcare of the annual regulatory contributions payable to Comcare by employers in the Commonwealth and Commonwealth authorities.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16" w:name="_Toc333587102"/>
            <w:r>
              <w:t xml:space="preserve">Social Security (Administration) (Penalty Amount) (DEEWR) Determination 2012 (No. 1) [under subsection 42T (1) of the </w:t>
            </w:r>
            <w:r w:rsidRPr="0027186B">
              <w:rPr>
                <w:i/>
              </w:rPr>
              <w:t>Social Security (Administration) Act 1999</w:t>
            </w:r>
            <w:r>
              <w:t>]</w:t>
            </w:r>
            <w:bookmarkEnd w:id="16"/>
          </w:p>
          <w:p w:rsidR="0027186B" w:rsidRPr="0027186B" w:rsidRDefault="0027186B" w:rsidP="0027186B">
            <w:pPr>
              <w:keepNext/>
              <w:rPr>
                <w:b/>
              </w:rPr>
            </w:pPr>
            <w:r w:rsidRPr="0027186B">
              <w:rPr>
                <w:b/>
              </w:rPr>
              <w:t xml:space="preserve">[F2012L01338]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Social Security (Administration) Act 1999</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18/06/12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method for calculating the penalty amounts for reconnection failures under the Act.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17" w:name="_Toc333587103"/>
            <w:r>
              <w:lastRenderedPageBreak/>
              <w:t xml:space="preserve">Social Security (Parenting payment participation requirements — classes of persons) (DEEWR) Amendment Specification 2012 (No. 1) [under subsection 500(2) of the </w:t>
            </w:r>
            <w:r w:rsidRPr="0027186B">
              <w:rPr>
                <w:i/>
              </w:rPr>
              <w:t>Social Security Act 1991</w:t>
            </w:r>
            <w:r>
              <w:t>]</w:t>
            </w:r>
            <w:bookmarkEnd w:id="17"/>
          </w:p>
          <w:p w:rsidR="0027186B" w:rsidRPr="0027186B" w:rsidRDefault="0027186B" w:rsidP="0027186B">
            <w:pPr>
              <w:keepNext/>
              <w:rPr>
                <w:b/>
              </w:rPr>
            </w:pPr>
            <w:r w:rsidRPr="0027186B">
              <w:rPr>
                <w:b/>
              </w:rPr>
              <w:t xml:space="preserve">[F2012L01359]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Social Security Act 1991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Amends the principal specification to insert a new class of persons who will be subject to participation requirements under the Act.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18" w:name="_Toc333587104"/>
      <w:r>
        <w:lastRenderedPageBreak/>
        <w:t>Department of Families, Housing, Community Services and Indigenous Affairs</w:t>
      </w:r>
      <w:bookmarkEnd w:id="18"/>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19" w:name="_Toc333587105"/>
            <w:r>
              <w:lastRenderedPageBreak/>
              <w:t xml:space="preserve">Social Security (Administration) (Declared income management areas) Determination 2012 [under section 123TFA of the </w:t>
            </w:r>
            <w:r w:rsidRPr="0027186B">
              <w:rPr>
                <w:i/>
              </w:rPr>
              <w:t>Social Security (Administration) Act 1999</w:t>
            </w:r>
            <w:r>
              <w:t>]</w:t>
            </w:r>
            <w:bookmarkEnd w:id="19"/>
          </w:p>
          <w:p w:rsidR="0027186B" w:rsidRPr="0027186B" w:rsidRDefault="0027186B" w:rsidP="0027186B">
            <w:pPr>
              <w:keepNext/>
              <w:rPr>
                <w:b/>
              </w:rPr>
            </w:pPr>
            <w:r w:rsidRPr="0027186B">
              <w:rPr>
                <w:b/>
              </w:rPr>
              <w:t xml:space="preserve">[F2012L01371]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Social Security (Administration) Act 1999</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26/06/12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five local government areas located in New South Wales, Queensland, South Australia and Victoria as ‘declared income management areas’.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20" w:name="_Toc333587106"/>
            <w:r>
              <w:t xml:space="preserve">Social Security (Administration) (Penalty Amount) (FaHCSIA) Determination 2012 (No. 1) [under subsection 42T(1) of the </w:t>
            </w:r>
            <w:r w:rsidRPr="0027186B">
              <w:rPr>
                <w:i/>
              </w:rPr>
              <w:t>Social Security (Administration) Act 1999</w:t>
            </w:r>
            <w:r>
              <w:t>]</w:t>
            </w:r>
            <w:bookmarkEnd w:id="20"/>
          </w:p>
          <w:p w:rsidR="0027186B" w:rsidRPr="0027186B" w:rsidRDefault="0027186B" w:rsidP="0027186B">
            <w:pPr>
              <w:keepNext/>
              <w:rPr>
                <w:b/>
              </w:rPr>
            </w:pPr>
            <w:r w:rsidRPr="0027186B">
              <w:rPr>
                <w:b/>
              </w:rPr>
              <w:t xml:space="preserve">[F2012L01335]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Social Security (Administration) Act 1999</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21/06/12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method for calculating the penalty amounts for reconnection failures under the Act.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21" w:name="_Toc333587107"/>
            <w:r>
              <w:lastRenderedPageBreak/>
              <w:t>Social Security (Special Disability Trust — Discretionary Spending) (FaHCSIA) Determination 2012 [under</w:t>
            </w:r>
            <w:r w:rsidR="00266903">
              <w:t xml:space="preserve"> </w:t>
            </w:r>
            <w:r>
              <w:t xml:space="preserve">subsection 1209RA (3) of the </w:t>
            </w:r>
            <w:r w:rsidRPr="0027186B">
              <w:rPr>
                <w:i/>
              </w:rPr>
              <w:t>Social Security Act 1991</w:t>
            </w:r>
            <w:r>
              <w:t>]</w:t>
            </w:r>
            <w:bookmarkEnd w:id="21"/>
          </w:p>
          <w:p w:rsidR="0027186B" w:rsidRPr="0027186B" w:rsidRDefault="0027186B" w:rsidP="0027186B">
            <w:pPr>
              <w:keepNext/>
              <w:rPr>
                <w:b/>
              </w:rPr>
            </w:pPr>
            <w:r w:rsidRPr="0027186B">
              <w:rPr>
                <w:b/>
              </w:rPr>
              <w:t xml:space="preserve">[F2012L01349]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Social Security Act 1991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maximum amount of a special disability trust’s income and assets that can be spent for purposes that are primarily for the benefit of the principal beneficiary of the trust.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22" w:name="_Toc333587108"/>
      <w:r>
        <w:lastRenderedPageBreak/>
        <w:t>Department of Finance and Deregulation</w:t>
      </w:r>
      <w:bookmarkEnd w:id="22"/>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23" w:name="_Toc333587109"/>
            <w:r>
              <w:lastRenderedPageBreak/>
              <w:t xml:space="preserve">Lodgment of income tax returns for the year of income ended 30 June 2012 in accordance with the Income Tax Assessment Act 1936 and the Taxation Administration Act 1953 —  Department of Human Services — parents with a child support assessment [under sections 161, 162, 163 of the </w:t>
            </w:r>
            <w:r w:rsidRPr="0027186B">
              <w:rPr>
                <w:i/>
              </w:rPr>
              <w:t>Income Tax Assessment Act 1936</w:t>
            </w:r>
            <w:r>
              <w:t xml:space="preserve">, sections 8C and 8E  and sections 286-75, 388-50, 388-55 of Schedule 1 of the of the </w:t>
            </w:r>
            <w:r w:rsidRPr="0027186B">
              <w:rPr>
                <w:i/>
              </w:rPr>
              <w:t>Taxation Administration Act 1953</w:t>
            </w:r>
            <w:r>
              <w:t>]</w:t>
            </w:r>
            <w:bookmarkEnd w:id="23"/>
          </w:p>
          <w:p w:rsidR="0027186B" w:rsidRPr="0027186B" w:rsidRDefault="0027186B" w:rsidP="0027186B">
            <w:pPr>
              <w:keepNext/>
              <w:rPr>
                <w:b/>
              </w:rPr>
            </w:pPr>
            <w:r w:rsidRPr="0027186B">
              <w:rPr>
                <w:b/>
              </w:rPr>
              <w:t xml:space="preserve">[F2012L01363]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Income Tax Assessment Act 1936</w:t>
            </w:r>
            <w:r>
              <w:rPr>
                <w:b/>
                <w:i/>
              </w:rPr>
              <w:br/>
              <w:t>Taxation Administration Act 1953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25/06/12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66903">
            <w:pPr>
              <w:keepNext/>
              <w:spacing w:before="120" w:after="120"/>
            </w:pPr>
            <w:r>
              <w:t>Requires liable and recipient parents under a child support assessment to lodge an annual income tax return for the year of income ended 30 June 20</w:t>
            </w:r>
            <w:r w:rsidR="00266903">
              <w:t>12</w:t>
            </w:r>
            <w:r>
              <w:t>, and specifies the form for this.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24" w:name="_Toc333587110"/>
            <w:r>
              <w:lastRenderedPageBreak/>
              <w:t xml:space="preserve">Lodgment of returns for the year of income ended 30 June 2012 in accordance with the </w:t>
            </w:r>
            <w:r w:rsidRPr="0027186B">
              <w:rPr>
                <w:i/>
              </w:rPr>
              <w:t>Income Tax Assessment Act 1936</w:t>
            </w:r>
            <w:r>
              <w:t xml:space="preserve">, the </w:t>
            </w:r>
            <w:r w:rsidRPr="0027186B">
              <w:rPr>
                <w:i/>
              </w:rPr>
              <w:t>Income Tax Assessment Act 1997</w:t>
            </w:r>
            <w:r>
              <w:t xml:space="preserve">, the </w:t>
            </w:r>
            <w:r w:rsidRPr="0027186B">
              <w:rPr>
                <w:i/>
              </w:rPr>
              <w:t>Taxation Administration Act 1953</w:t>
            </w:r>
            <w:r>
              <w:t xml:space="preserve">, the </w:t>
            </w:r>
            <w:r w:rsidRPr="0027186B">
              <w:rPr>
                <w:i/>
              </w:rPr>
              <w:t>Superannuation Industry (Supervision) Act 1993</w:t>
            </w:r>
            <w:r>
              <w:t xml:space="preserve"> and the </w:t>
            </w:r>
            <w:r w:rsidRPr="0027186B">
              <w:rPr>
                <w:i/>
              </w:rPr>
              <w:t>Income Tax (Transitional Provisions) Act 1997</w:t>
            </w:r>
            <w:r>
              <w:t xml:space="preserve"> [under sections 23AF, 23AG, 24F, 24G, 130, 160AAAA, 161, 161A(1), 162, 163, 255, Division 1A, 5A, 15 of Part III of the </w:t>
            </w:r>
            <w:r w:rsidRPr="0027186B">
              <w:rPr>
                <w:i/>
              </w:rPr>
              <w:t>Income Tax Assessment Act 1936</w:t>
            </w:r>
            <w:r>
              <w:t xml:space="preserve">; under sections 204-75, 205-50, 210-135, 214-15, 303-10, 960-195, 995-1, Divisions 50, 691-G, 405, 703, 719, 830, 840 and Part 3-90 of the </w:t>
            </w:r>
            <w:r w:rsidRPr="0027186B">
              <w:rPr>
                <w:i/>
              </w:rPr>
              <w:t>Income Tax Assessment Act 1997</w:t>
            </w:r>
            <w:r>
              <w:t xml:space="preserve">; sections 8C and 8E of the </w:t>
            </w:r>
            <w:r w:rsidRPr="0027186B">
              <w:rPr>
                <w:i/>
              </w:rPr>
              <w:t>Taxation Administration Act 1953</w:t>
            </w:r>
            <w:r>
              <w:t xml:space="preserve">; sections 12-140, 12-320, 260-140, 286-75, 388-50, 388-55, 12-F, 12-FA and 12-H of Schedule 1 of the </w:t>
            </w:r>
            <w:r w:rsidRPr="0027186B">
              <w:rPr>
                <w:i/>
              </w:rPr>
              <w:t>Taxation Administration Act 1953</w:t>
            </w:r>
            <w:r>
              <w:t xml:space="preserve">; section 35D of the </w:t>
            </w:r>
            <w:r w:rsidRPr="0027186B">
              <w:rPr>
                <w:i/>
              </w:rPr>
              <w:t>Superannuation Industry (Supervision) Act 1993</w:t>
            </w:r>
            <w:r>
              <w:t xml:space="preserve">; Division 205 and 214 of the </w:t>
            </w:r>
            <w:r w:rsidRPr="0027186B">
              <w:rPr>
                <w:i/>
              </w:rPr>
              <w:t>Income Tax (Transitional Provisions) Act 1997</w:t>
            </w:r>
            <w:r>
              <w:t>]</w:t>
            </w:r>
            <w:bookmarkEnd w:id="24"/>
          </w:p>
          <w:p w:rsidR="0027186B" w:rsidRPr="0027186B" w:rsidRDefault="0027186B" w:rsidP="0027186B">
            <w:pPr>
              <w:keepNext/>
              <w:rPr>
                <w:b/>
              </w:rPr>
            </w:pPr>
            <w:r w:rsidRPr="0027186B">
              <w:rPr>
                <w:b/>
              </w:rPr>
              <w:t xml:space="preserve">[F2012L01365]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Income Tax (Transitional Provisions) Act 1997</w:t>
            </w:r>
            <w:r>
              <w:rPr>
                <w:b/>
                <w:i/>
              </w:rPr>
              <w:br/>
              <w:t>Income Tax Assessment Act 1936</w:t>
            </w:r>
            <w:r>
              <w:rPr>
                <w:b/>
                <w:i/>
              </w:rPr>
              <w:br/>
              <w:t>Income Tax Assessment Act 1997</w:t>
            </w:r>
            <w:r>
              <w:rPr>
                <w:b/>
                <w:i/>
              </w:rPr>
              <w:br/>
              <w:t>Superannuation Industry (Supervision) Act 1993</w:t>
            </w:r>
            <w:r>
              <w:rPr>
                <w:b/>
                <w:i/>
              </w:rPr>
              <w:br/>
              <w:t>Taxation Administration Act 1953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25/06/12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 xml:space="preserve">Specifies who is to lodge an annual return </w:t>
            </w:r>
            <w:r w:rsidR="00266903">
              <w:t>for the year of income ended 30 </w:t>
            </w:r>
            <w:r>
              <w:t>June 2012 and the due date for lodgment.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25" w:name="_Toc333587111"/>
            <w:r>
              <w:lastRenderedPageBreak/>
              <w:t xml:space="preserve">Lodgment of statements by first home saver account providers for the year ended 30 June 2012 in accordance with the Taxation Administration Act 1953 [in accordance with sections 8C and 8E and sections 286-75 and 391-5 of Schedule 1 to the </w:t>
            </w:r>
            <w:r w:rsidRPr="0027186B">
              <w:rPr>
                <w:i/>
              </w:rPr>
              <w:t>Taxation Administration Act 1953</w:t>
            </w:r>
            <w:r>
              <w:t>]</w:t>
            </w:r>
            <w:bookmarkEnd w:id="25"/>
          </w:p>
          <w:p w:rsidR="0027186B" w:rsidRPr="0027186B" w:rsidRDefault="0027186B" w:rsidP="0027186B">
            <w:pPr>
              <w:keepNext/>
              <w:rPr>
                <w:b/>
              </w:rPr>
            </w:pPr>
            <w:r w:rsidRPr="0027186B">
              <w:rPr>
                <w:b/>
              </w:rPr>
              <w:t xml:space="preserve">[F2012L01362]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Taxation Administration Act 1953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25/06/12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how First Home Saver Account providers are required to lodge First Home Saver Account activity statements for the year ended 30 June 2012.</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26" w:name="_Toc333587112"/>
            <w:r>
              <w:t xml:space="preserve">Superannuation (CSS) Productivity Contribution (2012-2013) Declaration 2012 [under section 110D of the </w:t>
            </w:r>
            <w:r w:rsidRPr="0027186B">
              <w:rPr>
                <w:i/>
              </w:rPr>
              <w:t>Superannuation Act 1976</w:t>
            </w:r>
            <w:r>
              <w:t>]</w:t>
            </w:r>
            <w:bookmarkEnd w:id="26"/>
          </w:p>
          <w:p w:rsidR="0027186B" w:rsidRPr="0027186B" w:rsidRDefault="0027186B" w:rsidP="0027186B">
            <w:pPr>
              <w:keepNext/>
              <w:rPr>
                <w:b/>
              </w:rPr>
            </w:pPr>
            <w:r w:rsidRPr="0027186B">
              <w:rPr>
                <w:b/>
              </w:rPr>
              <w:t xml:space="preserve">[F2012L01316]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Superannuation Act 1976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Declares revised productivity contri</w:t>
            </w:r>
            <w:r w:rsidR="00266903">
              <w:t>bution rates which apply from 1 </w:t>
            </w:r>
            <w:r>
              <w:t>July 2012.</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27" w:name="_Toc333587113"/>
      <w:r>
        <w:lastRenderedPageBreak/>
        <w:t>Department of Health and Ageing</w:t>
      </w:r>
      <w:bookmarkEnd w:id="27"/>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28" w:name="_Toc333587114"/>
            <w:r>
              <w:lastRenderedPageBreak/>
              <w:t xml:space="preserve">Aged Care (Residential Care Subsidy — Amount of Basic Daily Fee Supplement) Determination 2012 (No. 1) [under subsection 44-16(3) of the </w:t>
            </w:r>
            <w:r w:rsidRPr="0027186B">
              <w:rPr>
                <w:i/>
              </w:rPr>
              <w:t>Aged Care Act 1997</w:t>
            </w:r>
            <w:r>
              <w:t>]</w:t>
            </w:r>
            <w:bookmarkEnd w:id="28"/>
          </w:p>
          <w:p w:rsidR="0027186B" w:rsidRPr="0027186B" w:rsidRDefault="0027186B" w:rsidP="0027186B">
            <w:pPr>
              <w:keepNext/>
              <w:rPr>
                <w:b/>
              </w:rPr>
            </w:pPr>
            <w:r w:rsidRPr="0027186B">
              <w:rPr>
                <w:b/>
              </w:rPr>
              <w:t xml:space="preserve">[F2012L01348]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Aged Care Act 1997</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29/05/12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method for determining the basic daily fee supplement payable for an eligible care recipient.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29" w:name="_Toc333587115"/>
            <w:r>
              <w:t xml:space="preserve">National Health (Efficient Funding of Chemotherapy) Special Arrangement Amendment Instrument 2012 (No. 5) (No. PB 40 of 2012) [under subsections 100(1) and (2) of the </w:t>
            </w:r>
            <w:r w:rsidRPr="0027186B">
              <w:rPr>
                <w:i/>
              </w:rPr>
              <w:t>National Health Act 1953</w:t>
            </w:r>
            <w:r>
              <w:t>]</w:t>
            </w:r>
            <w:bookmarkEnd w:id="29"/>
          </w:p>
          <w:p w:rsidR="0027186B" w:rsidRPr="0027186B" w:rsidRDefault="0027186B" w:rsidP="0027186B">
            <w:pPr>
              <w:keepNext/>
              <w:rPr>
                <w:b/>
              </w:rPr>
            </w:pPr>
            <w:r w:rsidRPr="0027186B">
              <w:rPr>
                <w:b/>
              </w:rPr>
              <w:t xml:space="preserve">[F2012L01332]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National Health Act 1953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20/06/12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Amends the special arrangement for the availability of chemotherapy drugs.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30" w:name="_Toc333587116"/>
            <w:r>
              <w:t xml:space="preserve">Premium Support Scheme Amendment 2012 [under subsection 43(1) of the </w:t>
            </w:r>
            <w:r w:rsidRPr="0027186B">
              <w:rPr>
                <w:i/>
              </w:rPr>
              <w:t>Medical Indemnity Act 2002</w:t>
            </w:r>
            <w:r>
              <w:t>]</w:t>
            </w:r>
            <w:bookmarkEnd w:id="30"/>
          </w:p>
          <w:p w:rsidR="0027186B" w:rsidRPr="0027186B" w:rsidRDefault="0027186B" w:rsidP="0027186B">
            <w:pPr>
              <w:keepNext/>
              <w:rPr>
                <w:b/>
              </w:rPr>
            </w:pPr>
            <w:r w:rsidRPr="0027186B">
              <w:rPr>
                <w:b/>
              </w:rPr>
              <w:t xml:space="preserve">[F2012L01366]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Medical Indemnity Act 2002</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20/06/12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for a reduction of the Premium Support Scheme subsidy rate for eligible medical practitioners over a two year period.</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31" w:name="_Toc333587117"/>
            <w:r>
              <w:lastRenderedPageBreak/>
              <w:t xml:space="preserve">Private Health Insurance (Accreditation) Amendment Rules 2012 [under item 5 of the table in section 333-20 of the </w:t>
            </w:r>
            <w:r w:rsidRPr="0027186B">
              <w:rPr>
                <w:i/>
              </w:rPr>
              <w:t>Private Health Insurance Act 2007</w:t>
            </w:r>
            <w:r>
              <w:t>]</w:t>
            </w:r>
            <w:bookmarkEnd w:id="31"/>
          </w:p>
          <w:p w:rsidR="0027186B" w:rsidRPr="0027186B" w:rsidRDefault="0027186B" w:rsidP="0027186B">
            <w:pPr>
              <w:keepNext/>
              <w:rPr>
                <w:b/>
              </w:rPr>
            </w:pPr>
            <w:r w:rsidRPr="0027186B">
              <w:rPr>
                <w:b/>
              </w:rPr>
              <w:t xml:space="preserve">[F2012L01289]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Private Health Insurance Act 2007</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18/06/12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CA537C">
            <w:pPr>
              <w:keepNext/>
              <w:spacing w:before="120" w:after="120"/>
            </w:pPr>
            <w:r>
              <w:t xml:space="preserve">Amends the principal rules to permit private health insurers to continue to pay benefits for treatment provided by certain practitioners and therapists who have not been registered by the relevant </w:t>
            </w:r>
            <w:r w:rsidR="00CA537C">
              <w:t>b</w:t>
            </w:r>
            <w:r>
              <w:t>oards.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32" w:name="_Toc333587118"/>
            <w:r>
              <w:t xml:space="preserve">Private Health Insurance (Complying Product) Amendment Rules 2012 (No. 6) [under item 3 of the table in section 333-20 of the </w:t>
            </w:r>
            <w:r w:rsidRPr="0027186B">
              <w:rPr>
                <w:i/>
              </w:rPr>
              <w:t>Private Health Insurance Act 2007</w:t>
            </w:r>
            <w:r>
              <w:t>]</w:t>
            </w:r>
            <w:bookmarkEnd w:id="32"/>
          </w:p>
          <w:p w:rsidR="0027186B" w:rsidRPr="0027186B" w:rsidRDefault="0027186B" w:rsidP="0027186B">
            <w:pPr>
              <w:keepNext/>
              <w:rPr>
                <w:b/>
              </w:rPr>
            </w:pPr>
            <w:r w:rsidRPr="0027186B">
              <w:rPr>
                <w:b/>
              </w:rPr>
              <w:t xml:space="preserve">[F2012L01276]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Private Health Insurance Act 2007</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15/06/12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Amends the patient contribution payable per night for nursing-home type patients at public hospitals in the Australian Capital Territory.</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33" w:name="_Toc333587119"/>
            <w:r>
              <w:lastRenderedPageBreak/>
              <w:t xml:space="preserve">Residential Care Subsidy Amendment Principles 2012 (No. 1) [under section 96-1 of the </w:t>
            </w:r>
            <w:r w:rsidRPr="0027186B">
              <w:rPr>
                <w:i/>
              </w:rPr>
              <w:t>Aged Care Act 1997</w:t>
            </w:r>
            <w:r>
              <w:t>]</w:t>
            </w:r>
            <w:bookmarkEnd w:id="33"/>
          </w:p>
          <w:p w:rsidR="0027186B" w:rsidRPr="0027186B" w:rsidRDefault="0027186B" w:rsidP="0027186B">
            <w:pPr>
              <w:keepNext/>
              <w:rPr>
                <w:b/>
              </w:rPr>
            </w:pPr>
            <w:r w:rsidRPr="0027186B">
              <w:rPr>
                <w:b/>
              </w:rPr>
              <w:t xml:space="preserve">[F2012L01279]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Aged Care Act 1997</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29/05/12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 for the basic daily fee supplement as an additional primary supplement and specify circumstances in which the supplement will apply to a care recipient.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34" w:name="_Toc333587120"/>
            <w:r>
              <w:t xml:space="preserve">Therapeutic Goods Information (Database of Adverse Event Notifications) Specification 2012 [under subsection 61(5D) of the </w:t>
            </w:r>
            <w:r w:rsidRPr="0027186B">
              <w:rPr>
                <w:i/>
              </w:rPr>
              <w:t>Therapeutic Goods Act 1989</w:t>
            </w:r>
            <w:r>
              <w:t>]</w:t>
            </w:r>
            <w:bookmarkEnd w:id="34"/>
          </w:p>
          <w:p w:rsidR="0027186B" w:rsidRPr="0027186B" w:rsidRDefault="0027186B" w:rsidP="0027186B">
            <w:pPr>
              <w:keepNext/>
              <w:rPr>
                <w:b/>
              </w:rPr>
            </w:pPr>
            <w:r w:rsidRPr="0027186B">
              <w:rPr>
                <w:b/>
              </w:rPr>
              <w:t xml:space="preserve">[F2012L01337]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Therapeutic Goods Act 1989</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25/06/12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kinds of therapeutic goods information that the secretary may release to the public under subsection 61(5C) of the Act.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35" w:name="_Toc333587121"/>
            <w:r>
              <w:t xml:space="preserve">User Rights Amendment Principles 2012 (No. 2) [under section 96-1 of the </w:t>
            </w:r>
            <w:r w:rsidRPr="0027186B">
              <w:rPr>
                <w:i/>
              </w:rPr>
              <w:t>Aged Care Act 1997</w:t>
            </w:r>
            <w:r>
              <w:t>]</w:t>
            </w:r>
            <w:bookmarkEnd w:id="35"/>
          </w:p>
          <w:p w:rsidR="0027186B" w:rsidRPr="0027186B" w:rsidRDefault="0027186B" w:rsidP="0027186B">
            <w:pPr>
              <w:keepNext/>
              <w:rPr>
                <w:b/>
              </w:rPr>
            </w:pPr>
            <w:r w:rsidRPr="0027186B">
              <w:rPr>
                <w:b/>
              </w:rPr>
              <w:t xml:space="preserve">[F2012L01346]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Aged Care Act 1997</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29/05/12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 that approved providers must inform eligible aged care recipients of their eligibility for a reduction in basic daily care fees.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36" w:name="_Toc333587122"/>
      <w:r>
        <w:lastRenderedPageBreak/>
        <w:t>Department of Immigration and Citizenship</w:t>
      </w:r>
      <w:bookmarkEnd w:id="36"/>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37" w:name="_Toc333587123"/>
            <w:r>
              <w:lastRenderedPageBreak/>
              <w:t>Immigration (Education) Act 1971 — Specification under subparagraph 4A(a)(ii) — English Courses for Holders of Certain Temporary Visas — June 2012</w:t>
            </w:r>
            <w:bookmarkEnd w:id="37"/>
          </w:p>
          <w:p w:rsidR="0027186B" w:rsidRPr="0027186B" w:rsidRDefault="0027186B" w:rsidP="0027186B">
            <w:pPr>
              <w:keepNext/>
              <w:rPr>
                <w:b/>
              </w:rPr>
            </w:pPr>
            <w:r w:rsidRPr="0027186B">
              <w:rPr>
                <w:b/>
              </w:rPr>
              <w:t xml:space="preserve">[F2012L01288]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Immigration (Education) Act 1971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classes of temporary visas the holders of which will be able to access English courses.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38" w:name="_Toc333587124"/>
            <w:r>
              <w:t>Migration Agents Regulations 1998 — Specification under regulation 5 — Prescribed courses and exams for applicants for registration as a Migration Agent — June 2012 [under regulation 5 of the Migration Agent Regulations 1998]</w:t>
            </w:r>
            <w:bookmarkEnd w:id="38"/>
          </w:p>
          <w:p w:rsidR="0027186B" w:rsidRPr="0027186B" w:rsidRDefault="0027186B" w:rsidP="0027186B">
            <w:pPr>
              <w:keepNext/>
              <w:rPr>
                <w:b/>
              </w:rPr>
            </w:pPr>
            <w:r w:rsidRPr="0027186B">
              <w:rPr>
                <w:b/>
              </w:rPr>
              <w:t xml:space="preserve">[F2012L01343]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Migration Act 1958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20/06/12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Prescribes courses that must be completed by applicants for registration as a migration agent.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39" w:name="_Toc333587125"/>
            <w:r>
              <w:lastRenderedPageBreak/>
              <w:t>Migration Regulations 1994 — Specification under paragraph 6C76(b) of Part 6C.7 of Schedule 6C and 2.26AC(5)(b) — Specification of an Assessing Body for Certain Educational Qualifications — June 2012</w:t>
            </w:r>
            <w:bookmarkEnd w:id="39"/>
          </w:p>
          <w:p w:rsidR="0027186B" w:rsidRPr="0027186B" w:rsidRDefault="0027186B" w:rsidP="0027186B">
            <w:pPr>
              <w:keepNext/>
              <w:rPr>
                <w:b/>
              </w:rPr>
            </w:pPr>
            <w:r w:rsidRPr="0027186B">
              <w:rPr>
                <w:b/>
              </w:rPr>
              <w:t xml:space="preserve">[F2012L01282]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Migration Act 1958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an assessing authority in relation to applications for certain classes of visa.</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40" w:name="_Toc333587126"/>
            <w:r>
              <w:t>Migration Regulations 1994 — Specification under paragraphs 2.72(10)(aa) and 2.72I(5)(ba) of Division 2.17 of Part 2A — Specification of Occupations for Nominations in Relation to Subclass 457 (Business (Long Stay)) and Subclass 442 (Occupational Trainee) Visas — June 2012</w:t>
            </w:r>
            <w:bookmarkEnd w:id="40"/>
          </w:p>
          <w:p w:rsidR="0027186B" w:rsidRPr="0027186B" w:rsidRDefault="0027186B" w:rsidP="0027186B">
            <w:pPr>
              <w:keepNext/>
              <w:rPr>
                <w:b/>
              </w:rPr>
            </w:pPr>
            <w:r w:rsidRPr="0027186B">
              <w:rPr>
                <w:b/>
              </w:rPr>
              <w:t xml:space="preserve">[F2012L01312]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Migration Act 1958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occupations for the purposes of the regulations.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41" w:name="_Toc333587127"/>
            <w:r>
              <w:t>Migration Regulations 1994 — Specification under paragraphs 2.72(10)(cc) and 2.79(1A)(b) and subregulation 2.72(10AB) — Specification of Income Threshold and Annual Earnings — June 2012</w:t>
            </w:r>
            <w:bookmarkEnd w:id="41"/>
          </w:p>
          <w:p w:rsidR="0027186B" w:rsidRPr="0027186B" w:rsidRDefault="0027186B" w:rsidP="0027186B">
            <w:pPr>
              <w:keepNext/>
              <w:rPr>
                <w:b/>
              </w:rPr>
            </w:pPr>
            <w:r w:rsidRPr="0027186B">
              <w:rPr>
                <w:b/>
              </w:rPr>
              <w:t xml:space="preserve">[F2012L01294]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Migration Act 1958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temporary skilled migration income threshold.</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42" w:name="_Toc333587128"/>
            <w:r>
              <w:lastRenderedPageBreak/>
              <w:t>Migration Regulations 1994 — Specification under paragraphs 570.613(3)(b), 572.613(3)(b), 573.613(3)(b), 574.613(3)(b), 575.613(3)(b), 5A302(b) and 5B102(1)(a), clause 580.111 and subclause 5A104(1) — Evidence of Further Funds and Living Costs — June 2012</w:t>
            </w:r>
            <w:bookmarkEnd w:id="42"/>
          </w:p>
          <w:p w:rsidR="0027186B" w:rsidRPr="0027186B" w:rsidRDefault="0027186B" w:rsidP="0027186B">
            <w:pPr>
              <w:keepNext/>
              <w:rPr>
                <w:b/>
              </w:rPr>
            </w:pPr>
            <w:r w:rsidRPr="0027186B">
              <w:rPr>
                <w:b/>
              </w:rPr>
              <w:t xml:space="preserve">[F2012L01350]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Migration Act 1958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18/06/12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living costs amount and the further amounts of funds for student visa purposes.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43" w:name="_Toc333587129"/>
            <w:r>
              <w:t>Migration Regulations 1994 — Specification under paragraphs 6C91(a) and (b) of Part 6C.9 of Schedule 6C and 6D91(a) and (b) of Part 6D.9 of Schedule 6D — Credentialled Community Language Qualifications — June 2012</w:t>
            </w:r>
            <w:bookmarkEnd w:id="43"/>
          </w:p>
          <w:p w:rsidR="0027186B" w:rsidRPr="0027186B" w:rsidRDefault="0027186B" w:rsidP="0027186B">
            <w:pPr>
              <w:keepNext/>
              <w:rPr>
                <w:b/>
              </w:rPr>
            </w:pPr>
            <w:r w:rsidRPr="0027186B">
              <w:rPr>
                <w:b/>
              </w:rPr>
              <w:t xml:space="preserve">[F2012L01285]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Migration Act 1958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an organisation as a credentialed community language body.</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44" w:name="_Toc333587130"/>
            <w:r>
              <w:t>Migration Regulations 1994 — Specification under regulations 2.59, 2.68 and 5.19 — Specification of Training Benchmarks — June 2012</w:t>
            </w:r>
            <w:bookmarkEnd w:id="44"/>
          </w:p>
          <w:p w:rsidR="0027186B" w:rsidRPr="0027186B" w:rsidRDefault="0027186B" w:rsidP="0027186B">
            <w:pPr>
              <w:keepNext/>
              <w:rPr>
                <w:b/>
              </w:rPr>
            </w:pPr>
            <w:r w:rsidRPr="0027186B">
              <w:rPr>
                <w:b/>
              </w:rPr>
              <w:t xml:space="preserve">[F2012L01311]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Migration Act 1958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benchmarks for the training of Australian citizens and Australian permanent residents.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45" w:name="_Toc333587131"/>
      <w:r>
        <w:lastRenderedPageBreak/>
        <w:t>Department of Industry, Innovation, Science, Research and Tertiary Education</w:t>
      </w:r>
      <w:bookmarkEnd w:id="45"/>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46" w:name="_Toc333587132"/>
            <w:r>
              <w:lastRenderedPageBreak/>
              <w:t xml:space="preserve">Education Services for Overseas Students (Designated Authority) Determination 2012 (No. 1) [under subsection 7A(3) of the </w:t>
            </w:r>
            <w:r w:rsidRPr="0027186B">
              <w:rPr>
                <w:i/>
              </w:rPr>
              <w:t>Education Services for Overseas Students Act 2000</w:t>
            </w:r>
            <w:r>
              <w:t>]</w:t>
            </w:r>
            <w:bookmarkEnd w:id="46"/>
          </w:p>
          <w:p w:rsidR="0027186B" w:rsidRPr="0027186B" w:rsidRDefault="0027186B" w:rsidP="0027186B">
            <w:pPr>
              <w:keepNext/>
              <w:rPr>
                <w:b/>
              </w:rPr>
            </w:pPr>
            <w:r w:rsidRPr="0027186B">
              <w:rPr>
                <w:b/>
              </w:rPr>
              <w:t xml:space="preserve">[F2012L01370]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Education Services for Overseas Students Act 2000</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18/06/12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Revokes and replaces a previous determination and specifies the designated authority for higher education providers.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47" w:name="_Toc333587133"/>
            <w:r>
              <w:t xml:space="preserve">Higher Education Support Act 2003 — Revocation of Approval as a Higher Education Provider (Nature Care College Pty Ltd) [under subsection 22-40(1) of the </w:t>
            </w:r>
            <w:r w:rsidRPr="0027186B">
              <w:rPr>
                <w:i/>
              </w:rPr>
              <w:t>Higher Education Support Act 2003</w:t>
            </w:r>
            <w:r>
              <w:t>]</w:t>
            </w:r>
            <w:bookmarkEnd w:id="47"/>
          </w:p>
          <w:p w:rsidR="0027186B" w:rsidRPr="0027186B" w:rsidRDefault="0027186B" w:rsidP="0027186B">
            <w:pPr>
              <w:keepNext/>
              <w:rPr>
                <w:b/>
              </w:rPr>
            </w:pPr>
            <w:r w:rsidRPr="0027186B">
              <w:rPr>
                <w:b/>
              </w:rPr>
              <w:t xml:space="preserve">[F2012L01315]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Higher Education Support Act 2003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15/06/12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Revokes the approval of Nature Care College Pty Ltd as a higher education provider.</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48" w:name="_Toc333587134"/>
      <w:r>
        <w:lastRenderedPageBreak/>
        <w:t>Department of Infrastructure and Transport</w:t>
      </w:r>
      <w:bookmarkEnd w:id="48"/>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49" w:name="_Toc333587135"/>
            <w:r>
              <w:lastRenderedPageBreak/>
              <w:t>CASA 12/1654 — Approval — Alternative Means of Compliance (AMOC) — FAA AD 2011-12-10 [under regulation 39.004 (3)(a) of the Civil Aviation Safety Regulations 1998]</w:t>
            </w:r>
            <w:bookmarkEnd w:id="49"/>
          </w:p>
          <w:p w:rsidR="0027186B" w:rsidRPr="0027186B" w:rsidRDefault="0027186B" w:rsidP="0027186B">
            <w:pPr>
              <w:keepNext/>
              <w:rPr>
                <w:b/>
              </w:rPr>
            </w:pPr>
            <w:r w:rsidRPr="0027186B">
              <w:rPr>
                <w:b/>
              </w:rPr>
              <w:t xml:space="preserve">[F2012L01368]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Civil Aviation Act 1988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26/06/12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an alternative means of compliance with a United States of America airworthiness directive.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50" w:name="_Toc333587136"/>
            <w:r>
              <w:t>CASA 196/12 — Direction — number of cabin attendants [under regulation 208 of the Civil Aviation Regulations 1988]</w:t>
            </w:r>
            <w:bookmarkEnd w:id="50"/>
          </w:p>
          <w:p w:rsidR="0027186B" w:rsidRPr="0027186B" w:rsidRDefault="0027186B" w:rsidP="0027186B">
            <w:pPr>
              <w:keepNext/>
              <w:rPr>
                <w:b/>
              </w:rPr>
            </w:pPr>
            <w:r w:rsidRPr="0027186B">
              <w:rPr>
                <w:b/>
              </w:rPr>
              <w:t xml:space="preserve">[F2012L01369]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Civil Aviation Act 1988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minimum number of cabin attendants required on specified aircraft operated by Capiteq Ltd.</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51" w:name="_Toc333587137"/>
            <w:r>
              <w:t>CASA 201/12 — Direction — number of cabin attendants (Tiger Airways) [under regulation 208 of the Civil Aviation Regulations 1988]</w:t>
            </w:r>
            <w:bookmarkEnd w:id="51"/>
          </w:p>
          <w:p w:rsidR="0027186B" w:rsidRPr="0027186B" w:rsidRDefault="0027186B" w:rsidP="0027186B">
            <w:pPr>
              <w:keepNext/>
              <w:rPr>
                <w:b/>
              </w:rPr>
            </w:pPr>
            <w:r w:rsidRPr="0027186B">
              <w:rPr>
                <w:b/>
              </w:rPr>
              <w:t xml:space="preserve">[F2012L01360]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Civil Aviation Act 1988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22/06/12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minimum number of cabin attendants required on specified aircraft operated by Tiger Airways Australia Pty Ltd.</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52" w:name="_Toc333587138"/>
            <w:r>
              <w:lastRenderedPageBreak/>
              <w:t>CASA EX90/12 — Exemption — recording time-in-service — Determination — non-application of part of CAO 100.5 [under regulation 11.160 of the Civil Aviation Safety Regulations 1998 and paragraph 1.2 of the Civil Aviation Order 100.5 (CAO 100.5)]</w:t>
            </w:r>
            <w:bookmarkEnd w:id="52"/>
          </w:p>
          <w:p w:rsidR="0027186B" w:rsidRPr="0027186B" w:rsidRDefault="0027186B" w:rsidP="0027186B">
            <w:pPr>
              <w:keepNext/>
              <w:rPr>
                <w:b/>
              </w:rPr>
            </w:pPr>
            <w:r w:rsidRPr="0027186B">
              <w:rPr>
                <w:b/>
              </w:rPr>
              <w:t xml:space="preserve">[F2012L01325]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Civil Aviation Act 1988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20/06/12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exemptions from specific time-in-service recording requirements.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53" w:name="_Toc333587139"/>
            <w:r>
              <w:t xml:space="preserve">Marine Order 47, issue 3 (Mobile offshore drilling units) [under subsection 425(1AA) of the </w:t>
            </w:r>
            <w:r w:rsidRPr="0027186B">
              <w:rPr>
                <w:i/>
              </w:rPr>
              <w:t>Navigation ACT 1912</w:t>
            </w:r>
            <w:r>
              <w:t>]</w:t>
            </w:r>
            <w:bookmarkEnd w:id="53"/>
          </w:p>
          <w:p w:rsidR="0027186B" w:rsidRPr="0027186B" w:rsidRDefault="0027186B" w:rsidP="0027186B">
            <w:pPr>
              <w:keepNext/>
              <w:rPr>
                <w:b/>
              </w:rPr>
            </w:pPr>
            <w:r w:rsidRPr="0027186B">
              <w:rPr>
                <w:b/>
              </w:rPr>
              <w:t xml:space="preserve">[F2012L01330]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Navigation Act 1912</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20/06/12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Repeals and replaces a previous order as consequence of the coming into force of the 2009 mobile offshore drilling unit code.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54" w:name="_Toc333587140"/>
            <w:r>
              <w:t xml:space="preserve">Marine Orders Part 63 Amendment 2012 (No. 1) [under subsection 425(1AA) of the </w:t>
            </w:r>
            <w:r w:rsidRPr="0027186B">
              <w:rPr>
                <w:i/>
              </w:rPr>
              <w:t>Navigation Act 1912</w:t>
            </w:r>
            <w:r>
              <w:t>]</w:t>
            </w:r>
            <w:bookmarkEnd w:id="54"/>
          </w:p>
          <w:p w:rsidR="0027186B" w:rsidRPr="0027186B" w:rsidRDefault="0027186B" w:rsidP="0027186B">
            <w:pPr>
              <w:keepNext/>
              <w:rPr>
                <w:b/>
              </w:rPr>
            </w:pPr>
            <w:r w:rsidRPr="0027186B">
              <w:rPr>
                <w:b/>
              </w:rPr>
              <w:t xml:space="preserve">[F2012L01304]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Navigation Act 1912</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18/06/12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Amends the principal orders to ensure the Automatic Identification System is used for the Australian ship reporting area.</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55" w:name="_Toc333587141"/>
            <w:r>
              <w:lastRenderedPageBreak/>
              <w:t>Part 145 Manual of Standards Amendment Instrument 2012 (No. 2) [under regulation 145.015 of the Civil Aviation Safety Regulations 1998]</w:t>
            </w:r>
            <w:bookmarkEnd w:id="55"/>
          </w:p>
          <w:p w:rsidR="0027186B" w:rsidRPr="0027186B" w:rsidRDefault="0027186B" w:rsidP="0027186B">
            <w:pPr>
              <w:keepNext/>
              <w:rPr>
                <w:b/>
              </w:rPr>
            </w:pPr>
            <w:r w:rsidRPr="0027186B">
              <w:rPr>
                <w:b/>
              </w:rPr>
              <w:t xml:space="preserve">[F2012L01326]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Civil Aviation Act 1988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Makes various amendments to Part 145 of the Manual of Standards.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56" w:name="_Toc333587142"/>
            <w:r>
              <w:t>Part 66 Manual of Standards Amendment Instrument 2012 (No. 2)  [under regulation 66.015 of the Civil Aviation Safety Regulations 1998]</w:t>
            </w:r>
            <w:bookmarkEnd w:id="56"/>
          </w:p>
          <w:p w:rsidR="0027186B" w:rsidRPr="0027186B" w:rsidRDefault="0027186B" w:rsidP="0027186B">
            <w:pPr>
              <w:keepNext/>
              <w:rPr>
                <w:b/>
              </w:rPr>
            </w:pPr>
            <w:r w:rsidRPr="0027186B">
              <w:rPr>
                <w:b/>
              </w:rPr>
              <w:t xml:space="preserve">[F2012L01328]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Civil Aviation Act 1988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Makes various amendments to Part 66 of the Manual of Standards.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57" w:name="_Toc333587143"/>
      <w:r>
        <w:lastRenderedPageBreak/>
        <w:t>Department of the Prime Minister and Cabinet</w:t>
      </w:r>
      <w:bookmarkEnd w:id="57"/>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58" w:name="_Toc333587144"/>
            <w:r>
              <w:lastRenderedPageBreak/>
              <w:t xml:space="preserve">Remuneration Tribunal Determination 2012/09 — Judicial and Related Offices — Remuneration and Allowances [under subsections 7(3), 7(4) and 7(4B) of the </w:t>
            </w:r>
            <w:r w:rsidRPr="0027186B">
              <w:rPr>
                <w:i/>
              </w:rPr>
              <w:t>Remuneration Tribunal Act 1973</w:t>
            </w:r>
            <w:r>
              <w:t>]</w:t>
            </w:r>
            <w:bookmarkEnd w:id="58"/>
          </w:p>
          <w:p w:rsidR="0027186B" w:rsidRPr="0027186B" w:rsidRDefault="0027186B" w:rsidP="0027186B">
            <w:pPr>
              <w:keepNext/>
              <w:rPr>
                <w:b/>
              </w:rPr>
            </w:pPr>
            <w:r w:rsidRPr="0027186B">
              <w:rPr>
                <w:b/>
              </w:rPr>
              <w:t xml:space="preserve">[F2012L01296]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Remuneration Tribunal Act 1973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remuneration and allowances payable to holders of judicial and related offices.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59" w:name="_Toc333587145"/>
            <w:r>
              <w:t xml:space="preserve">Remuneration Tribunal Determination 2012/10 — Compensation for Loss of Office for Holders of Public Office [under sub-sections 7(3) and 7(4) of the </w:t>
            </w:r>
            <w:r w:rsidRPr="0027186B">
              <w:rPr>
                <w:i/>
              </w:rPr>
              <w:t>Remuneration Tribunal Act 1973</w:t>
            </w:r>
            <w:r>
              <w:t>]</w:t>
            </w:r>
            <w:bookmarkEnd w:id="59"/>
          </w:p>
          <w:p w:rsidR="0027186B" w:rsidRPr="0027186B" w:rsidRDefault="0027186B" w:rsidP="0027186B">
            <w:pPr>
              <w:keepNext/>
              <w:rPr>
                <w:b/>
              </w:rPr>
            </w:pPr>
            <w:r w:rsidRPr="0027186B">
              <w:rPr>
                <w:b/>
              </w:rPr>
              <w:t xml:space="preserve">[F2012L01297]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Remuneration Tribunal Act 1973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entitlements for compensation for early loss of office for public office holders.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60" w:name="_Toc333587146"/>
            <w:r>
              <w:t xml:space="preserve">Remuneration Tribunal Determination 2012/11 — Recreation Leave for Full-Time Holders of Relevant Offices [under subsection 7(3AA) of the </w:t>
            </w:r>
            <w:r w:rsidRPr="0027186B">
              <w:rPr>
                <w:i/>
              </w:rPr>
              <w:t>Remuneration Tribunal Act 1973</w:t>
            </w:r>
            <w:r>
              <w:t>]</w:t>
            </w:r>
            <w:bookmarkEnd w:id="60"/>
          </w:p>
          <w:p w:rsidR="0027186B" w:rsidRPr="0027186B" w:rsidRDefault="0027186B" w:rsidP="0027186B">
            <w:pPr>
              <w:keepNext/>
              <w:rPr>
                <w:b/>
              </w:rPr>
            </w:pPr>
            <w:r w:rsidRPr="0027186B">
              <w:rPr>
                <w:b/>
              </w:rPr>
              <w:t xml:space="preserve">[F2012L01298]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Remuneration Tribunal Act 1973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recreation leave entitlements for full-time office holders of relevant offices.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61" w:name="_Toc333587147"/>
            <w:r>
              <w:lastRenderedPageBreak/>
              <w:t xml:space="preserve">Remuneration Tribunal Determination 2012/12 — Remuneration and Allowances for Holders of Full-Time Public Office [under subsections 7(3) and 7(4) of the </w:t>
            </w:r>
            <w:r w:rsidRPr="0027186B">
              <w:rPr>
                <w:i/>
              </w:rPr>
              <w:t>Remuneration Tribunal Act 1973</w:t>
            </w:r>
            <w:r>
              <w:t>]</w:t>
            </w:r>
            <w:bookmarkEnd w:id="61"/>
          </w:p>
          <w:p w:rsidR="0027186B" w:rsidRPr="0027186B" w:rsidRDefault="0027186B" w:rsidP="0027186B">
            <w:pPr>
              <w:keepNext/>
              <w:rPr>
                <w:b/>
              </w:rPr>
            </w:pPr>
            <w:r w:rsidRPr="0027186B">
              <w:rPr>
                <w:b/>
              </w:rPr>
              <w:t xml:space="preserve">[F2012L01299]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Remuneration Tribunal Act 1973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remuneration and allowances payable to holders of full-time public office.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62" w:name="_Toc333587148"/>
            <w:r>
              <w:t xml:space="preserve">Remuneration Tribunal Determination 2012/13 — Remuneration and Allowances for Holders of Part-Time Public Office [under subsections 7(3) and 7(4) of the </w:t>
            </w:r>
            <w:r w:rsidRPr="0027186B">
              <w:rPr>
                <w:i/>
              </w:rPr>
              <w:t>Remuneration Tribunal Act 1973</w:t>
            </w:r>
            <w:r>
              <w:t>]</w:t>
            </w:r>
            <w:bookmarkEnd w:id="62"/>
          </w:p>
          <w:p w:rsidR="0027186B" w:rsidRPr="0027186B" w:rsidRDefault="0027186B" w:rsidP="0027186B">
            <w:pPr>
              <w:keepNext/>
              <w:rPr>
                <w:b/>
              </w:rPr>
            </w:pPr>
            <w:r w:rsidRPr="0027186B">
              <w:rPr>
                <w:b/>
              </w:rPr>
              <w:t xml:space="preserve">[F2012L01300]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Remuneration Tribunal Act 1973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remuneration and allowances payable to holders of part-time public office.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63" w:name="_Toc333587149"/>
            <w:r>
              <w:t xml:space="preserve">Remuneration Tribunal Determination 2012/14 — Principal Executive Office — Classification Structure and Terms and Conditions [under subsections 5(2A), 7(3D) and 7(4) of the </w:t>
            </w:r>
            <w:r w:rsidRPr="0027186B">
              <w:rPr>
                <w:i/>
              </w:rPr>
              <w:t>Remuneration Tribunal Act 1973</w:t>
            </w:r>
            <w:r>
              <w:t>]</w:t>
            </w:r>
            <w:bookmarkEnd w:id="63"/>
          </w:p>
          <w:p w:rsidR="0027186B" w:rsidRPr="0027186B" w:rsidRDefault="0027186B" w:rsidP="0027186B">
            <w:pPr>
              <w:keepNext/>
              <w:rPr>
                <w:b/>
              </w:rPr>
            </w:pPr>
            <w:r w:rsidRPr="0027186B">
              <w:rPr>
                <w:b/>
              </w:rPr>
              <w:t xml:space="preserve">[F2012L01301]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Remuneration Tribunal Act 1973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classification structure and terms and conditions for principal executive office.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64" w:name="_Toc333587150"/>
            <w:r>
              <w:lastRenderedPageBreak/>
              <w:t xml:space="preserve">Remuneration Tribunal Determination 2012/16 — Specified Statutory Offices — Remuneration and Allowances [under subsections 7(3) and 7(4) of the </w:t>
            </w:r>
            <w:r w:rsidRPr="0027186B">
              <w:rPr>
                <w:i/>
              </w:rPr>
              <w:t>Remuneration Tribunal Act 1973</w:t>
            </w:r>
            <w:r>
              <w:t>]</w:t>
            </w:r>
            <w:bookmarkEnd w:id="64"/>
          </w:p>
          <w:p w:rsidR="0027186B" w:rsidRPr="0027186B" w:rsidRDefault="0027186B" w:rsidP="0027186B">
            <w:pPr>
              <w:keepNext/>
              <w:rPr>
                <w:b/>
              </w:rPr>
            </w:pPr>
            <w:r w:rsidRPr="0027186B">
              <w:rPr>
                <w:b/>
              </w:rPr>
              <w:t xml:space="preserve">[F2012L01303]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Remuneration Tribunal Act 1973</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Specifies the remuneration and allowances payable to specified statutory offices.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65" w:name="_Toc333587151"/>
      <w:r>
        <w:lastRenderedPageBreak/>
        <w:t>Department of Resources, Energy and Tourism</w:t>
      </w:r>
      <w:bookmarkEnd w:id="65"/>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66" w:name="_Toc333587152"/>
            <w:r>
              <w:lastRenderedPageBreak/>
              <w:t xml:space="preserve">Australian Renewable Energy Agency (Consequential Amendments and Transitional Provisions) Determination 2012 [under paragraphs (2)(a) and (b) of item 2 in Division 1 of Part 2 of Schedule 2 of the </w:t>
            </w:r>
            <w:r w:rsidRPr="0027186B">
              <w:rPr>
                <w:i/>
              </w:rPr>
              <w:t>Australian Renewable Energy Agency (Consequential Amendments and Transitional Provisions) Act 2011</w:t>
            </w:r>
            <w:r>
              <w:t>]</w:t>
            </w:r>
            <w:bookmarkEnd w:id="66"/>
          </w:p>
          <w:p w:rsidR="0027186B" w:rsidRPr="0027186B" w:rsidRDefault="0027186B" w:rsidP="0027186B">
            <w:pPr>
              <w:keepNext/>
              <w:rPr>
                <w:b/>
              </w:rPr>
            </w:pPr>
            <w:r w:rsidRPr="0027186B">
              <w:rPr>
                <w:b/>
              </w:rPr>
              <w:t xml:space="preserve">[F2012L01324]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Australian Renewable Energy Agency (Consequential Amendments and Transitional Provisions) Act 2011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18/06/12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 xml:space="preserve">Specifies one initiative and program, and one agreement for the purposes of the </w:t>
            </w:r>
            <w:r w:rsidRPr="0027186B">
              <w:rPr>
                <w:i/>
              </w:rPr>
              <w:t>Australian Renewable Energy Agency (Consequential Amendments and Transitional Provisions) Act 2011</w:t>
            </w:r>
            <w:r>
              <w: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67" w:name="_Toc333587153"/>
      <w:r>
        <w:lastRenderedPageBreak/>
        <w:t>Department of the Treasury</w:t>
      </w:r>
      <w:bookmarkEnd w:id="67"/>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68" w:name="_Toc333587154"/>
            <w:r>
              <w:lastRenderedPageBreak/>
              <w:t xml:space="preserve">ASIC Class Order [CO 12/750] [under paragraphs 601QA(1)(a) and 911A(2)(1) of the </w:t>
            </w:r>
            <w:r w:rsidRPr="0027186B">
              <w:rPr>
                <w:i/>
              </w:rPr>
              <w:t>Corporations Act 2001</w:t>
            </w:r>
            <w:r>
              <w:t>]</w:t>
            </w:r>
            <w:bookmarkEnd w:id="68"/>
          </w:p>
          <w:p w:rsidR="0027186B" w:rsidRPr="0027186B" w:rsidRDefault="0027186B" w:rsidP="0027186B">
            <w:pPr>
              <w:keepNext/>
              <w:rPr>
                <w:b/>
              </w:rPr>
            </w:pPr>
            <w:r w:rsidRPr="0027186B">
              <w:rPr>
                <w:b/>
              </w:rPr>
              <w:t xml:space="preserve">[F2012L01333]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Corporations Act 2001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15/06/12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CE4D90">
            <w:pPr>
              <w:keepNext/>
              <w:spacing w:before="120" w:after="120"/>
            </w:pPr>
            <w:r>
              <w:t xml:space="preserve">Extends the operation of the conditional relief available to certain group purchasing bodies for </w:t>
            </w:r>
            <w:r w:rsidR="00CE4D90">
              <w:t>six</w:t>
            </w:r>
            <w:r>
              <w:t xml:space="preserve"> months.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69" w:name="_Toc333587155"/>
            <w:r>
              <w:t xml:space="preserve">ASIC Class Order [CO 12/766] [under subsection 352(1) of the </w:t>
            </w:r>
            <w:r w:rsidRPr="0027186B">
              <w:rPr>
                <w:i/>
              </w:rPr>
              <w:t>Corporations Act 2001</w:t>
            </w:r>
            <w:r>
              <w:t>]</w:t>
            </w:r>
            <w:bookmarkEnd w:id="69"/>
          </w:p>
          <w:p w:rsidR="0027186B" w:rsidRPr="0027186B" w:rsidRDefault="0027186B" w:rsidP="0027186B">
            <w:pPr>
              <w:keepNext/>
              <w:rPr>
                <w:b/>
              </w:rPr>
            </w:pPr>
            <w:r w:rsidRPr="0027186B">
              <w:rPr>
                <w:b/>
              </w:rPr>
              <w:t xml:space="preserve">[F2012L01331]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Corporations Act 2001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15/06/12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Makes minor and technical amendments to another class order concerning lodging of documents through the ASX electronic lodgment facility.</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70" w:name="_Toc333587156"/>
            <w:r>
              <w:t xml:space="preserve">ASIC Class Order [CO 12/794] [under paragraph 926A(2)(c) of the </w:t>
            </w:r>
            <w:r w:rsidRPr="0027186B">
              <w:rPr>
                <w:i/>
              </w:rPr>
              <w:t>Corporations Act 2001</w:t>
            </w:r>
            <w:r>
              <w:t>]</w:t>
            </w:r>
            <w:bookmarkEnd w:id="70"/>
          </w:p>
          <w:p w:rsidR="0027186B" w:rsidRPr="0027186B" w:rsidRDefault="0027186B" w:rsidP="0027186B">
            <w:pPr>
              <w:keepNext/>
              <w:rPr>
                <w:b/>
              </w:rPr>
            </w:pPr>
            <w:r w:rsidRPr="0027186B">
              <w:rPr>
                <w:b/>
              </w:rPr>
              <w:t xml:space="preserve">[F2012L01345]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Corporations Act 2001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20/06/12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an exemption for representatives of registered persons or representatives of AFS licensees authorised to provide financial services in relation to certain matters.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71" w:name="_Toc333587157"/>
            <w:r>
              <w:lastRenderedPageBreak/>
              <w:t xml:space="preserve">Australian Prudential Regulation Authority (confidentiality) determination No.12 of 2012 [under subsection 56(5C) of the </w:t>
            </w:r>
            <w:r w:rsidRPr="0027186B">
              <w:rPr>
                <w:i/>
              </w:rPr>
              <w:t>Australian Prudential Regulation Authority Act 1998</w:t>
            </w:r>
            <w:r>
              <w:t>]</w:t>
            </w:r>
            <w:bookmarkEnd w:id="71"/>
          </w:p>
          <w:p w:rsidR="0027186B" w:rsidRPr="0027186B" w:rsidRDefault="0027186B" w:rsidP="0027186B">
            <w:pPr>
              <w:keepNext/>
              <w:rPr>
                <w:b/>
              </w:rPr>
            </w:pPr>
            <w:r w:rsidRPr="0027186B">
              <w:rPr>
                <w:b/>
              </w:rPr>
              <w:t xml:space="preserve">[F2012L01329]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Australian Prudential Regulation Authority Act 1998</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19/06/12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26/06/12 S</w:t>
            </w:r>
          </w:p>
        </w:tc>
        <w:tc>
          <w:tcPr>
            <w:tcW w:w="1700" w:type="dxa"/>
            <w:shd w:val="clear" w:color="auto" w:fill="auto"/>
          </w:tcPr>
          <w:p w:rsidR="0027186B" w:rsidRPr="0027186B" w:rsidRDefault="0027186B" w:rsidP="0027186B">
            <w:pPr>
              <w:keepNext/>
              <w:spacing w:after="120"/>
            </w:pPr>
            <w:r>
              <w:t>26/06/12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Determines that information provided to APRA by locally-incorporated banks and foreign authorised deposit taking institutions under Reporting Standard ARS 320.0 is non-confidential.</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Tr="0027186B">
        <w:tc>
          <w:tcPr>
            <w:tcW w:w="4580" w:type="dxa"/>
            <w:gridSpan w:val="3"/>
            <w:shd w:val="clear" w:color="auto" w:fill="auto"/>
          </w:tcPr>
          <w:p w:rsidR="0027186B" w:rsidRDefault="0027186B" w:rsidP="0027186B">
            <w:pPr>
              <w:pStyle w:val="Heading3"/>
              <w:spacing w:after="0"/>
            </w:pPr>
            <w:bookmarkStart w:id="72" w:name="_Toc333587158"/>
            <w:r>
              <w:t>Corporations Legislation Amendment Regulation 2012 (No. 1)</w:t>
            </w:r>
            <w:bookmarkEnd w:id="72"/>
            <w:r>
              <w:t xml:space="preserve"> </w:t>
            </w:r>
          </w:p>
          <w:p w:rsidR="0027186B" w:rsidRPr="0027186B" w:rsidRDefault="0027186B" w:rsidP="0027186B">
            <w:pPr>
              <w:keepNext/>
              <w:rPr>
                <w:b/>
              </w:rPr>
            </w:pPr>
            <w:r w:rsidRPr="0027186B">
              <w:rPr>
                <w:b/>
              </w:rPr>
              <w:t xml:space="preserve">[Select Legislative Instrument 2012 No. 114] </w:t>
            </w:r>
          </w:p>
          <w:p w:rsidR="0027186B" w:rsidRPr="0027186B" w:rsidRDefault="0027186B" w:rsidP="0027186B">
            <w:pPr>
              <w:keepNext/>
              <w:spacing w:after="120"/>
              <w:rPr>
                <w:b/>
              </w:rPr>
            </w:pPr>
            <w:r w:rsidRPr="0027186B">
              <w:rPr>
                <w:b/>
              </w:rPr>
              <w:t xml:space="preserve">[F2012L01272]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Corporations (Fees) Act 2001</w:t>
            </w:r>
            <w:r>
              <w:rPr>
                <w:b/>
                <w:i/>
              </w:rPr>
              <w:br/>
              <w:t>Corporations Act 2001</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14/06/12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 xml:space="preserve">Amends the principal regulation as a consequence of the </w:t>
            </w:r>
            <w:r w:rsidRPr="0027186B">
              <w:rPr>
                <w:i/>
              </w:rPr>
              <w:t>Corporations Amendment (Phoenixing and Other Measures) Act 2012</w:t>
            </w:r>
            <w:r>
              <w: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27186B" w:rsidRDefault="0027186B">
      <w:pPr>
        <w:rPr>
          <w:sz w:val="24"/>
        </w:rPr>
        <w:sectPr w:rsidR="0027186B" w:rsidSect="0027186B">
          <w:type w:val="continuous"/>
          <w:pgSz w:w="11906" w:h="16838" w:code="9"/>
          <w:pgMar w:top="1440" w:right="1440" w:bottom="1440" w:left="1440" w:header="720" w:footer="720" w:gutter="0"/>
          <w:paperSrc w:first="1" w:other="1"/>
          <w:cols w:num="2" w:space="720"/>
        </w:sectPr>
      </w:pPr>
    </w:p>
    <w:p w:rsidR="0027186B" w:rsidRDefault="0027186B" w:rsidP="0027186B">
      <w:pPr>
        <w:pStyle w:val="Heading2"/>
      </w:pPr>
      <w:bookmarkStart w:id="73" w:name="_Toc333587159"/>
      <w:r>
        <w:lastRenderedPageBreak/>
        <w:t>Department of Veterans' Affairs</w:t>
      </w:r>
      <w:bookmarkEnd w:id="73"/>
    </w:p>
    <w:p w:rsidR="0027186B" w:rsidRDefault="0027186B" w:rsidP="0027186B">
      <w:pPr>
        <w:pStyle w:val="Heading2"/>
      </w:pPr>
    </w:p>
    <w:p w:rsidR="0027186B" w:rsidRDefault="0027186B" w:rsidP="0027186B">
      <w:pPr>
        <w:pStyle w:val="Heading2"/>
      </w:pPr>
    </w:p>
    <w:p w:rsidR="0027186B" w:rsidRDefault="0027186B">
      <w:pPr>
        <w:rPr>
          <w:sz w:val="24"/>
        </w:rPr>
        <w:sectPr w:rsidR="0027186B" w:rsidSect="0027186B">
          <w:pgSz w:w="11906" w:h="16838" w:code="9"/>
          <w:pgMar w:top="1440" w:right="1440" w:bottom="1440" w:left="1440" w:header="720" w:footer="720" w:gutter="0"/>
          <w:paperSrc w:first="1" w:other="1"/>
          <w:cols w:space="720"/>
        </w:sectPr>
      </w:pPr>
    </w:p>
    <w:tbl>
      <w:tblPr>
        <w:tblW w:w="0" w:type="auto"/>
        <w:tblLayout w:type="fixed"/>
        <w:tblLook w:val="0000"/>
      </w:tblPr>
      <w:tblGrid>
        <w:gridCol w:w="1180"/>
        <w:gridCol w:w="1700"/>
        <w:gridCol w:w="1700"/>
      </w:tblGrid>
      <w:tr w:rsidR="0027186B" w:rsidTr="0027186B">
        <w:tc>
          <w:tcPr>
            <w:tcW w:w="4580" w:type="dxa"/>
            <w:gridSpan w:val="3"/>
            <w:shd w:val="clear" w:color="auto" w:fill="auto"/>
          </w:tcPr>
          <w:p w:rsidR="0027186B" w:rsidRDefault="0027186B" w:rsidP="0027186B">
            <w:pPr>
              <w:pStyle w:val="Heading3"/>
              <w:spacing w:after="0"/>
            </w:pPr>
            <w:bookmarkStart w:id="74" w:name="_Toc333587160"/>
            <w:r>
              <w:lastRenderedPageBreak/>
              <w:t>Australian Participants in British Nuclear Tests (Treatment) Amendment Regulation 2012 (No. 1)</w:t>
            </w:r>
            <w:bookmarkEnd w:id="74"/>
            <w:r>
              <w:t xml:space="preserve"> </w:t>
            </w:r>
          </w:p>
          <w:p w:rsidR="0027186B" w:rsidRPr="0027186B" w:rsidRDefault="0027186B" w:rsidP="0027186B">
            <w:pPr>
              <w:keepNext/>
              <w:rPr>
                <w:b/>
              </w:rPr>
            </w:pPr>
            <w:r w:rsidRPr="0027186B">
              <w:rPr>
                <w:b/>
              </w:rPr>
              <w:t xml:space="preserve">[Select Legislative Instrument 2012 No. 102] </w:t>
            </w:r>
          </w:p>
          <w:p w:rsidR="0027186B" w:rsidRPr="0027186B" w:rsidRDefault="0027186B" w:rsidP="0027186B">
            <w:pPr>
              <w:keepNext/>
              <w:spacing w:after="120"/>
              <w:rPr>
                <w:b/>
              </w:rPr>
            </w:pPr>
            <w:r w:rsidRPr="0027186B">
              <w:rPr>
                <w:b/>
              </w:rPr>
              <w:t xml:space="preserve">[F2012L01278]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Australian Participants in British Nuclear Tests (Treatment) Act 2006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14/06/12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Amends the principal regulations to remove the requirement for treatment practitioners to endorse an entitled person’s application for reimbursement of travel expenses, and to remove the requirement for applicants for reimbursement to produce proof of expenditure on accommodation used in the course of travel for treatment.</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75" w:name="_Toc333587161"/>
            <w:r>
              <w:t xml:space="preserve">Statement of Principles concerning endometriosis No. 41 of 2012 [under subsection 196B(2) and (8) of the </w:t>
            </w:r>
            <w:r w:rsidRPr="0027186B">
              <w:rPr>
                <w:i/>
              </w:rPr>
              <w:t>Veterans' Entitlements Act 1986</w:t>
            </w:r>
            <w:r>
              <w:t>]</w:t>
            </w:r>
            <w:bookmarkEnd w:id="75"/>
          </w:p>
          <w:p w:rsidR="0027186B" w:rsidRPr="0027186B" w:rsidRDefault="0027186B" w:rsidP="0027186B">
            <w:pPr>
              <w:keepNext/>
              <w:rPr>
                <w:b/>
              </w:rPr>
            </w:pPr>
            <w:r w:rsidRPr="0027186B">
              <w:rPr>
                <w:b/>
              </w:rPr>
              <w:t xml:space="preserve">[F2012L01355]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Veterans’ Entitlements Act 1986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21/06/12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a new statement of principles concerning endometriosis arising from operational service rendered by veterans, peacekeeping service rendered by members of Peacekeeping Forces, hazardous service rendered by members of the Forces, or warlike or non warlike service rendered by members of the Defence Force.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76" w:name="_Toc333587162"/>
            <w:r>
              <w:lastRenderedPageBreak/>
              <w:t xml:space="preserve">Statement of Principles concerning endometriosis No. 42 of 2012 [under subsection 196B(3) and (8) of the </w:t>
            </w:r>
            <w:r w:rsidRPr="0027186B">
              <w:rPr>
                <w:i/>
              </w:rPr>
              <w:t>Veterans' Entitlements Act 1986</w:t>
            </w:r>
            <w:r>
              <w:t>]</w:t>
            </w:r>
            <w:bookmarkEnd w:id="76"/>
          </w:p>
          <w:p w:rsidR="0027186B" w:rsidRPr="0027186B" w:rsidRDefault="0027186B" w:rsidP="0027186B">
            <w:pPr>
              <w:keepNext/>
              <w:rPr>
                <w:b/>
              </w:rPr>
            </w:pPr>
            <w:r w:rsidRPr="0027186B">
              <w:rPr>
                <w:b/>
              </w:rPr>
              <w:t xml:space="preserve">[F2012L01356]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Veterans’ Entitlements Act 1986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21/06/12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a new statement of principles concerning endometriosis arising from eligible war service rendered by veterans, defence service rendered by members of the Forces, and peacetime service rendered by members of the Defence Force.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77" w:name="_Toc333587163"/>
            <w:r>
              <w:t xml:space="preserve">Statement of Principles concerning malignant neoplasm of the cervix No. 39 of 2012 [under subsection 196B(2) and (8) of the </w:t>
            </w:r>
            <w:r w:rsidRPr="0027186B">
              <w:rPr>
                <w:i/>
              </w:rPr>
              <w:t>Veterans' Entitlements Act 1986</w:t>
            </w:r>
            <w:r>
              <w:t>]</w:t>
            </w:r>
            <w:bookmarkEnd w:id="77"/>
          </w:p>
          <w:p w:rsidR="0027186B" w:rsidRPr="0027186B" w:rsidRDefault="0027186B" w:rsidP="0027186B">
            <w:pPr>
              <w:keepNext/>
              <w:rPr>
                <w:b/>
              </w:rPr>
            </w:pPr>
            <w:r w:rsidRPr="0027186B">
              <w:rPr>
                <w:b/>
              </w:rPr>
              <w:t xml:space="preserve">[F2012L01353]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Veterans’ Entitlements Act 1986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21/06/12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a new statement of principles concerning malignant neoplasm of the cervix arising from operational service rendered by veterans, peacekeeping service rendered by members of Peacekeeping Forces, hazardous service rendered by members of the Forces, or warlike or non warlike service rendered by members of the Defence Force.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78" w:name="_Toc333587164"/>
            <w:r>
              <w:lastRenderedPageBreak/>
              <w:t xml:space="preserve">Statement of Principles concerning malignant neoplasm of the cervix No. 40 of 2012 [under subsections 196B(3) and (8) of the </w:t>
            </w:r>
            <w:r w:rsidRPr="0027186B">
              <w:rPr>
                <w:i/>
              </w:rPr>
              <w:t>Veterans' Entitlements Act 1986</w:t>
            </w:r>
            <w:bookmarkEnd w:id="78"/>
          </w:p>
          <w:p w:rsidR="0027186B" w:rsidRPr="0027186B" w:rsidRDefault="0027186B" w:rsidP="0027186B">
            <w:pPr>
              <w:keepNext/>
              <w:rPr>
                <w:b/>
              </w:rPr>
            </w:pPr>
            <w:r w:rsidRPr="0027186B">
              <w:rPr>
                <w:b/>
              </w:rPr>
              <w:t xml:space="preserve">[F2012L01354]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Veterans’ Entitlements Act 1986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21/06/12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a new statement of principles concerning malignant neoplasm of the cervix arising from eligible war service rendered by veterans, defence service rendered by members of the Forces, and peacetime service rendered by members of the Defence Force.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79" w:name="_Toc333587165"/>
            <w:r>
              <w:t>Statement of Princ</w:t>
            </w:r>
            <w:r w:rsidR="00CE4D90">
              <w:t>iples concerning pes planus No. </w:t>
            </w:r>
            <w:r>
              <w:t xml:space="preserve">45 of 2012 [under subsection 196B(2) and (8) of the </w:t>
            </w:r>
            <w:r w:rsidRPr="0027186B">
              <w:rPr>
                <w:i/>
              </w:rPr>
              <w:t>Veterans' Entitlements Act 1986</w:t>
            </w:r>
            <w:r>
              <w:t>]</w:t>
            </w:r>
            <w:bookmarkEnd w:id="79"/>
          </w:p>
          <w:p w:rsidR="0027186B" w:rsidRPr="0027186B" w:rsidRDefault="0027186B" w:rsidP="0027186B">
            <w:pPr>
              <w:keepNext/>
              <w:rPr>
                <w:b/>
              </w:rPr>
            </w:pPr>
            <w:r w:rsidRPr="0027186B">
              <w:rPr>
                <w:b/>
              </w:rPr>
              <w:t xml:space="preserve">[F2012L01361]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Veterans’ Entitlements Act 1986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21/06/12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a new statement of principles concerning pes planus arising from operational service rendered by veterans, peacekeeping service rendered by members of Peacekeeping Forces, hazardous service rendered by members of the Forces, or warlike or non warlike service rendered by members of the Defence Force.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80" w:name="_Toc333587166"/>
            <w:r>
              <w:lastRenderedPageBreak/>
              <w:t>Statement of Princ</w:t>
            </w:r>
            <w:r w:rsidR="00CE4D90">
              <w:t>iples concerning pes planus No. </w:t>
            </w:r>
            <w:r>
              <w:t xml:space="preserve">46 of 2012 [under subsection 196B(3) and (8) of the </w:t>
            </w:r>
            <w:r w:rsidRPr="0027186B">
              <w:rPr>
                <w:i/>
              </w:rPr>
              <w:t>Veterans' Entitlements Act 1986</w:t>
            </w:r>
            <w:r>
              <w:t>]</w:t>
            </w:r>
            <w:bookmarkEnd w:id="80"/>
          </w:p>
          <w:p w:rsidR="0027186B" w:rsidRPr="0027186B" w:rsidRDefault="0027186B" w:rsidP="0027186B">
            <w:pPr>
              <w:keepNext/>
              <w:rPr>
                <w:b/>
              </w:rPr>
            </w:pPr>
            <w:r w:rsidRPr="0027186B">
              <w:rPr>
                <w:b/>
              </w:rPr>
              <w:t xml:space="preserve">[F2012L01364]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Veterans’ Entitlements Act 1986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21/06/12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a new statement of principles concerning pes planus arising from eligible war service rendered by veterans, defence service rendered by members of the Forces, and peacetime service rendered by members of the Defence Force.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81" w:name="_Toc333587167"/>
            <w:r>
              <w:t xml:space="preserve">Statement of Principles concerning porphyria cutanea tarda No. 43 of 2012 [under subsection 196B(2) and (8) of the </w:t>
            </w:r>
            <w:r w:rsidRPr="0027186B">
              <w:rPr>
                <w:i/>
              </w:rPr>
              <w:t>Veterans' Entitlements Act 1986</w:t>
            </w:r>
            <w:r>
              <w:t>]</w:t>
            </w:r>
            <w:bookmarkEnd w:id="81"/>
          </w:p>
          <w:p w:rsidR="0027186B" w:rsidRPr="0027186B" w:rsidRDefault="0027186B" w:rsidP="0027186B">
            <w:pPr>
              <w:keepNext/>
              <w:rPr>
                <w:b/>
              </w:rPr>
            </w:pPr>
            <w:r w:rsidRPr="0027186B">
              <w:rPr>
                <w:b/>
              </w:rPr>
              <w:t xml:space="preserve">[F2012L01357]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Veterans’ Entitlements Act 1986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21/06/12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a new statement of principles concerning porphyria cutanea tarda arising from operational service rendered by veterans, peacekeeping service rendered by members of Peacekeeping Forces, hazardous service rendered by members of the Forces, or warlike or non warlike service rendered by members of the Defence Force.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RPr="0027186B" w:rsidTr="0027186B">
        <w:tc>
          <w:tcPr>
            <w:tcW w:w="4580" w:type="dxa"/>
            <w:gridSpan w:val="3"/>
            <w:shd w:val="clear" w:color="auto" w:fill="auto"/>
          </w:tcPr>
          <w:p w:rsidR="0027186B" w:rsidRDefault="0027186B" w:rsidP="0027186B">
            <w:pPr>
              <w:pStyle w:val="Heading3"/>
              <w:spacing w:after="0"/>
            </w:pPr>
            <w:bookmarkStart w:id="82" w:name="_Toc333587168"/>
            <w:r>
              <w:lastRenderedPageBreak/>
              <w:t xml:space="preserve">Statement of Principles concerning porphyria cutanea tarda No. 44 of 2012 [under subsection 196B(3) and (8) of the </w:t>
            </w:r>
            <w:r w:rsidRPr="0027186B">
              <w:rPr>
                <w:i/>
              </w:rPr>
              <w:t>Veterans' Entitlements Act 1986</w:t>
            </w:r>
            <w:r>
              <w:t>]</w:t>
            </w:r>
            <w:bookmarkEnd w:id="82"/>
          </w:p>
          <w:p w:rsidR="0027186B" w:rsidRPr="0027186B" w:rsidRDefault="0027186B" w:rsidP="0027186B">
            <w:pPr>
              <w:keepNext/>
              <w:rPr>
                <w:b/>
              </w:rPr>
            </w:pPr>
            <w:r w:rsidRPr="0027186B">
              <w:rPr>
                <w:b/>
              </w:rPr>
              <w:t xml:space="preserve">[F2012L01358]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Veterans’ Entitlements Act 1986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21/06/12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28/06/12 S</w:t>
            </w:r>
          </w:p>
        </w:tc>
        <w:tc>
          <w:tcPr>
            <w:tcW w:w="1700" w:type="dxa"/>
            <w:shd w:val="clear" w:color="auto" w:fill="auto"/>
          </w:tcPr>
          <w:p w:rsidR="0027186B" w:rsidRPr="0027186B" w:rsidRDefault="0027186B" w:rsidP="0027186B">
            <w:pPr>
              <w:keepNext/>
              <w:spacing w:after="120"/>
            </w:pPr>
            <w:r>
              <w:t>29/06/12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Provides a new statement of principles concerning porphyria cutanea tarda arising from eligible war service rendered by veterans, defence service rendered by members of the Forces, and peacetime service rendered by members of the Defence Force.</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tbl>
      <w:tblPr>
        <w:tblW w:w="0" w:type="auto"/>
        <w:tblLayout w:type="fixed"/>
        <w:tblLook w:val="0000"/>
      </w:tblPr>
      <w:tblGrid>
        <w:gridCol w:w="1180"/>
        <w:gridCol w:w="1700"/>
        <w:gridCol w:w="1700"/>
      </w:tblGrid>
      <w:tr w:rsidR="0027186B" w:rsidTr="0027186B">
        <w:tc>
          <w:tcPr>
            <w:tcW w:w="4580" w:type="dxa"/>
            <w:gridSpan w:val="3"/>
            <w:shd w:val="clear" w:color="auto" w:fill="auto"/>
          </w:tcPr>
          <w:p w:rsidR="0027186B" w:rsidRDefault="0027186B" w:rsidP="0027186B">
            <w:pPr>
              <w:pStyle w:val="Heading3"/>
              <w:spacing w:after="0"/>
            </w:pPr>
            <w:bookmarkStart w:id="83" w:name="_Toc333587169"/>
            <w:r>
              <w:t>Veterans' Entitlements Amendment Regulation 2012 (No. 1)</w:t>
            </w:r>
            <w:bookmarkEnd w:id="83"/>
            <w:r>
              <w:t xml:space="preserve"> </w:t>
            </w:r>
          </w:p>
          <w:p w:rsidR="0027186B" w:rsidRPr="0027186B" w:rsidRDefault="0027186B" w:rsidP="0027186B">
            <w:pPr>
              <w:keepNext/>
              <w:rPr>
                <w:b/>
              </w:rPr>
            </w:pPr>
            <w:r w:rsidRPr="0027186B">
              <w:rPr>
                <w:b/>
              </w:rPr>
              <w:t xml:space="preserve">[Select Legislative Instrument 2012 No. 103] </w:t>
            </w:r>
          </w:p>
          <w:p w:rsidR="0027186B" w:rsidRPr="0027186B" w:rsidRDefault="0027186B" w:rsidP="0027186B">
            <w:pPr>
              <w:keepNext/>
              <w:spacing w:after="120"/>
              <w:rPr>
                <w:b/>
              </w:rPr>
            </w:pPr>
            <w:r w:rsidRPr="0027186B">
              <w:rPr>
                <w:b/>
              </w:rPr>
              <w:t xml:space="preserve">[F2012L01280] </w:t>
            </w:r>
          </w:p>
        </w:tc>
      </w:tr>
      <w:tr w:rsidR="0027186B" w:rsidRPr="0027186B" w:rsidTr="0027186B">
        <w:tc>
          <w:tcPr>
            <w:tcW w:w="4580" w:type="dxa"/>
            <w:gridSpan w:val="3"/>
            <w:shd w:val="clear" w:color="auto" w:fill="auto"/>
          </w:tcPr>
          <w:p w:rsidR="0027186B" w:rsidRPr="0027186B" w:rsidRDefault="0027186B" w:rsidP="0027186B">
            <w:pPr>
              <w:keepNext/>
              <w:spacing w:before="120" w:after="120"/>
              <w:rPr>
                <w:b/>
                <w:i/>
              </w:rPr>
            </w:pPr>
            <w:r>
              <w:rPr>
                <w:b/>
                <w:i/>
              </w:rPr>
              <w:t>Veterans’ Entitlements Act 1986</w:t>
            </w:r>
          </w:p>
        </w:tc>
      </w:tr>
      <w:tr w:rsidR="0027186B" w:rsidRPr="0027186B" w:rsidTr="0027186B">
        <w:tc>
          <w:tcPr>
            <w:tcW w:w="1180" w:type="dxa"/>
            <w:shd w:val="clear" w:color="auto" w:fill="auto"/>
          </w:tcPr>
          <w:p w:rsidR="0027186B" w:rsidRPr="0027186B" w:rsidRDefault="0027186B" w:rsidP="0027186B">
            <w:pPr>
              <w:keepNext/>
              <w:spacing w:before="160"/>
            </w:pPr>
            <w:r>
              <w:t>Made</w:t>
            </w:r>
          </w:p>
        </w:tc>
        <w:tc>
          <w:tcPr>
            <w:tcW w:w="3400" w:type="dxa"/>
            <w:gridSpan w:val="2"/>
            <w:shd w:val="clear" w:color="auto" w:fill="auto"/>
          </w:tcPr>
          <w:p w:rsidR="0027186B" w:rsidRPr="0027186B" w:rsidRDefault="0027186B" w:rsidP="0027186B">
            <w:pPr>
              <w:keepNext/>
              <w:spacing w:before="160"/>
            </w:pPr>
            <w:r>
              <w:t>14/06/12</w:t>
            </w:r>
          </w:p>
        </w:tc>
      </w:tr>
      <w:tr w:rsidR="0027186B" w:rsidRPr="0027186B" w:rsidTr="0027186B">
        <w:tc>
          <w:tcPr>
            <w:tcW w:w="1180" w:type="dxa"/>
            <w:shd w:val="clear" w:color="auto" w:fill="auto"/>
          </w:tcPr>
          <w:p w:rsidR="0027186B" w:rsidRPr="0027186B" w:rsidRDefault="0027186B" w:rsidP="0027186B">
            <w:pPr>
              <w:keepNext/>
              <w:spacing w:after="120"/>
            </w:pPr>
            <w:r>
              <w:t>Tabled</w:t>
            </w:r>
          </w:p>
        </w:tc>
        <w:tc>
          <w:tcPr>
            <w:tcW w:w="1700" w:type="dxa"/>
            <w:shd w:val="clear" w:color="auto" w:fill="auto"/>
          </w:tcPr>
          <w:p w:rsidR="0027186B" w:rsidRPr="0027186B" w:rsidRDefault="0027186B" w:rsidP="0027186B">
            <w:pPr>
              <w:keepNext/>
              <w:spacing w:after="120"/>
            </w:pPr>
            <w:r>
              <w:t>25/06/12 S</w:t>
            </w:r>
          </w:p>
        </w:tc>
        <w:tc>
          <w:tcPr>
            <w:tcW w:w="1700" w:type="dxa"/>
            <w:shd w:val="clear" w:color="auto" w:fill="auto"/>
          </w:tcPr>
          <w:p w:rsidR="0027186B" w:rsidRPr="0027186B" w:rsidRDefault="0027186B" w:rsidP="0027186B">
            <w:pPr>
              <w:keepNext/>
              <w:spacing w:after="120"/>
            </w:pPr>
            <w:r>
              <w:t>25/06/12 HR</w:t>
            </w:r>
          </w:p>
        </w:tc>
      </w:tr>
      <w:tr w:rsidR="0027186B" w:rsidRPr="0027186B" w:rsidTr="0027186B">
        <w:tc>
          <w:tcPr>
            <w:tcW w:w="1180" w:type="dxa"/>
            <w:shd w:val="clear" w:color="auto" w:fill="auto"/>
          </w:tcPr>
          <w:p w:rsidR="0027186B" w:rsidRPr="0027186B" w:rsidRDefault="0027186B" w:rsidP="0027186B">
            <w:pPr>
              <w:keepNext/>
              <w:spacing w:before="120" w:after="120"/>
              <w:rPr>
                <w:b/>
              </w:rPr>
            </w:pPr>
            <w:r>
              <w:rPr>
                <w:b/>
              </w:rPr>
              <w:t>Summary</w:t>
            </w:r>
          </w:p>
        </w:tc>
        <w:tc>
          <w:tcPr>
            <w:tcW w:w="3400" w:type="dxa"/>
            <w:gridSpan w:val="2"/>
            <w:shd w:val="clear" w:color="auto" w:fill="auto"/>
          </w:tcPr>
          <w:p w:rsidR="0027186B" w:rsidRPr="0027186B" w:rsidRDefault="0027186B" w:rsidP="0027186B">
            <w:pPr>
              <w:keepNext/>
              <w:spacing w:before="120" w:after="120"/>
            </w:pPr>
            <w:r>
              <w:t>Amends the principal regulations to remove the requirement for treatment practitioners to endorse an entitled person’s application for reimbursement of travel expenses.</w:t>
            </w:r>
          </w:p>
        </w:tc>
      </w:tr>
      <w:tr w:rsidR="0027186B" w:rsidRPr="0027186B" w:rsidTr="00266903">
        <w:tc>
          <w:tcPr>
            <w:tcW w:w="4580" w:type="dxa"/>
            <w:gridSpan w:val="3"/>
            <w:shd w:val="clear" w:color="auto" w:fill="auto"/>
          </w:tcPr>
          <w:p w:rsidR="0027186B" w:rsidRPr="0027186B" w:rsidRDefault="0027186B" w:rsidP="0027186B">
            <w:pPr>
              <w:keepNext/>
              <w:spacing w:before="120" w:after="120"/>
            </w:pPr>
          </w:p>
        </w:tc>
      </w:tr>
    </w:tbl>
    <w:p w:rsidR="0027186B" w:rsidRDefault="0027186B">
      <w:pPr>
        <w:rPr>
          <w:sz w:val="24"/>
        </w:rPr>
      </w:pPr>
    </w:p>
    <w:p w:rsidR="00E97AA1" w:rsidRDefault="00E97AA1">
      <w:pPr>
        <w:rPr>
          <w:sz w:val="24"/>
        </w:rPr>
      </w:pPr>
    </w:p>
    <w:p w:rsidR="00E97AA1" w:rsidRDefault="00E97AA1">
      <w:pPr>
        <w:rPr>
          <w:sz w:val="24"/>
        </w:rPr>
      </w:pPr>
    </w:p>
    <w:sectPr w:rsidR="00E97AA1" w:rsidSect="0027186B">
      <w:type w:val="continuous"/>
      <w:pgSz w:w="11906" w:h="16838" w:code="9"/>
      <w:pgMar w:top="1440" w:right="1440" w:bottom="1440" w:left="1440" w:header="720" w:footer="720" w:gutter="0"/>
      <w:paperSrc w:first="1" w:other="1"/>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37C" w:rsidRDefault="00CA537C">
      <w:r>
        <w:separator/>
      </w:r>
    </w:p>
  </w:endnote>
  <w:endnote w:type="continuationSeparator" w:id="0">
    <w:p w:rsidR="00CA537C" w:rsidRDefault="00CA5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C" w:rsidRDefault="00CA537C">
    <w:pPr>
      <w:pStyle w:val="Footer"/>
      <w:jc w:val="center"/>
      <w:rPr>
        <w:b/>
        <w:sz w:val="22"/>
      </w:rPr>
    </w:pPr>
    <w:r>
      <w:rPr>
        <w:b/>
        <w:sz w:val="22"/>
      </w:rPr>
      <w:t>DELEGATED LEGISLATION MONITOR 7/2012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37C" w:rsidRDefault="00CA537C">
      <w:r>
        <w:separator/>
      </w:r>
    </w:p>
  </w:footnote>
  <w:footnote w:type="continuationSeparator" w:id="0">
    <w:p w:rsidR="00CA537C" w:rsidRDefault="00CA5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7C" w:rsidRDefault="00497F28">
    <w:pPr>
      <w:pStyle w:val="Header"/>
      <w:jc w:val="center"/>
      <w:rPr>
        <w:rStyle w:val="PageNumber"/>
        <w:sz w:val="18"/>
      </w:rPr>
    </w:pPr>
    <w:r>
      <w:rPr>
        <w:rStyle w:val="PageNumber"/>
        <w:sz w:val="18"/>
      </w:rPr>
      <w:fldChar w:fldCharType="begin"/>
    </w:r>
    <w:r w:rsidR="00CA537C">
      <w:rPr>
        <w:rStyle w:val="PageNumber"/>
        <w:sz w:val="18"/>
      </w:rPr>
      <w:instrText xml:space="preserve"> PAGE </w:instrText>
    </w:r>
    <w:r>
      <w:rPr>
        <w:rStyle w:val="PageNumber"/>
        <w:sz w:val="18"/>
      </w:rPr>
      <w:fldChar w:fldCharType="separate"/>
    </w:r>
    <w:r w:rsidR="000D64AE">
      <w:rPr>
        <w:rStyle w:val="PageNumber"/>
        <w:noProof/>
        <w:sz w:val="18"/>
      </w:rPr>
      <w:t>1</w:t>
    </w:r>
    <w:r>
      <w:rPr>
        <w:rStyle w:val="PageNumbe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0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4834F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3AC9"/>
    <w:rsid w:val="00033921"/>
    <w:rsid w:val="000D64AE"/>
    <w:rsid w:val="000E2960"/>
    <w:rsid w:val="000F0E1A"/>
    <w:rsid w:val="000F3A1C"/>
    <w:rsid w:val="001B2CAF"/>
    <w:rsid w:val="001C726D"/>
    <w:rsid w:val="001D75EC"/>
    <w:rsid w:val="00266903"/>
    <w:rsid w:val="0027186B"/>
    <w:rsid w:val="003E023E"/>
    <w:rsid w:val="004378F4"/>
    <w:rsid w:val="00497F28"/>
    <w:rsid w:val="004A6337"/>
    <w:rsid w:val="004A73C2"/>
    <w:rsid w:val="00A6411C"/>
    <w:rsid w:val="00AB4656"/>
    <w:rsid w:val="00B03AC9"/>
    <w:rsid w:val="00C5685E"/>
    <w:rsid w:val="00C967EC"/>
    <w:rsid w:val="00CA537C"/>
    <w:rsid w:val="00CE4D90"/>
    <w:rsid w:val="00E97AA1"/>
    <w:rsid w:val="00EA5E4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C2"/>
    <w:rPr>
      <w:lang w:eastAsia="en-US"/>
    </w:rPr>
  </w:style>
  <w:style w:type="paragraph" w:styleId="Heading1">
    <w:name w:val="heading 1"/>
    <w:basedOn w:val="Normal"/>
    <w:next w:val="Normal"/>
    <w:autoRedefine/>
    <w:qFormat/>
    <w:rsid w:val="004A73C2"/>
    <w:pPr>
      <w:keepNext/>
      <w:outlineLvl w:val="0"/>
    </w:pPr>
    <w:rPr>
      <w:b/>
      <w:caps/>
      <w:sz w:val="24"/>
    </w:rPr>
  </w:style>
  <w:style w:type="paragraph" w:styleId="Heading2">
    <w:name w:val="heading 2"/>
    <w:basedOn w:val="Normal"/>
    <w:next w:val="Normal"/>
    <w:autoRedefine/>
    <w:qFormat/>
    <w:rsid w:val="004A73C2"/>
    <w:pPr>
      <w:keepNext/>
      <w:outlineLvl w:val="1"/>
    </w:pPr>
    <w:rPr>
      <w:b/>
      <w:caps/>
      <w:sz w:val="24"/>
    </w:rPr>
  </w:style>
  <w:style w:type="paragraph" w:styleId="Heading3">
    <w:name w:val="heading 3"/>
    <w:basedOn w:val="Normal"/>
    <w:next w:val="Normal"/>
    <w:qFormat/>
    <w:rsid w:val="004A73C2"/>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3C2"/>
    <w:pPr>
      <w:tabs>
        <w:tab w:val="center" w:pos="4153"/>
        <w:tab w:val="right" w:pos="8306"/>
      </w:tabs>
    </w:pPr>
  </w:style>
  <w:style w:type="paragraph" w:styleId="Footer">
    <w:name w:val="footer"/>
    <w:basedOn w:val="Normal"/>
    <w:rsid w:val="004A73C2"/>
    <w:pPr>
      <w:tabs>
        <w:tab w:val="center" w:pos="4153"/>
        <w:tab w:val="right" w:pos="8306"/>
      </w:tabs>
    </w:pPr>
  </w:style>
  <w:style w:type="character" w:styleId="PageNumber">
    <w:name w:val="page number"/>
    <w:basedOn w:val="DefaultParagraphFont"/>
    <w:rsid w:val="004A73C2"/>
  </w:style>
  <w:style w:type="paragraph" w:styleId="Title">
    <w:name w:val="Title"/>
    <w:basedOn w:val="Normal"/>
    <w:qFormat/>
    <w:rsid w:val="004A73C2"/>
    <w:pPr>
      <w:jc w:val="center"/>
      <w:outlineLvl w:val="0"/>
    </w:pPr>
    <w:rPr>
      <w:b/>
      <w:sz w:val="24"/>
    </w:rPr>
  </w:style>
  <w:style w:type="paragraph" w:styleId="TOC3">
    <w:name w:val="toc 3"/>
    <w:basedOn w:val="Normal"/>
    <w:next w:val="Normal"/>
    <w:autoRedefine/>
    <w:semiHidden/>
    <w:rsid w:val="004A73C2"/>
    <w:pPr>
      <w:ind w:left="400"/>
    </w:pPr>
  </w:style>
  <w:style w:type="paragraph" w:styleId="TOC1">
    <w:name w:val="toc 1"/>
    <w:basedOn w:val="Normal"/>
    <w:next w:val="Normal"/>
    <w:autoRedefine/>
    <w:uiPriority w:val="39"/>
    <w:rsid w:val="004A73C2"/>
    <w:pPr>
      <w:spacing w:before="200" w:after="120"/>
      <w:ind w:right="567"/>
    </w:pPr>
    <w:rPr>
      <w:b/>
      <w:caps/>
      <w:sz w:val="24"/>
    </w:rPr>
  </w:style>
  <w:style w:type="paragraph" w:styleId="TOC2">
    <w:name w:val="toc 2"/>
    <w:basedOn w:val="Normal"/>
    <w:next w:val="Normal"/>
    <w:autoRedefine/>
    <w:uiPriority w:val="39"/>
    <w:rsid w:val="004A73C2"/>
    <w:pPr>
      <w:ind w:right="1134"/>
    </w:pPr>
    <w:rPr>
      <w:sz w:val="24"/>
    </w:rPr>
  </w:style>
  <w:style w:type="paragraph" w:styleId="TOC4">
    <w:name w:val="toc 4"/>
    <w:basedOn w:val="Normal"/>
    <w:next w:val="Normal"/>
    <w:autoRedefine/>
    <w:semiHidden/>
    <w:rsid w:val="004A73C2"/>
    <w:pPr>
      <w:ind w:left="600"/>
    </w:pPr>
  </w:style>
  <w:style w:type="paragraph" w:styleId="TOC5">
    <w:name w:val="toc 5"/>
    <w:basedOn w:val="Normal"/>
    <w:next w:val="Normal"/>
    <w:autoRedefine/>
    <w:semiHidden/>
    <w:rsid w:val="004A73C2"/>
    <w:pPr>
      <w:ind w:left="800"/>
    </w:pPr>
  </w:style>
  <w:style w:type="paragraph" w:styleId="TOC6">
    <w:name w:val="toc 6"/>
    <w:basedOn w:val="Normal"/>
    <w:next w:val="Normal"/>
    <w:autoRedefine/>
    <w:semiHidden/>
    <w:rsid w:val="004A73C2"/>
    <w:pPr>
      <w:ind w:left="1000"/>
    </w:pPr>
  </w:style>
  <w:style w:type="paragraph" w:styleId="TOC7">
    <w:name w:val="toc 7"/>
    <w:basedOn w:val="Normal"/>
    <w:next w:val="Normal"/>
    <w:autoRedefine/>
    <w:semiHidden/>
    <w:rsid w:val="004A73C2"/>
    <w:pPr>
      <w:ind w:left="1200"/>
    </w:pPr>
  </w:style>
  <w:style w:type="paragraph" w:styleId="TOC8">
    <w:name w:val="toc 8"/>
    <w:basedOn w:val="Normal"/>
    <w:next w:val="Normal"/>
    <w:autoRedefine/>
    <w:semiHidden/>
    <w:rsid w:val="004A73C2"/>
    <w:pPr>
      <w:ind w:left="1400"/>
    </w:pPr>
  </w:style>
  <w:style w:type="paragraph" w:styleId="TOC9">
    <w:name w:val="toc 9"/>
    <w:basedOn w:val="Normal"/>
    <w:next w:val="Normal"/>
    <w:autoRedefine/>
    <w:semiHidden/>
    <w:rsid w:val="004A73C2"/>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elegated%20Legislation%20Monitor\Weekly%20Moni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Monitor.dot</Template>
  <TotalTime>40</TotalTime>
  <Pages>30</Pages>
  <Words>6373</Words>
  <Characters>42029</Characters>
  <Application>Microsoft Office Word</Application>
  <DocSecurity>0</DocSecurity>
  <Lines>913</Lines>
  <Paragraphs>987</Paragraphs>
  <ScaleCrop>false</ScaleCrop>
  <HeadingPairs>
    <vt:vector size="2" baseType="variant">
      <vt:variant>
        <vt:lpstr>Title</vt:lpstr>
      </vt:variant>
      <vt:variant>
        <vt:i4>1</vt:i4>
      </vt:variant>
    </vt:vector>
  </HeadingPairs>
  <TitlesOfParts>
    <vt:vector size="1" baseType="lpstr">
      <vt:lpstr>DELEGATED LEGISLATION MONITOR</vt:lpstr>
    </vt:vector>
  </TitlesOfParts>
  <Company>PISO</Company>
  <LinksUpToDate>false</LinksUpToDate>
  <CharactersWithSpaces>47415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LEGISLATION MONITOR</dc:title>
  <dc:creator>Janice Paull</dc:creator>
  <cp:lastModifiedBy>Janice Paull</cp:lastModifiedBy>
  <cp:revision>9</cp:revision>
  <cp:lastPrinted>2012-08-24T06:04:00Z</cp:lastPrinted>
  <dcterms:created xsi:type="dcterms:W3CDTF">2012-08-24T05:53:00Z</dcterms:created>
  <dcterms:modified xsi:type="dcterms:W3CDTF">2012-09-11T00:58:00Z</dcterms:modified>
</cp:coreProperties>
</file>