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7AA0" w14:textId="03529C7D" w:rsidR="00BE7EA5" w:rsidRPr="001611EF" w:rsidRDefault="00C616E6" w:rsidP="00805F77">
      <w:pPr>
        <w:pStyle w:val="Date-SNews"/>
        <w:rPr>
          <w:i/>
          <w:iCs/>
          <w:sz w:val="22"/>
          <w:lang w:val="en-GB"/>
        </w:rPr>
      </w:pPr>
      <w:bookmarkStart w:id="0" w:name="_Hlk77259305"/>
      <w:r>
        <w:rPr>
          <w:lang w:val="en-GB"/>
        </w:rPr>
        <w:t>1</w:t>
      </w:r>
      <w:r w:rsidR="00B04F18">
        <w:rPr>
          <w:lang w:val="en-GB"/>
        </w:rPr>
        <w:t>5</w:t>
      </w:r>
      <w:r w:rsidR="00BE7EA5">
        <w:rPr>
          <w:lang w:val="en-GB"/>
        </w:rPr>
        <w:t xml:space="preserve"> </w:t>
      </w:r>
      <w:r>
        <w:rPr>
          <w:lang w:val="en-GB"/>
        </w:rPr>
        <w:t>July</w:t>
      </w:r>
      <w:r w:rsidR="00FD0BD6">
        <w:rPr>
          <w:lang w:val="en-GB"/>
        </w:rPr>
        <w:t xml:space="preserve"> </w:t>
      </w:r>
      <w:r w:rsidR="00DF4BB6">
        <w:rPr>
          <w:lang w:val="en-GB"/>
        </w:rPr>
        <w:t>2021</w:t>
      </w:r>
    </w:p>
    <w:p w14:paraId="58960DB0" w14:textId="77777777" w:rsidR="00BE7EA5" w:rsidRDefault="00BE7EA5" w:rsidP="008F731B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0F97F04F" w14:textId="77777777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</w:t>
      </w:r>
      <w:proofErr w:type="gramStart"/>
      <w:r>
        <w:rPr>
          <w:lang w:val="en-GB"/>
        </w:rPr>
        <w:t>disallowance, and</w:t>
      </w:r>
      <w:proofErr w:type="gramEnd"/>
      <w:r>
        <w:rPr>
          <w:lang w:val="en-GB"/>
        </w:rPr>
        <w:t xml:space="preserve"> seeks to raise awareness about the committees' scrutiny principles (see Senate Standing Orders 23 and 24).</w:t>
      </w:r>
    </w:p>
    <w:p w14:paraId="52EAB23B" w14:textId="77777777" w:rsidR="00BE7EA5" w:rsidRPr="00385D29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14:paraId="10C46FBB" w14:textId="76592F7C" w:rsidR="00BE7EA5" w:rsidRPr="00480E06" w:rsidRDefault="00BE7EA5" w:rsidP="00DD6524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0" w:history="1">
        <w:r w:rsidR="00EF3BF2" w:rsidRPr="00B04F18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Pr="00B04F18">
          <w:rPr>
            <w:rStyle w:val="Hyperlink"/>
            <w:i/>
            <w:iCs/>
            <w:sz w:val="20"/>
            <w:szCs w:val="20"/>
            <w:lang w:val="en-GB"/>
          </w:rPr>
          <w:t xml:space="preserve"> </w:t>
        </w:r>
        <w:r w:rsidR="008F731B" w:rsidRPr="00B04F18">
          <w:rPr>
            <w:rStyle w:val="Hyperlink"/>
            <w:i/>
            <w:iCs/>
            <w:sz w:val="20"/>
            <w:szCs w:val="20"/>
            <w:lang w:val="en-GB"/>
          </w:rPr>
          <w:t>10</w:t>
        </w:r>
        <w:r w:rsidR="00FD0BD6" w:rsidRPr="00B04F18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B04F18">
          <w:rPr>
            <w:rStyle w:val="Hyperlink"/>
            <w:i/>
            <w:iCs/>
            <w:sz w:val="20"/>
            <w:szCs w:val="20"/>
            <w:lang w:val="en-GB"/>
          </w:rPr>
          <w:t>2021</w:t>
        </w:r>
      </w:hyperlink>
      <w:r w:rsidRPr="00A56273">
        <w:rPr>
          <w:sz w:val="20"/>
          <w:szCs w:val="20"/>
          <w:lang w:val="en-GB"/>
        </w:rPr>
        <w:t>)</w:t>
      </w:r>
    </w:p>
    <w:p w14:paraId="5AFF1ACB" w14:textId="08758AE7" w:rsidR="00BE7EA5" w:rsidRPr="00B23221" w:rsidRDefault="00EE159D" w:rsidP="00D7529F">
      <w:pPr>
        <w:pStyle w:val="Heading2"/>
        <w:numPr>
          <w:ilvl w:val="0"/>
          <w:numId w:val="0"/>
        </w:numPr>
        <w:spacing w:before="120"/>
        <w:rPr>
          <w:i/>
          <w:iCs/>
          <w:szCs w:val="32"/>
          <w:lang w:val="en-GB"/>
        </w:rPr>
      </w:pPr>
      <w:r>
        <w:t>Financial Sector Reform (Hayne Royal</w:t>
      </w:r>
      <w:r w:rsidR="00133230">
        <w:t xml:space="preserve"> Commission Response</w:t>
      </w:r>
      <w:r w:rsidR="00133230" w:rsidRPr="00133230">
        <w:t>—Better Advice</w:t>
      </w:r>
      <w:r>
        <w:t xml:space="preserve">) </w:t>
      </w:r>
      <w:r w:rsidR="00BE7EA5">
        <w:t xml:space="preserve">Bill </w:t>
      </w:r>
      <w:r w:rsidR="00DF4BB6">
        <w:t>2021</w:t>
      </w:r>
      <w:r w:rsidR="00BE7EA5">
        <w:t xml:space="preserve"> </w:t>
      </w:r>
    </w:p>
    <w:p w14:paraId="07B3D0FD" w14:textId="5ABBF9D6" w:rsidR="00BE7EA5" w:rsidRDefault="00FE57B3" w:rsidP="00805F77">
      <w:pPr>
        <w:pStyle w:val="ListParagraph"/>
      </w:pPr>
      <w:r>
        <w:rPr>
          <w:i/>
          <w:u w:val="single"/>
        </w:rPr>
        <w:t>Strict liability</w:t>
      </w:r>
      <w:r w:rsidR="00BE7EA5" w:rsidRPr="00637875">
        <w:rPr>
          <w:iCs/>
        </w:rPr>
        <w:t xml:space="preserve">: </w:t>
      </w:r>
      <w:r w:rsidR="00BE7EA5">
        <w:t xml:space="preserve">the </w:t>
      </w:r>
      <w:r w:rsidR="00BE7EA5" w:rsidRPr="00805F77">
        <w:t>committee</w:t>
      </w:r>
      <w:r w:rsidR="00BE7EA5">
        <w:t xml:space="preserve"> </w:t>
      </w:r>
      <w:r w:rsidR="008E750E">
        <w:t>leaves to the Senate the appropriateness of including a strict liability offence</w:t>
      </w:r>
      <w:r w:rsidR="00F1084E">
        <w:t xml:space="preserve"> in the bill</w:t>
      </w:r>
      <w:r w:rsidR="008E750E">
        <w:t xml:space="preserve"> with a maximum penalty of 120 penalty units.</w:t>
      </w:r>
    </w:p>
    <w:p w14:paraId="52942C08" w14:textId="2DB0DFFB" w:rsidR="00FE57B3" w:rsidRPr="006A3AF7" w:rsidRDefault="006A3AF7" w:rsidP="00805F77">
      <w:pPr>
        <w:pStyle w:val="ListParagraph"/>
      </w:pPr>
      <w:r>
        <w:rPr>
          <w:i/>
          <w:iCs/>
          <w:u w:val="single"/>
        </w:rPr>
        <w:t>Reverse evidential burden</w:t>
      </w:r>
      <w:r w:rsidRPr="00637875">
        <w:t>:</w:t>
      </w:r>
      <w:r w:rsidR="00550854">
        <w:rPr>
          <w:i/>
          <w:iCs/>
        </w:rPr>
        <w:t xml:space="preserve"> </w:t>
      </w:r>
      <w:r w:rsidR="00550854">
        <w:t xml:space="preserve">the </w:t>
      </w:r>
      <w:r w:rsidR="00550854" w:rsidRPr="00805F77">
        <w:t>committee</w:t>
      </w:r>
      <w:r w:rsidR="00550854">
        <w:t xml:space="preserve"> is seeking advice on</w:t>
      </w:r>
      <w:r w:rsidR="008E750E">
        <w:t xml:space="preserve"> the reversal of the evidential burden of proof.</w:t>
      </w:r>
    </w:p>
    <w:p w14:paraId="22729D8E" w14:textId="45FDDFD3" w:rsidR="006A3AF7" w:rsidRPr="00AF6200" w:rsidRDefault="002F2A22" w:rsidP="00AF6200">
      <w:pPr>
        <w:pStyle w:val="ListParagraph"/>
      </w:pPr>
      <w:r w:rsidRPr="00D40D5E">
        <w:rPr>
          <w:i/>
          <w:iCs/>
          <w:u w:val="single"/>
        </w:rPr>
        <w:t>Significant matters in delegated legislation</w:t>
      </w:r>
      <w:r w:rsidR="00BE0396" w:rsidRPr="00550854">
        <w:t>:</w:t>
      </w:r>
      <w:r w:rsidR="00550854" w:rsidRPr="00550854">
        <w:t xml:space="preserve"> </w:t>
      </w:r>
      <w:r w:rsidR="00550854">
        <w:t xml:space="preserve">the </w:t>
      </w:r>
      <w:r w:rsidR="00550854" w:rsidRPr="00805F77">
        <w:t>committee</w:t>
      </w:r>
      <w:r w:rsidR="00550854">
        <w:t xml:space="preserve"> is seeking advice on</w:t>
      </w:r>
      <w:r w:rsidR="008E750E">
        <w:t xml:space="preserve"> </w:t>
      </w:r>
      <w:r w:rsidR="00AF6200">
        <w:t xml:space="preserve">the </w:t>
      </w:r>
      <w:r w:rsidR="008E750E">
        <w:t>appropriate</w:t>
      </w:r>
      <w:r w:rsidR="00AF6200">
        <w:t>ness of</w:t>
      </w:r>
      <w:r w:rsidR="008E750E">
        <w:t xml:space="preserve"> provid</w:t>
      </w:r>
      <w:r w:rsidR="00AF6200">
        <w:t>ing</w:t>
      </w:r>
      <w:r w:rsidR="008E750E">
        <w:t xml:space="preserve"> the minister</w:t>
      </w:r>
      <w:r w:rsidR="00AF6200">
        <w:t xml:space="preserve"> </w:t>
      </w:r>
      <w:r w:rsidR="008E750E">
        <w:t>with a broad discretion to create a</w:t>
      </w:r>
      <w:r w:rsidR="00F1084E">
        <w:t>n enforceable</w:t>
      </w:r>
      <w:r w:rsidR="008E750E">
        <w:t xml:space="preserve"> Code of Ethics by legislative</w:t>
      </w:r>
      <w:r w:rsidR="00AF6200">
        <w:t xml:space="preserve"> </w:t>
      </w:r>
      <w:r w:rsidR="008E750E">
        <w:t>instrument, without any guidance on the face of the bill</w:t>
      </w:r>
      <w:r w:rsidR="00F1084E">
        <w:t xml:space="preserve"> as to the matters that may be included in the Code</w:t>
      </w:r>
      <w:r w:rsidR="00AF6200">
        <w:t>.</w:t>
      </w:r>
    </w:p>
    <w:p w14:paraId="4C4A0959" w14:textId="0FCEF5A2" w:rsidR="002F2A22" w:rsidRPr="00D40D5E" w:rsidRDefault="00456131" w:rsidP="00805F77">
      <w:pPr>
        <w:pStyle w:val="ListParagraph"/>
        <w:rPr>
          <w:i/>
          <w:iCs/>
          <w:u w:val="single"/>
        </w:rPr>
      </w:pPr>
      <w:r w:rsidRPr="00D40D5E">
        <w:rPr>
          <w:i/>
          <w:iCs/>
          <w:u w:val="single"/>
        </w:rPr>
        <w:t>No invalidity clause</w:t>
      </w:r>
      <w:r w:rsidRPr="00550854">
        <w:t>:</w:t>
      </w:r>
      <w:r w:rsidR="00550854" w:rsidRPr="00550854">
        <w:t xml:space="preserve"> </w:t>
      </w:r>
      <w:r w:rsidR="00550854">
        <w:t xml:space="preserve">the </w:t>
      </w:r>
      <w:r w:rsidR="00550854" w:rsidRPr="00805F77">
        <w:t>committee</w:t>
      </w:r>
      <w:r w:rsidR="00550854">
        <w:t xml:space="preserve"> is seeking advice on</w:t>
      </w:r>
      <w:r w:rsidR="00AF6200">
        <w:t xml:space="preserve"> the inclusion of a no-invalidity clause</w:t>
      </w:r>
      <w:r w:rsidR="00F1084E">
        <w:t xml:space="preserve"> in relation to requirements for notifying providers about instruments made against them</w:t>
      </w:r>
      <w:r w:rsidR="00AF6200">
        <w:t>.</w:t>
      </w:r>
    </w:p>
    <w:p w14:paraId="18653B53" w14:textId="683E62C4" w:rsidR="00BE7EA5" w:rsidRPr="00B23221" w:rsidRDefault="008D2B13" w:rsidP="00D7529F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>
        <w:t xml:space="preserve">Social Security Legislation Amendment (Streamlined Participation Requirements and Other Measures) </w:t>
      </w:r>
      <w:r w:rsidR="00BE7EA5">
        <w:t xml:space="preserve">Bill </w:t>
      </w:r>
      <w:r w:rsidR="00DF4BB6">
        <w:t>2021</w:t>
      </w:r>
      <w:r w:rsidR="00BE7EA5">
        <w:t xml:space="preserve"> </w:t>
      </w:r>
    </w:p>
    <w:p w14:paraId="7EA1A894" w14:textId="1DD3AF67" w:rsidR="00BE7EA5" w:rsidRDefault="00A316B8" w:rsidP="00D232B6">
      <w:pPr>
        <w:pStyle w:val="ListParagraph"/>
      </w:pPr>
      <w:r>
        <w:rPr>
          <w:i/>
          <w:u w:val="single"/>
        </w:rPr>
        <w:t>Instruments not subject to parliamentary disallowance</w:t>
      </w:r>
      <w:r w:rsidR="00BE7EA5" w:rsidRPr="00FE00B0">
        <w:t>:</w:t>
      </w:r>
      <w:r w:rsidR="00BE7EA5">
        <w:t xml:space="preserve"> </w:t>
      </w:r>
      <w:r w:rsidR="007607EF">
        <w:t xml:space="preserve">the </w:t>
      </w:r>
      <w:r w:rsidR="007607EF" w:rsidRPr="00805F77">
        <w:t>committee</w:t>
      </w:r>
      <w:r w:rsidR="007607EF">
        <w:t xml:space="preserve"> is seeking advice on</w:t>
      </w:r>
      <w:r w:rsidR="00AF6200">
        <w:t xml:space="preserve"> whether the bill could be amended to provide that certain instruments are disallowable</w:t>
      </w:r>
      <w:r w:rsidR="00DD2E60">
        <w:t xml:space="preserve"> to ensure that they are subject to appropriate parliamentary oversight</w:t>
      </w:r>
      <w:r w:rsidR="00AF6200">
        <w:t>.</w:t>
      </w:r>
    </w:p>
    <w:p w14:paraId="40B34CEE" w14:textId="3E9055DB" w:rsidR="00D31CC0" w:rsidRPr="00FE00B0" w:rsidRDefault="00D31CC0" w:rsidP="00AF6200">
      <w:pPr>
        <w:pStyle w:val="ListParagraph"/>
      </w:pPr>
      <w:r>
        <w:rPr>
          <w:i/>
          <w:u w:val="single"/>
        </w:rPr>
        <w:t>Section 96 grants to the states/broad discretionary power</w:t>
      </w:r>
      <w:r>
        <w:rPr>
          <w:iCs/>
        </w:rPr>
        <w:t xml:space="preserve">: </w:t>
      </w:r>
      <w:r w:rsidR="007607EF">
        <w:t>the committee leaves to the Senate the appropriateness of</w:t>
      </w:r>
      <w:r w:rsidR="00AF6200">
        <w:t xml:space="preserve"> conferring on the Employment Secretary a broad power to make arrangements and grants and not including a requirement that written agreements with the states and territories be tabled in the Parliament.</w:t>
      </w:r>
    </w:p>
    <w:p w14:paraId="1ACD3645" w14:textId="030ACEB9" w:rsidR="00BE7EA5" w:rsidRPr="00D232B6" w:rsidRDefault="00BE7EA5" w:rsidP="00DD6524">
      <w:pPr>
        <w:pStyle w:val="Heading1"/>
        <w:numPr>
          <w:ilvl w:val="0"/>
          <w:numId w:val="0"/>
        </w:numPr>
      </w:pPr>
      <w:r>
        <w:rPr>
          <w:lang w:val="en-GB"/>
        </w:rPr>
        <w:lastRenderedPageBreak/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1" w:history="1">
        <w:r w:rsidRPr="000769E1">
          <w:rPr>
            <w:rStyle w:val="Hyperlink"/>
            <w:i/>
            <w:sz w:val="20"/>
            <w:szCs w:val="20"/>
          </w:rPr>
          <w:t>Delegated</w:t>
        </w:r>
        <w:r w:rsidR="00B7262B" w:rsidRPr="000769E1">
          <w:rPr>
            <w:rStyle w:val="Hyperlink"/>
            <w:i/>
            <w:sz w:val="20"/>
            <w:szCs w:val="20"/>
          </w:rPr>
          <w:t xml:space="preserve"> Legislation M</w:t>
        </w:r>
        <w:r w:rsidRPr="000769E1">
          <w:rPr>
            <w:rStyle w:val="Hyperlink"/>
            <w:i/>
            <w:sz w:val="20"/>
            <w:szCs w:val="20"/>
          </w:rPr>
          <w:t xml:space="preserve">onitor </w:t>
        </w:r>
        <w:r w:rsidR="003B4B88" w:rsidRPr="000769E1">
          <w:rPr>
            <w:rStyle w:val="Hyperlink"/>
            <w:i/>
            <w:sz w:val="20"/>
            <w:szCs w:val="20"/>
          </w:rPr>
          <w:t>10</w:t>
        </w:r>
        <w:r w:rsidR="00FD0BD6" w:rsidRPr="000769E1">
          <w:rPr>
            <w:rStyle w:val="Hyperlink"/>
            <w:i/>
            <w:sz w:val="20"/>
            <w:szCs w:val="20"/>
          </w:rPr>
          <w:t xml:space="preserve"> of </w:t>
        </w:r>
        <w:r w:rsidR="00DF4BB6" w:rsidRPr="000769E1">
          <w:rPr>
            <w:rStyle w:val="Hyperlink"/>
            <w:i/>
            <w:sz w:val="20"/>
            <w:szCs w:val="20"/>
          </w:rPr>
          <w:t>2021</w:t>
        </w:r>
      </w:hyperlink>
      <w:r w:rsidRPr="00D232B6">
        <w:rPr>
          <w:i/>
          <w:sz w:val="20"/>
          <w:szCs w:val="20"/>
        </w:rPr>
        <w:t>)</w:t>
      </w:r>
    </w:p>
    <w:p w14:paraId="4DA7BC53" w14:textId="4461C4F0" w:rsidR="00BE7EA5" w:rsidRPr="00B23221" w:rsidRDefault="002B5D4F" w:rsidP="00D7529F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2B5D4F">
        <w:t>Aged Care Legislation Amendment (Serious Incident Response Scheme) Instrument 2021 [F2021L00222]</w:t>
      </w:r>
    </w:p>
    <w:p w14:paraId="5CBB62D1" w14:textId="46DD9E8F" w:rsidR="002B5D4F" w:rsidRDefault="004D0110" w:rsidP="002B5D4F">
      <w:pPr>
        <w:pStyle w:val="ListParagraph"/>
      </w:pPr>
      <w:r>
        <w:rPr>
          <w:i/>
          <w:u w:val="single"/>
        </w:rPr>
        <w:t>P</w:t>
      </w:r>
      <w:r w:rsidR="0018191D">
        <w:rPr>
          <w:i/>
          <w:u w:val="single"/>
        </w:rPr>
        <w:t>arliamentary oversight</w:t>
      </w:r>
      <w:r w:rsidR="002B5D4F" w:rsidRPr="00FE00B0">
        <w:t>:</w:t>
      </w:r>
      <w:r w:rsidR="002B5D4F">
        <w:t xml:space="preserve"> the committee </w:t>
      </w:r>
      <w:r w:rsidR="0018191D">
        <w:t xml:space="preserve">is seeking further advice </w:t>
      </w:r>
      <w:r w:rsidR="00FA148D">
        <w:t>as to</w:t>
      </w:r>
      <w:r w:rsidR="0018191D">
        <w:t xml:space="preserve"> whether the modifications made by the instrument</w:t>
      </w:r>
      <w:r w:rsidR="00FA148D">
        <w:t xml:space="preserve"> to </w:t>
      </w:r>
      <w:r w:rsidR="007F7C5F">
        <w:t>the definition of 'reportable incident'</w:t>
      </w:r>
      <w:r w:rsidR="00FA148D">
        <w:t xml:space="preserve"> in the </w:t>
      </w:r>
      <w:r w:rsidR="00FA148D">
        <w:rPr>
          <w:i/>
          <w:iCs/>
        </w:rPr>
        <w:t>Aged Care Act 1997</w:t>
      </w:r>
      <w:r w:rsidR="0018191D">
        <w:t xml:space="preserve"> could be set out in primary, rather than delegated, legislation. </w:t>
      </w:r>
    </w:p>
    <w:p w14:paraId="4538B425" w14:textId="37047A4A" w:rsidR="00BE7EA5" w:rsidRPr="00B23221" w:rsidRDefault="002B5D4F" w:rsidP="00D7529F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2B5D4F">
        <w:t>Australian Charities and Not</w:t>
      </w:r>
      <w:r w:rsidRPr="002B5D4F">
        <w:rPr>
          <w:rFonts w:ascii="Cambria Math" w:hAnsi="Cambria Math" w:cs="Cambria Math"/>
        </w:rPr>
        <w:t>‑</w:t>
      </w:r>
      <w:r w:rsidRPr="002B5D4F">
        <w:t>for</w:t>
      </w:r>
      <w:r w:rsidRPr="002B5D4F">
        <w:rPr>
          <w:rFonts w:ascii="Cambria Math" w:hAnsi="Cambria Math" w:cs="Cambria Math"/>
        </w:rPr>
        <w:t>‑</w:t>
      </w:r>
      <w:r w:rsidRPr="002B5D4F">
        <w:t>profits Commission Amendment (2021 Measures No. 2) Regulations</w:t>
      </w:r>
      <w:r w:rsidRPr="002B5D4F">
        <w:rPr>
          <w:rFonts w:ascii="Calibri" w:hAnsi="Calibri" w:cs="Calibri"/>
        </w:rPr>
        <w:t> </w:t>
      </w:r>
      <w:r w:rsidRPr="002B5D4F">
        <w:t>2021 [F2021L00863]</w:t>
      </w:r>
    </w:p>
    <w:p w14:paraId="34B6E999" w14:textId="6666AF36" w:rsidR="002B5D4F" w:rsidRDefault="002B5D4F" w:rsidP="002B5D4F">
      <w:pPr>
        <w:pStyle w:val="ListParagraph"/>
      </w:pPr>
      <w:r>
        <w:rPr>
          <w:i/>
          <w:u w:val="single"/>
        </w:rPr>
        <w:t>Conferral of discretionary powers/clarity of drafting</w:t>
      </w:r>
      <w:r w:rsidRPr="00FE00B0">
        <w:t>:</w:t>
      </w:r>
      <w:r>
        <w:t xml:space="preserve"> the committee is seeking advice about the appropriateness of delegating discretionary powers to the </w:t>
      </w:r>
      <w:r w:rsidR="004D0110">
        <w:t>ACNC</w:t>
      </w:r>
      <w:r>
        <w:t xml:space="preserve"> Commissioner to determine whether charities have </w:t>
      </w:r>
      <w:r w:rsidR="0018191D">
        <w:t>failed to comply with governance standards through engaging in, or promoting, unlawful conduct.</w:t>
      </w:r>
    </w:p>
    <w:p w14:paraId="76E2D0A1" w14:textId="4413EAAF" w:rsidR="002B5D4F" w:rsidRDefault="002B5D4F" w:rsidP="002B5D4F">
      <w:pPr>
        <w:pStyle w:val="ListParagraph"/>
      </w:pPr>
      <w:r>
        <w:rPr>
          <w:i/>
          <w:iCs/>
          <w:u w:val="single"/>
        </w:rPr>
        <w:t>Implied freedom of political communication</w:t>
      </w:r>
      <w:r w:rsidRPr="001147B1">
        <w:t xml:space="preserve">: </w:t>
      </w:r>
      <w:r>
        <w:t>the committee</w:t>
      </w:r>
      <w:r w:rsidR="0018191D">
        <w:t xml:space="preserve"> is seeking advice as to how the instrument complies with the implied freedom of political communication.</w:t>
      </w:r>
    </w:p>
    <w:p w14:paraId="538F1186" w14:textId="589498D2" w:rsidR="002B5D4F" w:rsidRPr="00B23221" w:rsidRDefault="002B5D4F" w:rsidP="002B5D4F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2B5D4F">
        <w:t>Financial Framework (Supplementary Powers) Amendment (Health Measures No. 1) Regulations 2021 [F2021L00290]</w:t>
      </w:r>
    </w:p>
    <w:p w14:paraId="4DFBE22B" w14:textId="717DE97C" w:rsidR="002B5D4F" w:rsidRDefault="004D0110" w:rsidP="002B5D4F">
      <w:pPr>
        <w:pStyle w:val="ListParagraph"/>
      </w:pPr>
      <w:r>
        <w:rPr>
          <w:i/>
          <w:u w:val="single"/>
        </w:rPr>
        <w:t>P</w:t>
      </w:r>
      <w:r w:rsidR="0018191D">
        <w:rPr>
          <w:i/>
          <w:u w:val="single"/>
        </w:rPr>
        <w:t>arliamentary oversight</w:t>
      </w:r>
      <w:r w:rsidR="002B5D4F" w:rsidRPr="00FE00B0">
        <w:t>:</w:t>
      </w:r>
      <w:r w:rsidR="002B5D4F">
        <w:t xml:space="preserve"> the committee </w:t>
      </w:r>
      <w:r w:rsidR="0018191D">
        <w:t>is seeking advice regarding the appropriateness of setting out significant elements of Commonwealth disability support policy in delegated, rather than primary, legislation.</w:t>
      </w:r>
    </w:p>
    <w:p w14:paraId="2FC2EE98" w14:textId="340AD3E7" w:rsidR="000644AB" w:rsidRPr="00B11F84" w:rsidRDefault="000644AB" w:rsidP="00DD6524">
      <w:pPr>
        <w:pStyle w:val="Heading1"/>
        <w:numPr>
          <w:ilvl w:val="0"/>
          <w:numId w:val="0"/>
        </w:numPr>
      </w:pPr>
      <w:r w:rsidRPr="00B11F84">
        <w:t>Scrutiny of COVID-19 related legislation</w:t>
      </w:r>
      <w:r w:rsidR="00724588">
        <w:t>s</w:t>
      </w:r>
    </w:p>
    <w:p w14:paraId="644810FD" w14:textId="57FA8567" w:rsidR="000644AB" w:rsidRPr="00FE00B0" w:rsidRDefault="000644AB" w:rsidP="000644AB">
      <w:r w:rsidRPr="00B11F84">
        <w:t>The Scrutiny of Delegated Legislation Committee has continued to list all delegated legislation made in response to COVID-19</w:t>
      </w:r>
      <w:r w:rsidRPr="004D44DC">
        <w:t xml:space="preserve"> on its </w:t>
      </w:r>
      <w:hyperlink r:id="rId12" w:history="1">
        <w:r w:rsidRPr="004D44DC">
          <w:rPr>
            <w:rStyle w:val="Hyperlink"/>
          </w:rPr>
          <w:t>website</w:t>
        </w:r>
      </w:hyperlink>
      <w:r w:rsidRPr="004D44DC">
        <w:t xml:space="preserve">. As of </w:t>
      </w:r>
      <w:r w:rsidR="0088713B">
        <w:t>8 July</w:t>
      </w:r>
      <w:r>
        <w:t xml:space="preserve"> 2021</w:t>
      </w:r>
      <w:r w:rsidRPr="004D44DC">
        <w:t xml:space="preserve">, </w:t>
      </w:r>
      <w:r w:rsidR="0088713B">
        <w:t>518</w:t>
      </w:r>
      <w:r>
        <w:t xml:space="preserve"> </w:t>
      </w:r>
      <w:r w:rsidRPr="004D44DC">
        <w:t>legislative instruments</w:t>
      </w:r>
      <w:r>
        <w:t xml:space="preserve"> </w:t>
      </w:r>
      <w:r w:rsidRPr="004D44DC">
        <w:t xml:space="preserve">have been made, of which </w:t>
      </w:r>
      <w:r w:rsidR="0088713B">
        <w:t>17.4</w:t>
      </w:r>
      <w:r w:rsidRPr="00A040C5">
        <w:t>%</w:t>
      </w:r>
      <w:r w:rsidRPr="004D44DC">
        <w:t xml:space="preserve"> are exempt from disallowance and scrutiny by the committee.</w:t>
      </w:r>
    </w:p>
    <w:p w14:paraId="3BC09699" w14:textId="51573C00" w:rsidR="00BE7EA5" w:rsidRPr="00AE794A" w:rsidRDefault="00BE7EA5" w:rsidP="00DD6524">
      <w:pPr>
        <w:pStyle w:val="Heading1"/>
        <w:numPr>
          <w:ilvl w:val="0"/>
          <w:numId w:val="0"/>
        </w:numPr>
        <w:rPr>
          <w:lang w:val="en-GB"/>
        </w:rPr>
      </w:pPr>
      <w:r>
        <w:rPr>
          <w:szCs w:val="28"/>
          <w:lang w:val="en-GB"/>
        </w:rPr>
        <w:t xml:space="preserve">Other bills </w:t>
      </w:r>
      <w:r w:rsidRPr="00A56273">
        <w:t>commented</w:t>
      </w:r>
      <w:r>
        <w:rPr>
          <w:szCs w:val="28"/>
          <w:lang w:val="en-GB"/>
        </w:rPr>
        <w:t xml:space="preserve"> on </w:t>
      </w:r>
      <w:r w:rsidRPr="00A56273">
        <w:rPr>
          <w:sz w:val="20"/>
          <w:szCs w:val="20"/>
        </w:rPr>
        <w:t>(</w:t>
      </w:r>
      <w:hyperlink r:id="rId13" w:history="1">
        <w:r w:rsidRPr="00B04F18">
          <w:rPr>
            <w:rStyle w:val="Hyperlink"/>
            <w:i/>
            <w:sz w:val="20"/>
            <w:szCs w:val="20"/>
          </w:rPr>
          <w:t>Scrutiny Di</w:t>
        </w:r>
        <w:r w:rsidR="00EF3BF2" w:rsidRPr="00B04F18">
          <w:rPr>
            <w:rStyle w:val="Hyperlink"/>
            <w:i/>
            <w:sz w:val="20"/>
            <w:szCs w:val="20"/>
          </w:rPr>
          <w:t>gest</w:t>
        </w:r>
        <w:r w:rsidRPr="00B04F18">
          <w:rPr>
            <w:rStyle w:val="Hyperlink"/>
            <w:i/>
            <w:sz w:val="20"/>
            <w:szCs w:val="20"/>
          </w:rPr>
          <w:t xml:space="preserve"> </w:t>
        </w:r>
        <w:r w:rsidR="008F731B" w:rsidRPr="00B04F18">
          <w:rPr>
            <w:rStyle w:val="Hyperlink"/>
            <w:i/>
            <w:sz w:val="20"/>
            <w:szCs w:val="20"/>
          </w:rPr>
          <w:t>10</w:t>
        </w:r>
        <w:r w:rsidR="00FD0BD6" w:rsidRPr="00B04F18">
          <w:rPr>
            <w:rStyle w:val="Hyperlink"/>
            <w:i/>
            <w:sz w:val="20"/>
            <w:szCs w:val="20"/>
          </w:rPr>
          <w:t xml:space="preserve"> of </w:t>
        </w:r>
        <w:r w:rsidR="00DF4BB6" w:rsidRPr="00B04F18">
          <w:rPr>
            <w:rStyle w:val="Hyperlink"/>
            <w:i/>
            <w:sz w:val="20"/>
            <w:szCs w:val="20"/>
          </w:rPr>
          <w:t>2021</w:t>
        </w:r>
      </w:hyperlink>
      <w:r w:rsidRPr="00A56273">
        <w:rPr>
          <w:sz w:val="20"/>
          <w:szCs w:val="20"/>
        </w:rPr>
        <w:t>)</w:t>
      </w:r>
    </w:p>
    <w:p w14:paraId="049E7354" w14:textId="7AD594FA" w:rsidR="00536F1A" w:rsidRPr="00EE3383" w:rsidRDefault="00536F1A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Courts and Tribunals Legislation Amendment (2021 Measures No. 1) Bill 2021:</w:t>
      </w:r>
      <w:r w:rsidR="00D732A3">
        <w:rPr>
          <w:b/>
          <w:bCs/>
        </w:rPr>
        <w:t xml:space="preserve"> </w:t>
      </w:r>
      <w:r w:rsidR="00D732A3">
        <w:t xml:space="preserve">the committee is seeking advice in relation to </w:t>
      </w:r>
      <w:r w:rsidR="00BA3798">
        <w:t>provisions</w:t>
      </w:r>
      <w:r w:rsidR="004F2EF0">
        <w:t xml:space="preserve"> in the bill</w:t>
      </w:r>
      <w:r w:rsidR="00BA3798">
        <w:t xml:space="preserve"> which</w:t>
      </w:r>
      <w:r w:rsidR="007210EF">
        <w:t xml:space="preserve"> </w:t>
      </w:r>
      <w:r w:rsidR="00D96A94" w:rsidRPr="00D96A94">
        <w:t xml:space="preserve">allow delegated legislation to modify the operation of the </w:t>
      </w:r>
      <w:r w:rsidR="00D96A94" w:rsidRPr="00D96A94">
        <w:rPr>
          <w:i/>
          <w:iCs/>
        </w:rPr>
        <w:t>Legislation Act 2003</w:t>
      </w:r>
      <w:r w:rsidR="00D96A94" w:rsidRPr="00D96A94">
        <w:t>.</w:t>
      </w:r>
    </w:p>
    <w:p w14:paraId="0AAD9B18" w14:textId="5A6B1C8F" w:rsidR="009740B9" w:rsidRPr="00EE3383" w:rsidRDefault="008D0E6D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Education Services for Overseas Students (Registration Charges) Amendment Bill 2021:</w:t>
      </w:r>
      <w:r w:rsidR="007427F8">
        <w:rPr>
          <w:b/>
          <w:bCs/>
        </w:rPr>
        <w:t xml:space="preserve"> </w:t>
      </w:r>
      <w:r w:rsidR="007427F8">
        <w:t>the committee is seeking advice in relation to</w:t>
      </w:r>
      <w:r w:rsidR="001E0504">
        <w:t xml:space="preserve"> provisions in the bill which provide the minister with </w:t>
      </w:r>
      <w:r w:rsidR="001E0504" w:rsidRPr="001E0504">
        <w:t>broad discretionary powers to exempt providers from a charge in delegated legislation</w:t>
      </w:r>
      <w:r w:rsidR="001E0504">
        <w:t>.</w:t>
      </w:r>
    </w:p>
    <w:p w14:paraId="1A68AEBC" w14:textId="5E0C8C07" w:rsidR="0094099C" w:rsidRPr="00EE3383" w:rsidRDefault="0094099C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Environment Protection and Biodiversity Conservation Amendment (Standards and Assurance) Bill 2021</w:t>
      </w:r>
      <w:r w:rsidR="00760421" w:rsidRPr="00EE3383">
        <w:rPr>
          <w:b/>
          <w:bCs/>
        </w:rPr>
        <w:t>:</w:t>
      </w:r>
      <w:r w:rsidR="00AA23A5">
        <w:t xml:space="preserve"> the committee </w:t>
      </w:r>
      <w:r w:rsidR="004679D5">
        <w:t xml:space="preserve">welcomes amendments to the bill </w:t>
      </w:r>
      <w:r w:rsidR="0061589F">
        <w:t xml:space="preserve">which </w:t>
      </w:r>
      <w:r w:rsidR="00CE0B2F" w:rsidRPr="00CE0B2F">
        <w:t>provide for the sunsetting of first national environmental standards made under proposed section 65C of the bill</w:t>
      </w:r>
      <w:r w:rsidR="005F13DF">
        <w:t xml:space="preserve">. </w:t>
      </w:r>
    </w:p>
    <w:p w14:paraId="5FE4E173" w14:textId="4D045AE6" w:rsidR="008D0E6D" w:rsidRPr="00FC4CCD" w:rsidRDefault="008D0E6D" w:rsidP="00FC4CCD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Family Assistance Legislation Amendment (Child Care Subsidy) Bill 2021:</w:t>
      </w:r>
      <w:r w:rsidR="00532437">
        <w:rPr>
          <w:b/>
          <w:bCs/>
        </w:rPr>
        <w:t xml:space="preserve"> </w:t>
      </w:r>
      <w:r w:rsidR="0077712B" w:rsidRPr="00C470DC">
        <w:t>the committee is seeking advice in relation to</w:t>
      </w:r>
      <w:r w:rsidR="0077712B">
        <w:rPr>
          <w:b/>
          <w:bCs/>
        </w:rPr>
        <w:t xml:space="preserve"> </w:t>
      </w:r>
      <w:r w:rsidR="00FC4CCD">
        <w:t>provisions</w:t>
      </w:r>
      <w:r w:rsidR="007739E1">
        <w:t xml:space="preserve"> in the bill</w:t>
      </w:r>
      <w:r w:rsidR="00FC4CCD">
        <w:t xml:space="preserve"> which</w:t>
      </w:r>
      <w:r w:rsidR="007210EF">
        <w:t xml:space="preserve"> </w:t>
      </w:r>
      <w:r w:rsidR="00FC4CCD" w:rsidRPr="00D96A94">
        <w:t xml:space="preserve">allow delegated </w:t>
      </w:r>
      <w:r w:rsidR="00FC4CCD" w:rsidRPr="00D96A94">
        <w:lastRenderedPageBreak/>
        <w:t>legislation to modify the operation of the</w:t>
      </w:r>
      <w:r w:rsidR="004D0110" w:rsidRPr="004D0110">
        <w:rPr>
          <w:i/>
          <w:iCs/>
        </w:rPr>
        <w:t xml:space="preserve"> </w:t>
      </w:r>
      <w:r w:rsidR="004D0110" w:rsidRPr="00FC4CCD">
        <w:rPr>
          <w:i/>
          <w:iCs/>
        </w:rPr>
        <w:t>A New Tax System (Family Assistance) Act 1999</w:t>
      </w:r>
      <w:r w:rsidR="00FC4CCD" w:rsidRPr="00D96A94">
        <w:t xml:space="preserve"> </w:t>
      </w:r>
      <w:r w:rsidR="004D0110">
        <w:t xml:space="preserve">and the </w:t>
      </w:r>
      <w:r w:rsidR="00FC4CCD" w:rsidRPr="00FC4CCD">
        <w:rPr>
          <w:i/>
          <w:iCs/>
        </w:rPr>
        <w:t>A New Tax System (Family Assistance) (Administration) Act 1999</w:t>
      </w:r>
      <w:r w:rsidR="00FC4CCD">
        <w:t>.</w:t>
      </w:r>
    </w:p>
    <w:p w14:paraId="5928B0A3" w14:textId="044F4AB2" w:rsidR="00515079" w:rsidRPr="00D55672" w:rsidRDefault="0094099C" w:rsidP="00D55672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Financial Regulator Assessment Authority Bill 2021</w:t>
      </w:r>
      <w:r w:rsidR="00760421" w:rsidRPr="00EE3383">
        <w:rPr>
          <w:b/>
          <w:bCs/>
        </w:rPr>
        <w:t>:</w:t>
      </w:r>
      <w:r w:rsidR="005129A0" w:rsidRPr="005129A0">
        <w:t xml:space="preserve"> </w:t>
      </w:r>
      <w:r w:rsidR="005129A0">
        <w:t xml:space="preserve">the committee expressed its </w:t>
      </w:r>
      <w:r w:rsidR="004D0110">
        <w:t xml:space="preserve">scrutiny </w:t>
      </w:r>
      <w:r w:rsidR="005129A0">
        <w:t>concern</w:t>
      </w:r>
      <w:r w:rsidR="004D0110">
        <w:t>s</w:t>
      </w:r>
      <w:r w:rsidR="005129A0">
        <w:t xml:space="preserve"> in relation to</w:t>
      </w:r>
      <w:r w:rsidR="00786B39">
        <w:t xml:space="preserve"> </w:t>
      </w:r>
      <w:r w:rsidR="0003380B" w:rsidRPr="00BF56C0">
        <w:t>the appropriateness of not providing for reports to be tabled in Parliament</w:t>
      </w:r>
      <w:r w:rsidR="00D55672">
        <w:t xml:space="preserve"> and </w:t>
      </w:r>
      <w:r w:rsidR="00D55672" w:rsidRPr="00554A7A">
        <w:t xml:space="preserve">provisions </w:t>
      </w:r>
      <w:r w:rsidR="00D55672">
        <w:t xml:space="preserve">which reverse </w:t>
      </w:r>
      <w:r w:rsidR="00D55672" w:rsidRPr="00554A7A">
        <w:t>the evidential burden of proof</w:t>
      </w:r>
      <w:r w:rsidR="00D55672">
        <w:t xml:space="preserve">. </w:t>
      </w:r>
    </w:p>
    <w:p w14:paraId="75991C89" w14:textId="7BC96FB5" w:rsidR="00515079" w:rsidRPr="00EE3383" w:rsidRDefault="00515079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Financial Regulator Assessment Authority (Consequential Amendments and Transitional Provisions) Bill 2021</w:t>
      </w:r>
      <w:r w:rsidR="00760421" w:rsidRPr="00EE3383">
        <w:rPr>
          <w:b/>
          <w:bCs/>
        </w:rPr>
        <w:t>:</w:t>
      </w:r>
      <w:r w:rsidR="00090D52">
        <w:rPr>
          <w:b/>
          <w:bCs/>
        </w:rPr>
        <w:t xml:space="preserve"> </w:t>
      </w:r>
      <w:r w:rsidR="00090D52">
        <w:t>the committee expressed its</w:t>
      </w:r>
      <w:r w:rsidR="004D0110">
        <w:t xml:space="preserve"> scrutiny</w:t>
      </w:r>
      <w:r w:rsidR="00090D52">
        <w:t xml:space="preserve"> concerns in relation to </w:t>
      </w:r>
      <w:r w:rsidR="00090D52" w:rsidRPr="00554A7A">
        <w:t xml:space="preserve">provisions </w:t>
      </w:r>
      <w:r w:rsidR="00090D52">
        <w:t xml:space="preserve">which reverse </w:t>
      </w:r>
      <w:r w:rsidR="00090D52" w:rsidRPr="00554A7A">
        <w:t>the evidential burden of proof</w:t>
      </w:r>
      <w:r w:rsidR="00090D52">
        <w:t xml:space="preserve">. </w:t>
      </w:r>
    </w:p>
    <w:p w14:paraId="0C82DAC8" w14:textId="6CF9391E" w:rsidR="00515079" w:rsidRPr="00EE3383" w:rsidRDefault="00515079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Major Sporting Events (Indicia and Images) Protection and Other Legislation Bill 2021</w:t>
      </w:r>
      <w:r w:rsidR="00760421" w:rsidRPr="00EE3383">
        <w:rPr>
          <w:b/>
          <w:bCs/>
        </w:rPr>
        <w:t>:</w:t>
      </w:r>
      <w:r w:rsidR="00A43672">
        <w:t xml:space="preserve"> the committee is seeking </w:t>
      </w:r>
      <w:r w:rsidR="00375B4F">
        <w:t xml:space="preserve">advice as </w:t>
      </w:r>
      <w:r w:rsidR="00060FB3">
        <w:t xml:space="preserve">to whether </w:t>
      </w:r>
      <w:r w:rsidR="00CC1099">
        <w:t xml:space="preserve">the bill could be amended to </w:t>
      </w:r>
      <w:r w:rsidR="00CC1099" w:rsidRPr="00CC1099">
        <w:t xml:space="preserve">prescribe </w:t>
      </w:r>
      <w:r w:rsidR="004D0110">
        <w:t>a</w:t>
      </w:r>
      <w:r w:rsidR="00CC1099" w:rsidRPr="00CC1099">
        <w:t xml:space="preserve"> new</w:t>
      </w:r>
      <w:r w:rsidR="004D0110">
        <w:t xml:space="preserve">ly created </w:t>
      </w:r>
      <w:r w:rsidR="00CC1099" w:rsidRPr="00CC1099">
        <w:t>FIFA entity as an event body for the FIFA Women's World Cup Australia New Zealand 2023</w:t>
      </w:r>
      <w:r w:rsidR="00486A89">
        <w:t>.</w:t>
      </w:r>
      <w:r w:rsidR="001E4CE0">
        <w:t xml:space="preserve"> </w:t>
      </w:r>
    </w:p>
    <w:p w14:paraId="7000BA13" w14:textId="7266E9F7" w:rsidR="00F625A2" w:rsidRPr="00EE3383" w:rsidRDefault="00515079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National Disability Insurance Scheme Amendment (Improving Supports for At Risk Participants) Bill 2021</w:t>
      </w:r>
      <w:r w:rsidR="00760421" w:rsidRPr="00EE3383">
        <w:rPr>
          <w:b/>
          <w:bCs/>
        </w:rPr>
        <w:t>:</w:t>
      </w:r>
      <w:r w:rsidR="00BC2988">
        <w:rPr>
          <w:b/>
          <w:bCs/>
        </w:rPr>
        <w:t xml:space="preserve"> </w:t>
      </w:r>
      <w:r w:rsidR="00BC2988">
        <w:t xml:space="preserve">the committee leaves to the Senate the appropriateness of </w:t>
      </w:r>
      <w:r w:rsidR="00BC2988" w:rsidRPr="00BC2988">
        <w:t>provisions which confer a broad discretionary power to make banning orders</w:t>
      </w:r>
      <w:r w:rsidR="00BC2988">
        <w:t xml:space="preserve"> </w:t>
      </w:r>
      <w:r w:rsidR="004319F1">
        <w:t xml:space="preserve">and </w:t>
      </w:r>
      <w:r w:rsidR="00A35A85" w:rsidRPr="00A35A85">
        <w:t xml:space="preserve">the inclusion </w:t>
      </w:r>
      <w:r w:rsidR="004319F1">
        <w:t>of significant matters in delegated legislation.</w:t>
      </w:r>
    </w:p>
    <w:p w14:paraId="665E3981" w14:textId="00481B37" w:rsidR="00BE7EA5" w:rsidRPr="00EE3383" w:rsidRDefault="00F625A2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Offshore Petroleum and Greenhouse Gas Storage Amendment (Titles Administration and Other Measures) Bill 2021</w:t>
      </w:r>
      <w:r w:rsidR="00BE7EA5" w:rsidRPr="00EE3383">
        <w:rPr>
          <w:b/>
          <w:bCs/>
        </w:rPr>
        <w:t>:</w:t>
      </w:r>
      <w:r w:rsidR="00F93CE4">
        <w:t xml:space="preserve"> </w:t>
      </w:r>
      <w:r w:rsidR="00F93CE4" w:rsidRPr="00F93CE4">
        <w:t>the committee leaves to the Senate the appropriateness of</w:t>
      </w:r>
      <w:r w:rsidR="00F93CE4">
        <w:t xml:space="preserve"> </w:t>
      </w:r>
      <w:r w:rsidR="00D86EAF">
        <w:t>provisions which allow for fees to be prescribed in delegated legislation</w:t>
      </w:r>
      <w:r w:rsidR="00A12A73">
        <w:t>, without any guidance on the face of the bill as to how these fees will be calculated</w:t>
      </w:r>
      <w:r w:rsidR="00D86EAF">
        <w:t>.</w:t>
      </w:r>
    </w:p>
    <w:p w14:paraId="47D10678" w14:textId="04A0A2BE" w:rsidR="00BE7EA5" w:rsidRPr="00EE3383" w:rsidRDefault="00367CB1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Ransomware Payments Bill 2021</w:t>
      </w:r>
      <w:r w:rsidR="00BE7EA5" w:rsidRPr="00EE3383">
        <w:rPr>
          <w:b/>
          <w:bCs/>
        </w:rPr>
        <w:t>:</w:t>
      </w:r>
      <w:r w:rsidR="006D70A7">
        <w:rPr>
          <w:b/>
          <w:bCs/>
        </w:rPr>
        <w:t xml:space="preserve"> </w:t>
      </w:r>
      <w:r w:rsidR="003F015F">
        <w:t>t</w:t>
      </w:r>
      <w:r w:rsidR="006D70A7" w:rsidRPr="00715CC4">
        <w:t>he committee leaves to the Senate the appropriateness of</w:t>
      </w:r>
      <w:r w:rsidR="006D70A7">
        <w:t xml:space="preserve"> provisions</w:t>
      </w:r>
      <w:r w:rsidR="006D70A7" w:rsidRPr="006D70A7">
        <w:t xml:space="preserve"> </w:t>
      </w:r>
      <w:r w:rsidR="00DB3040">
        <w:t xml:space="preserve">which </w:t>
      </w:r>
      <w:r w:rsidR="006D70A7" w:rsidRPr="0020194A">
        <w:t>reverse the evidential burden of proof.</w:t>
      </w:r>
    </w:p>
    <w:p w14:paraId="38F2060E" w14:textId="08CF8F33" w:rsidR="00BE7EA5" w:rsidRPr="00EE3383" w:rsidRDefault="00F1646E" w:rsidP="0088738F">
      <w:pPr>
        <w:pStyle w:val="ListParagraph"/>
        <w:spacing w:before="0" w:after="60"/>
        <w:ind w:left="709" w:hanging="425"/>
        <w:rPr>
          <w:b/>
          <w:bCs/>
        </w:rPr>
      </w:pPr>
      <w:r w:rsidRPr="00EE3383">
        <w:rPr>
          <w:b/>
          <w:bCs/>
        </w:rPr>
        <w:t>Treasury Laws Amendment (2021 Measures No. 5) Bill 2021</w:t>
      </w:r>
      <w:r w:rsidR="00BE7EA5" w:rsidRPr="009B3AE5">
        <w:t>:</w:t>
      </w:r>
      <w:r w:rsidRPr="00EE3383">
        <w:rPr>
          <w:b/>
          <w:bCs/>
        </w:rPr>
        <w:t xml:space="preserve"> </w:t>
      </w:r>
      <w:r w:rsidR="0020194A" w:rsidRPr="0020194A">
        <w:t>the committee is seeking advice in relation to provisions which reverse the evidential burden of proof.</w:t>
      </w:r>
      <w:r w:rsidR="00715CC4">
        <w:t xml:space="preserve"> T</w:t>
      </w:r>
      <w:r w:rsidR="00715CC4" w:rsidRPr="00715CC4">
        <w:t>he committee leaves to the Senate the appropriateness of</w:t>
      </w:r>
      <w:r w:rsidR="00F129EA">
        <w:t xml:space="preserve"> </w:t>
      </w:r>
      <w:r w:rsidR="000D6C1A">
        <w:t>provisions which retrospectively</w:t>
      </w:r>
      <w:r w:rsidR="00A32FF1">
        <w:t xml:space="preserve"> amend </w:t>
      </w:r>
      <w:r w:rsidR="00A55D36">
        <w:t xml:space="preserve">requirements relating to </w:t>
      </w:r>
      <w:r w:rsidR="007A29A3" w:rsidRPr="007A29A3">
        <w:t xml:space="preserve">tax offsets provided under the </w:t>
      </w:r>
      <w:r w:rsidR="007A29A3" w:rsidRPr="000E0D45">
        <w:rPr>
          <w:i/>
          <w:iCs/>
        </w:rPr>
        <w:t>Income Tax Assessment Act 1997</w:t>
      </w:r>
      <w:r w:rsidR="007A29A3" w:rsidRPr="007A29A3">
        <w:t>.</w:t>
      </w:r>
    </w:p>
    <w:p w14:paraId="178A5542" w14:textId="21A9185B" w:rsidR="00BF56C0" w:rsidRDefault="008540D3" w:rsidP="00BF56C0">
      <w:pPr>
        <w:pStyle w:val="ListParagraph"/>
        <w:spacing w:before="0" w:after="60"/>
        <w:ind w:left="709" w:hanging="425"/>
      </w:pPr>
      <w:r w:rsidRPr="00EE3383">
        <w:rPr>
          <w:b/>
          <w:bCs/>
        </w:rPr>
        <w:t>Water Legislation Amendment (Inspector-General of Water Compliance and Other Measures) Bill 2021</w:t>
      </w:r>
      <w:r w:rsidR="00760421" w:rsidRPr="00991E7C">
        <w:t>:</w:t>
      </w:r>
      <w:r w:rsidR="008C04C0" w:rsidRPr="00991E7C">
        <w:t xml:space="preserve"> </w:t>
      </w:r>
      <w:r w:rsidR="00BF56C0">
        <w:t>the committee expressed its</w:t>
      </w:r>
      <w:r w:rsidR="00333EA5">
        <w:t xml:space="preserve"> continuing</w:t>
      </w:r>
      <w:r w:rsidR="000769E1">
        <w:t xml:space="preserve"> scrutiny</w:t>
      </w:r>
      <w:r w:rsidR="00333EA5">
        <w:t xml:space="preserve"> concerns in relation to </w:t>
      </w:r>
      <w:r w:rsidR="00554A7A" w:rsidRPr="00554A7A">
        <w:t xml:space="preserve">provisions </w:t>
      </w:r>
      <w:r w:rsidR="00554A7A">
        <w:t xml:space="preserve">which reverse </w:t>
      </w:r>
      <w:r w:rsidR="00554A7A" w:rsidRPr="00554A7A">
        <w:t xml:space="preserve">the evidential burden of proof </w:t>
      </w:r>
      <w:r w:rsidR="00E002C4">
        <w:t>(</w:t>
      </w:r>
      <w:r w:rsidR="00554A7A" w:rsidRPr="00554A7A">
        <w:t>including through the inclusion of a defence of reasonable excuse</w:t>
      </w:r>
      <w:r w:rsidR="00E002C4">
        <w:t>)</w:t>
      </w:r>
      <w:r w:rsidR="00623A6A">
        <w:t xml:space="preserve">, </w:t>
      </w:r>
      <w:r w:rsidR="00DE0AE8" w:rsidRPr="00BF56C0">
        <w:t>the appropriateness of not providing for reports to be tabled in Parliament,</w:t>
      </w:r>
      <w:r w:rsidR="00DE0AE8">
        <w:t xml:space="preserve"> </w:t>
      </w:r>
      <w:r w:rsidR="0093705E">
        <w:t xml:space="preserve">and </w:t>
      </w:r>
      <w:r w:rsidR="0093705E" w:rsidRPr="00BF56C0">
        <w:t>the inclusion of significant matters in delegated legislation</w:t>
      </w:r>
      <w:r w:rsidR="0093705E">
        <w:t xml:space="preserve">. </w:t>
      </w:r>
    </w:p>
    <w:p w14:paraId="37DF2678" w14:textId="5C9D2565" w:rsidR="00BE7EA5" w:rsidRPr="00AE794A" w:rsidRDefault="00BE7EA5" w:rsidP="00DD6524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4" w:history="1">
        <w:r w:rsidRPr="000769E1">
          <w:rPr>
            <w:rStyle w:val="Hyperlink"/>
            <w:i/>
            <w:iCs/>
            <w:sz w:val="20"/>
            <w:szCs w:val="20"/>
            <w:lang w:val="en-GB"/>
          </w:rPr>
          <w:t>Delegat</w:t>
        </w:r>
        <w:r w:rsidR="00B7262B" w:rsidRPr="000769E1">
          <w:rPr>
            <w:rStyle w:val="Hyperlink"/>
            <w:i/>
            <w:iCs/>
            <w:sz w:val="20"/>
            <w:szCs w:val="20"/>
            <w:lang w:val="en-GB"/>
          </w:rPr>
          <w:t>ed Legislation M</w:t>
        </w:r>
        <w:r w:rsidR="00FD0BD6" w:rsidRPr="000769E1">
          <w:rPr>
            <w:rStyle w:val="Hyperlink"/>
            <w:i/>
            <w:iCs/>
            <w:sz w:val="20"/>
            <w:szCs w:val="20"/>
            <w:lang w:val="en-GB"/>
          </w:rPr>
          <w:t xml:space="preserve">onitor </w:t>
        </w:r>
        <w:r w:rsidR="00B04F18" w:rsidRPr="000769E1">
          <w:rPr>
            <w:rStyle w:val="Hyperlink"/>
            <w:i/>
            <w:iCs/>
            <w:sz w:val="20"/>
            <w:szCs w:val="20"/>
            <w:lang w:val="en-GB"/>
          </w:rPr>
          <w:t>10</w:t>
        </w:r>
        <w:r w:rsidR="00FD0BD6" w:rsidRPr="000769E1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0769E1">
          <w:rPr>
            <w:rStyle w:val="Hyperlink"/>
            <w:i/>
            <w:iCs/>
            <w:sz w:val="20"/>
            <w:szCs w:val="20"/>
            <w:lang w:val="en-GB"/>
          </w:rPr>
          <w:t>2021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14:paraId="06D3AC34" w14:textId="7AD8F82D" w:rsidR="00DA2F6B" w:rsidRDefault="00DA2F6B" w:rsidP="0088738F">
      <w:pPr>
        <w:pStyle w:val="ListParagraph"/>
        <w:ind w:left="709" w:hanging="425"/>
      </w:pPr>
      <w:r w:rsidRPr="00D20C41">
        <w:t xml:space="preserve">The </w:t>
      </w:r>
      <w:r w:rsidR="003B4B88">
        <w:t>Scrutiny of Delegated Legislation</w:t>
      </w:r>
      <w:r w:rsidRPr="00D20C41">
        <w:t xml:space="preserve"> committee considered </w:t>
      </w:r>
      <w:r w:rsidR="003B4B88">
        <w:t>153</w:t>
      </w:r>
      <w:r>
        <w:t xml:space="preserve"> disallowable</w:t>
      </w:r>
      <w:r w:rsidRPr="00D20C41">
        <w:t xml:space="preserve"> legislative instruments registered on the Federal Re</w:t>
      </w:r>
      <w:r>
        <w:t xml:space="preserve">gister of Legislation between </w:t>
      </w:r>
      <w:r w:rsidR="003B4B88">
        <w:t>10 April</w:t>
      </w:r>
      <w:r>
        <w:t xml:space="preserve"> </w:t>
      </w:r>
      <w:r w:rsidR="00DF4BB6">
        <w:t>2021</w:t>
      </w:r>
      <w:r>
        <w:t xml:space="preserve"> and </w:t>
      </w:r>
      <w:r w:rsidR="003B4B88">
        <w:t>21 May</w:t>
      </w:r>
      <w:r w:rsidR="00FD0BD6">
        <w:t xml:space="preserve"> </w:t>
      </w:r>
      <w:r w:rsidR="00DF4BB6">
        <w:t>2021</w:t>
      </w:r>
      <w:r w:rsidRPr="00D20C41">
        <w:t>. The committee is continuing to engage with minister</w:t>
      </w:r>
      <w:r>
        <w:t xml:space="preserve">s and agencies in relation to </w:t>
      </w:r>
      <w:r w:rsidR="003B4B88">
        <w:t>25</w:t>
      </w:r>
      <w:r w:rsidRPr="00D20C41">
        <w:t xml:space="preserve"> instruments and has c</w:t>
      </w:r>
      <w:r>
        <w:t xml:space="preserve">oncluded its consideration of </w:t>
      </w:r>
      <w:r w:rsidR="003B4B88">
        <w:t>18</w:t>
      </w:r>
      <w:r w:rsidRPr="00D20C41">
        <w:t xml:space="preserve"> instruments. </w:t>
      </w:r>
    </w:p>
    <w:p w14:paraId="0181FBDE" w14:textId="77777777" w:rsidR="00DA2F6B" w:rsidRDefault="00DA2F6B" w:rsidP="0088738F">
      <w:pPr>
        <w:pStyle w:val="ListParagraph"/>
        <w:ind w:left="709" w:hanging="425"/>
      </w:pPr>
      <w:r>
        <w:t xml:space="preserve">All legislative instruments subject to a notice of motion for disallowance in either House of Parliament are listed in the </w:t>
      </w:r>
      <w:hyperlink r:id="rId15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14:paraId="04A02DC3" w14:textId="77777777" w:rsidR="00BE7EA5" w:rsidRPr="00BE7EA5" w:rsidRDefault="00BE7EA5" w:rsidP="008238D1">
      <w:pPr>
        <w:pStyle w:val="Footerpara"/>
      </w:pPr>
      <w:r w:rsidRPr="008238D1">
        <w:lastRenderedPageBreak/>
        <w:t xml:space="preserve">This document contains a </w:t>
      </w:r>
      <w:r w:rsidRPr="00525ACA">
        <w:t>very</w:t>
      </w:r>
      <w:r w:rsidRPr="008238D1">
        <w:t xml:space="preserve"> brief summary of some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="006204E4">
        <w:t>Dean</w:t>
      </w:r>
      <w:r w:rsidR="00C8796B" w:rsidRPr="008238D1">
        <w:t> </w:t>
      </w:r>
      <w:r w:rsidR="006204E4">
        <w:t>Smith</w:t>
      </w:r>
      <w:r w:rsidRPr="008238D1">
        <w:t xml:space="preserve">) and the Senate </w:t>
      </w:r>
      <w:r w:rsidR="00FD0BD6" w:rsidRPr="00FD0BD6">
        <w:t>Scrutiny of Delegated Legislation</w:t>
      </w:r>
      <w:r w:rsidRPr="008238D1">
        <w:t xml:space="preserve"> Committee (Chair: Senator</w:t>
      </w:r>
      <w:r w:rsidR="00C8796B" w:rsidRPr="008238D1">
        <w:t> </w:t>
      </w:r>
      <w:r w:rsidR="006204E4">
        <w:t>the Hon</w:t>
      </w:r>
      <w:r w:rsidR="00C8796B" w:rsidRPr="008238D1">
        <w:t> </w:t>
      </w:r>
      <w:r w:rsidR="006204E4">
        <w:t>Concetta Fierravanti-Wells</w:t>
      </w:r>
      <w:r w:rsidR="00C8796B" w:rsidRPr="008238D1">
        <w:t xml:space="preserve"> and Deputy Chair: Senator </w:t>
      </w:r>
      <w:r w:rsidR="006204E4">
        <w:t>the Hon Kim</w:t>
      </w:r>
      <w:r w:rsidR="00C8796B" w:rsidRPr="008238D1">
        <w:t> </w:t>
      </w:r>
      <w:r w:rsidR="006204E4">
        <w:t>Carr</w:t>
      </w:r>
      <w:r w:rsidRPr="008238D1">
        <w:t>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="00FD0BD6">
        <w:t>Glenn Ryall, Secretary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6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  <w:bookmarkEnd w:id="0"/>
    </w:p>
    <w:sectPr w:rsidR="00BE7EA5" w:rsidRPr="00BE7EA5" w:rsidSect="004B0C43">
      <w:footerReference w:type="default" r:id="rId17"/>
      <w:headerReference w:type="first" r:id="rId18"/>
      <w:footerReference w:type="first" r:id="rId19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D5D3D" w14:textId="77777777" w:rsidR="00E953A2" w:rsidRDefault="00E953A2" w:rsidP="00D77905">
      <w:pPr>
        <w:spacing w:after="0" w:line="240" w:lineRule="auto"/>
      </w:pPr>
      <w:r>
        <w:separator/>
      </w:r>
    </w:p>
  </w:endnote>
  <w:endnote w:type="continuationSeparator" w:id="0">
    <w:p w14:paraId="50BC6841" w14:textId="77777777" w:rsidR="00E953A2" w:rsidRDefault="00E953A2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8A44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DD52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8556E" w14:textId="77777777" w:rsidR="00E953A2" w:rsidRDefault="00E953A2" w:rsidP="00D77905">
      <w:pPr>
        <w:spacing w:after="0" w:line="240" w:lineRule="auto"/>
      </w:pPr>
      <w:r>
        <w:separator/>
      </w:r>
    </w:p>
  </w:footnote>
  <w:footnote w:type="continuationSeparator" w:id="0">
    <w:p w14:paraId="7111B4F6" w14:textId="77777777" w:rsidR="00E953A2" w:rsidRDefault="00E953A2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01C89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74FBEC5" wp14:editId="09564A6F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9"/>
  </w:num>
  <w:num w:numId="5">
    <w:abstractNumId w:val="21"/>
  </w:num>
  <w:num w:numId="6">
    <w:abstractNumId w:val="16"/>
  </w:num>
  <w:num w:numId="7">
    <w:abstractNumId w:val="23"/>
  </w:num>
  <w:num w:numId="8">
    <w:abstractNumId w:val="18"/>
  </w:num>
  <w:num w:numId="9">
    <w:abstractNumId w:val="22"/>
  </w:num>
  <w:num w:numId="10">
    <w:abstractNumId w:val="14"/>
  </w:num>
  <w:num w:numId="11">
    <w:abstractNumId w:val="19"/>
  </w:num>
  <w:num w:numId="12">
    <w:abstractNumId w:val="20"/>
  </w:num>
  <w:num w:numId="13">
    <w:abstractNumId w:val="17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A2"/>
    <w:rsid w:val="000006AC"/>
    <w:rsid w:val="00014FA4"/>
    <w:rsid w:val="00016603"/>
    <w:rsid w:val="0003380B"/>
    <w:rsid w:val="00046BBF"/>
    <w:rsid w:val="00060FB3"/>
    <w:rsid w:val="000627D0"/>
    <w:rsid w:val="000644AB"/>
    <w:rsid w:val="0006580D"/>
    <w:rsid w:val="00070F49"/>
    <w:rsid w:val="000769E1"/>
    <w:rsid w:val="00080C86"/>
    <w:rsid w:val="00084C6A"/>
    <w:rsid w:val="00090D52"/>
    <w:rsid w:val="00096B55"/>
    <w:rsid w:val="000976B1"/>
    <w:rsid w:val="000A0E54"/>
    <w:rsid w:val="000A453A"/>
    <w:rsid w:val="000B24FE"/>
    <w:rsid w:val="000B70F6"/>
    <w:rsid w:val="000C2760"/>
    <w:rsid w:val="000D6C1A"/>
    <w:rsid w:val="000E0D45"/>
    <w:rsid w:val="000E129E"/>
    <w:rsid w:val="000E2832"/>
    <w:rsid w:val="000E4967"/>
    <w:rsid w:val="001001C5"/>
    <w:rsid w:val="00113DF8"/>
    <w:rsid w:val="001142FF"/>
    <w:rsid w:val="001147B1"/>
    <w:rsid w:val="00130890"/>
    <w:rsid w:val="00133230"/>
    <w:rsid w:val="00137884"/>
    <w:rsid w:val="00142C14"/>
    <w:rsid w:val="0018191D"/>
    <w:rsid w:val="001857AB"/>
    <w:rsid w:val="001D12CF"/>
    <w:rsid w:val="001E0504"/>
    <w:rsid w:val="001E4CE0"/>
    <w:rsid w:val="001F7917"/>
    <w:rsid w:val="00200BDE"/>
    <w:rsid w:val="0020194A"/>
    <w:rsid w:val="00212263"/>
    <w:rsid w:val="00231FA1"/>
    <w:rsid w:val="0028134D"/>
    <w:rsid w:val="0029217B"/>
    <w:rsid w:val="002B5D4F"/>
    <w:rsid w:val="002D627A"/>
    <w:rsid w:val="002E14D3"/>
    <w:rsid w:val="002E33E2"/>
    <w:rsid w:val="002F2A22"/>
    <w:rsid w:val="003229C7"/>
    <w:rsid w:val="00324F55"/>
    <w:rsid w:val="00333EA5"/>
    <w:rsid w:val="00334D68"/>
    <w:rsid w:val="003547E9"/>
    <w:rsid w:val="00367CB1"/>
    <w:rsid w:val="00371C11"/>
    <w:rsid w:val="00375B4F"/>
    <w:rsid w:val="00376075"/>
    <w:rsid w:val="00385D29"/>
    <w:rsid w:val="003A6069"/>
    <w:rsid w:val="003B4B88"/>
    <w:rsid w:val="003C6B63"/>
    <w:rsid w:val="003D1617"/>
    <w:rsid w:val="003D47B6"/>
    <w:rsid w:val="003F015F"/>
    <w:rsid w:val="00407212"/>
    <w:rsid w:val="00410AB7"/>
    <w:rsid w:val="004153FA"/>
    <w:rsid w:val="00430A4A"/>
    <w:rsid w:val="004319F1"/>
    <w:rsid w:val="004412C7"/>
    <w:rsid w:val="00447EAC"/>
    <w:rsid w:val="00456131"/>
    <w:rsid w:val="004679D5"/>
    <w:rsid w:val="00476584"/>
    <w:rsid w:val="00482ADA"/>
    <w:rsid w:val="00486A89"/>
    <w:rsid w:val="00493BF3"/>
    <w:rsid w:val="004B0C43"/>
    <w:rsid w:val="004C30DE"/>
    <w:rsid w:val="004C4CB0"/>
    <w:rsid w:val="004D0110"/>
    <w:rsid w:val="004F2EF0"/>
    <w:rsid w:val="004F48C7"/>
    <w:rsid w:val="005129A0"/>
    <w:rsid w:val="00515079"/>
    <w:rsid w:val="005242F6"/>
    <w:rsid w:val="00525ACA"/>
    <w:rsid w:val="00532437"/>
    <w:rsid w:val="00536F1A"/>
    <w:rsid w:val="005378A5"/>
    <w:rsid w:val="00550854"/>
    <w:rsid w:val="00554A7A"/>
    <w:rsid w:val="00577FEA"/>
    <w:rsid w:val="00584BF6"/>
    <w:rsid w:val="00594D46"/>
    <w:rsid w:val="005B56DB"/>
    <w:rsid w:val="005B7F2E"/>
    <w:rsid w:val="005D4867"/>
    <w:rsid w:val="005F13DF"/>
    <w:rsid w:val="005F5F2A"/>
    <w:rsid w:val="006024BB"/>
    <w:rsid w:val="006033E3"/>
    <w:rsid w:val="0061589F"/>
    <w:rsid w:val="00615E9E"/>
    <w:rsid w:val="006204E4"/>
    <w:rsid w:val="00622C24"/>
    <w:rsid w:val="00623A6A"/>
    <w:rsid w:val="00637875"/>
    <w:rsid w:val="0064374F"/>
    <w:rsid w:val="00645A8D"/>
    <w:rsid w:val="00685BAB"/>
    <w:rsid w:val="0068651B"/>
    <w:rsid w:val="00693257"/>
    <w:rsid w:val="006A3AF7"/>
    <w:rsid w:val="006D1109"/>
    <w:rsid w:val="006D70A7"/>
    <w:rsid w:val="00705DF5"/>
    <w:rsid w:val="00710B6E"/>
    <w:rsid w:val="00715CC4"/>
    <w:rsid w:val="007210EF"/>
    <w:rsid w:val="00721DD0"/>
    <w:rsid w:val="00724588"/>
    <w:rsid w:val="007321ED"/>
    <w:rsid w:val="00736830"/>
    <w:rsid w:val="007427F8"/>
    <w:rsid w:val="007440E5"/>
    <w:rsid w:val="00760421"/>
    <w:rsid w:val="007607EF"/>
    <w:rsid w:val="007739E1"/>
    <w:rsid w:val="0077712B"/>
    <w:rsid w:val="00784927"/>
    <w:rsid w:val="00786B39"/>
    <w:rsid w:val="00795799"/>
    <w:rsid w:val="00797C7B"/>
    <w:rsid w:val="007A29A3"/>
    <w:rsid w:val="007C03D5"/>
    <w:rsid w:val="007E2114"/>
    <w:rsid w:val="007F25C7"/>
    <w:rsid w:val="007F6088"/>
    <w:rsid w:val="007F7C5F"/>
    <w:rsid w:val="007F7D00"/>
    <w:rsid w:val="00805F77"/>
    <w:rsid w:val="008238D1"/>
    <w:rsid w:val="008255D7"/>
    <w:rsid w:val="00830DFE"/>
    <w:rsid w:val="008540D3"/>
    <w:rsid w:val="00861503"/>
    <w:rsid w:val="0087318F"/>
    <w:rsid w:val="008804B1"/>
    <w:rsid w:val="0088713B"/>
    <w:rsid w:val="0088738F"/>
    <w:rsid w:val="008B03F6"/>
    <w:rsid w:val="008C04C0"/>
    <w:rsid w:val="008C34EE"/>
    <w:rsid w:val="008C6E23"/>
    <w:rsid w:val="008D0E6D"/>
    <w:rsid w:val="008D2B13"/>
    <w:rsid w:val="008E750E"/>
    <w:rsid w:val="008F731B"/>
    <w:rsid w:val="00910691"/>
    <w:rsid w:val="0093705E"/>
    <w:rsid w:val="0094099C"/>
    <w:rsid w:val="0096044C"/>
    <w:rsid w:val="009740B9"/>
    <w:rsid w:val="0098317C"/>
    <w:rsid w:val="00991E7C"/>
    <w:rsid w:val="009957D0"/>
    <w:rsid w:val="009B3AE5"/>
    <w:rsid w:val="009B4C2D"/>
    <w:rsid w:val="009E16D8"/>
    <w:rsid w:val="009F69A7"/>
    <w:rsid w:val="00A12A73"/>
    <w:rsid w:val="00A316B8"/>
    <w:rsid w:val="00A32FF1"/>
    <w:rsid w:val="00A34E25"/>
    <w:rsid w:val="00A35A85"/>
    <w:rsid w:val="00A4199B"/>
    <w:rsid w:val="00A43672"/>
    <w:rsid w:val="00A55D36"/>
    <w:rsid w:val="00A56273"/>
    <w:rsid w:val="00A73668"/>
    <w:rsid w:val="00A76EA0"/>
    <w:rsid w:val="00A86C6A"/>
    <w:rsid w:val="00AA23A5"/>
    <w:rsid w:val="00AC3E02"/>
    <w:rsid w:val="00AE4FB1"/>
    <w:rsid w:val="00AF6200"/>
    <w:rsid w:val="00AF751B"/>
    <w:rsid w:val="00B01989"/>
    <w:rsid w:val="00B04F18"/>
    <w:rsid w:val="00B43EEB"/>
    <w:rsid w:val="00B7262B"/>
    <w:rsid w:val="00B762B0"/>
    <w:rsid w:val="00B914D8"/>
    <w:rsid w:val="00B96A7F"/>
    <w:rsid w:val="00BA0677"/>
    <w:rsid w:val="00BA3798"/>
    <w:rsid w:val="00BC2988"/>
    <w:rsid w:val="00BD1064"/>
    <w:rsid w:val="00BE0396"/>
    <w:rsid w:val="00BE6531"/>
    <w:rsid w:val="00BE7EA5"/>
    <w:rsid w:val="00BF56C0"/>
    <w:rsid w:val="00C470DC"/>
    <w:rsid w:val="00C616E6"/>
    <w:rsid w:val="00C8796B"/>
    <w:rsid w:val="00CA3121"/>
    <w:rsid w:val="00CB3A5D"/>
    <w:rsid w:val="00CC1099"/>
    <w:rsid w:val="00CC1897"/>
    <w:rsid w:val="00CE0B2F"/>
    <w:rsid w:val="00D04409"/>
    <w:rsid w:val="00D11666"/>
    <w:rsid w:val="00D232B6"/>
    <w:rsid w:val="00D31CC0"/>
    <w:rsid w:val="00D33193"/>
    <w:rsid w:val="00D40D5E"/>
    <w:rsid w:val="00D50A2F"/>
    <w:rsid w:val="00D55672"/>
    <w:rsid w:val="00D732A3"/>
    <w:rsid w:val="00D7529F"/>
    <w:rsid w:val="00D77905"/>
    <w:rsid w:val="00D86BCD"/>
    <w:rsid w:val="00D86EAF"/>
    <w:rsid w:val="00D912D5"/>
    <w:rsid w:val="00D95932"/>
    <w:rsid w:val="00D96A94"/>
    <w:rsid w:val="00DA2F6B"/>
    <w:rsid w:val="00DA607E"/>
    <w:rsid w:val="00DA66C0"/>
    <w:rsid w:val="00DB3040"/>
    <w:rsid w:val="00DD0B48"/>
    <w:rsid w:val="00DD2E60"/>
    <w:rsid w:val="00DD62F1"/>
    <w:rsid w:val="00DD6524"/>
    <w:rsid w:val="00DD6A96"/>
    <w:rsid w:val="00DE0AE8"/>
    <w:rsid w:val="00DE6E13"/>
    <w:rsid w:val="00DF4BB6"/>
    <w:rsid w:val="00E002C4"/>
    <w:rsid w:val="00E013F6"/>
    <w:rsid w:val="00E14AD0"/>
    <w:rsid w:val="00E1788F"/>
    <w:rsid w:val="00E505D9"/>
    <w:rsid w:val="00E52A12"/>
    <w:rsid w:val="00E82363"/>
    <w:rsid w:val="00E953A2"/>
    <w:rsid w:val="00E96A39"/>
    <w:rsid w:val="00ED22EC"/>
    <w:rsid w:val="00ED761D"/>
    <w:rsid w:val="00EE159D"/>
    <w:rsid w:val="00EE3383"/>
    <w:rsid w:val="00EF3BF2"/>
    <w:rsid w:val="00F1084E"/>
    <w:rsid w:val="00F129EA"/>
    <w:rsid w:val="00F16288"/>
    <w:rsid w:val="00F1646E"/>
    <w:rsid w:val="00F35375"/>
    <w:rsid w:val="00F56AEA"/>
    <w:rsid w:val="00F625A2"/>
    <w:rsid w:val="00F93CE4"/>
    <w:rsid w:val="00FA148D"/>
    <w:rsid w:val="00FA6092"/>
    <w:rsid w:val="00FB5123"/>
    <w:rsid w:val="00FB6D50"/>
    <w:rsid w:val="00FC4CCD"/>
    <w:rsid w:val="00FD0BD6"/>
    <w:rsid w:val="00FD4C3A"/>
    <w:rsid w:val="00FD4D16"/>
    <w:rsid w:val="00FE57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1B0AE5"/>
  <w15:docId w15:val="{877EE2A8-AA71-434F-BBD7-4829F30A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-/media/Committees/Senate/committee/scrutiny/scrutiny_digest/2021/PDF/d10_21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ph.gov.au/Parliamentary_Business/Committees/Senate/Scrutiny_of_Delegated_Legislation/Scrutiny_of_COVID-19_instrum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crutiny.sen@ap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regord_ctte/mon2021/Monitor_10_of_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Parliamentary_Business/Committees/Senate/Regulations_and_Ordinances/Alerts" TargetMode="External"/><Relationship Id="rId10" Type="http://schemas.openxmlformats.org/officeDocument/2006/relationships/hyperlink" Target="https://www.aph.gov.au/-/media/Committees/Senate/committee/scrutiny/scrutiny_digest/2021/PDF/d10_21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Regulations_and_Ordinances/Monitor" TargetMode="External"/><Relationship Id="rId14" Type="http://schemas.openxmlformats.org/officeDocument/2006/relationships/hyperlink" Target="https://www.aph.gov.au/-/media/Committees/Senate/committee/regord_ctte/mon2021/Monitor_10_of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me2\SEN-LegislativeScrutinyUnit\Scrutiny%20News\Templates\Scrutiny%20News%202021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Scrutiny News 2021 template v2.dotx</Template>
  <TotalTime>605</TotalTime>
  <Pages>4</Pages>
  <Words>1441</Words>
  <Characters>8016</Characters>
  <Application>Microsoft Office Word</Application>
  <DocSecurity>0</DocSecurity>
  <Lines>186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Kowaluk, Matthew (SEN)</dc:creator>
  <cp:lastModifiedBy>Fletcher, Georgia (SEN)</cp:lastModifiedBy>
  <cp:revision>119</cp:revision>
  <dcterms:created xsi:type="dcterms:W3CDTF">2021-07-09T03:34:00Z</dcterms:created>
  <dcterms:modified xsi:type="dcterms:W3CDTF">2021-07-15T06:35:00Z</dcterms:modified>
</cp:coreProperties>
</file>