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F65C38" w:rsidP="00805F77">
      <w:pPr>
        <w:pStyle w:val="Date-SNews"/>
        <w:rPr>
          <w:i/>
          <w:iCs/>
          <w:sz w:val="22"/>
          <w:lang w:val="en-GB"/>
        </w:rPr>
      </w:pPr>
      <w:r>
        <w:rPr>
          <w:lang w:val="en-GB"/>
        </w:rPr>
        <w:t>21</w:t>
      </w:r>
      <w:r w:rsidR="00BE7EA5">
        <w:rPr>
          <w:lang w:val="en-GB"/>
        </w:rPr>
        <w:t xml:space="preserve"> </w:t>
      </w:r>
      <w:r>
        <w:rPr>
          <w:lang w:val="en-GB"/>
        </w:rPr>
        <w:t>June</w:t>
      </w:r>
      <w:r w:rsidR="00BE7EA5" w:rsidRPr="00DF7565">
        <w:rPr>
          <w:lang w:val="en-GB"/>
        </w:rPr>
        <w:t xml:space="preserve"> 201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Pr="004C5E73">
          <w:rPr>
            <w:rStyle w:val="Hyperlink"/>
            <w:i/>
            <w:iCs/>
            <w:sz w:val="20"/>
            <w:szCs w:val="20"/>
            <w:lang w:val="en-GB"/>
          </w:rPr>
          <w:t>Scrutiny Di</w:t>
        </w:r>
        <w:r w:rsidR="001A1FA6" w:rsidRPr="004C5E73">
          <w:rPr>
            <w:rStyle w:val="Hyperlink"/>
            <w:i/>
            <w:iCs/>
            <w:sz w:val="20"/>
            <w:szCs w:val="20"/>
            <w:lang w:val="en-GB"/>
          </w:rPr>
          <w:t>gest No. 7</w:t>
        </w:r>
        <w:r w:rsidRPr="004C5E73">
          <w:rPr>
            <w:rStyle w:val="Hyperlink"/>
            <w:i/>
            <w:iCs/>
            <w:sz w:val="20"/>
            <w:szCs w:val="20"/>
            <w:lang w:val="en-GB"/>
          </w:rPr>
          <w:t xml:space="preserve"> of 2018</w:t>
        </w:r>
      </w:hyperlink>
      <w:r w:rsidRPr="00A56273">
        <w:rPr>
          <w:sz w:val="20"/>
          <w:szCs w:val="20"/>
          <w:lang w:val="en-GB"/>
        </w:rPr>
        <w:t>)</w:t>
      </w:r>
    </w:p>
    <w:p w:rsidR="000C33F2" w:rsidRDefault="000C33F2" w:rsidP="000C33F2">
      <w:pPr>
        <w:rPr>
          <w:b/>
        </w:rPr>
      </w:pPr>
      <w:r w:rsidRPr="00127A99">
        <w:rPr>
          <w:b/>
        </w:rPr>
        <w:t>Migration (Validation of Port Appointment) Bill 2018:</w:t>
      </w:r>
    </w:p>
    <w:p w:rsidR="000C33F2" w:rsidRPr="0077157F" w:rsidRDefault="000C33F2" w:rsidP="000C33F2">
      <w:pPr>
        <w:pStyle w:val="ListParagraph"/>
      </w:pPr>
      <w:r w:rsidRPr="0077157F">
        <w:rPr>
          <w:i/>
          <w:u w:val="single"/>
        </w:rPr>
        <w:t xml:space="preserve">Retrospective </w:t>
      </w:r>
      <w:r>
        <w:rPr>
          <w:i/>
          <w:u w:val="single"/>
        </w:rPr>
        <w:t>validation</w:t>
      </w:r>
      <w:r w:rsidRPr="0077157F">
        <w:t xml:space="preserve">: the committee is seeking advice as to the number of persons affected by, </w:t>
      </w:r>
      <w:r>
        <w:t xml:space="preserve">and </w:t>
      </w:r>
      <w:r w:rsidRPr="0077157F">
        <w:t xml:space="preserve">the extent of any detriment that may arise from, the retrospective validation of an appointment of </w:t>
      </w:r>
      <w:r>
        <w:t xml:space="preserve">an area </w:t>
      </w:r>
      <w:r w:rsidRPr="0077157F">
        <w:t>within the Territory of Ashmore and Cartier Islands for the purposes of the Migration Act.</w:t>
      </w:r>
    </w:p>
    <w:p w:rsidR="00BE7EA5" w:rsidRDefault="001A1FA6" w:rsidP="00016603">
      <w:pPr>
        <w:pStyle w:val="Heading2"/>
        <w:spacing w:before="120"/>
      </w:pPr>
      <w:r>
        <w:t>Unexplained Wealth Legislation Amendment Bill 2018</w:t>
      </w:r>
    </w:p>
    <w:p w:rsidR="00B66DA7" w:rsidRDefault="00C44878" w:rsidP="001A1FA6">
      <w:pPr>
        <w:pStyle w:val="ListParagraph"/>
      </w:pPr>
      <w:r>
        <w:rPr>
          <w:i/>
          <w:u w:val="single"/>
        </w:rPr>
        <w:t>Retrospective application</w:t>
      </w:r>
      <w:r w:rsidR="00BE7EA5" w:rsidRPr="00D24EEC">
        <w:t>:</w:t>
      </w:r>
      <w:r w:rsidR="00BE7EA5">
        <w:t xml:space="preserve"> </w:t>
      </w:r>
      <w:r>
        <w:t>the committee leaves to the Senate the appropriateness of retrospectively applying amendments widening the scope of the unexplained wealth regime.</w:t>
      </w:r>
    </w:p>
    <w:p w:rsidR="00C44878" w:rsidRPr="00C44878" w:rsidRDefault="00C44878" w:rsidP="001A1FA6">
      <w:pPr>
        <w:pStyle w:val="ListParagraph"/>
      </w:pPr>
      <w:r>
        <w:rPr>
          <w:i/>
          <w:u w:val="single"/>
        </w:rPr>
        <w:t>Abrogation of privileges:</w:t>
      </w:r>
      <w:r>
        <w:rPr>
          <w:b/>
          <w:i/>
        </w:rPr>
        <w:t xml:space="preserve"> </w:t>
      </w:r>
      <w:r>
        <w:t>the committee is seeking advice as to the appropriateness of abrogating the privilege against self-incrimination and legal professional privilege</w:t>
      </w:r>
      <w:r w:rsidR="00B17E47">
        <w:t>.</w:t>
      </w:r>
    </w:p>
    <w:p w:rsidR="00C44878" w:rsidRPr="00C44878" w:rsidRDefault="00C44878" w:rsidP="001A1FA6">
      <w:pPr>
        <w:pStyle w:val="ListParagraph"/>
      </w:pPr>
      <w:r>
        <w:rPr>
          <w:i/>
          <w:u w:val="single"/>
        </w:rPr>
        <w:t>Significant matters in delegated legislation:</w:t>
      </w:r>
      <w:r>
        <w:t xml:space="preserve"> the committee is seeking a detailed justification for allowing regulations to prescribe </w:t>
      </w:r>
      <w:r w:rsidR="00FD4FFF">
        <w:t>who may</w:t>
      </w:r>
      <w:r>
        <w:t xml:space="preserve"> </w:t>
      </w:r>
      <w:r w:rsidR="00715864">
        <w:t>exercise</w:t>
      </w:r>
      <w:r>
        <w:t xml:space="preserve"> coercive </w:t>
      </w:r>
      <w:r w:rsidR="00FD4FFF">
        <w:t xml:space="preserve">evidence-gathering </w:t>
      </w:r>
      <w:r>
        <w:t>powers</w:t>
      </w:r>
      <w:r w:rsidR="00FD4FFF">
        <w:t>.</w:t>
      </w:r>
    </w:p>
    <w:p w:rsidR="00C44878" w:rsidRPr="00C44878" w:rsidRDefault="00C44878" w:rsidP="001A1FA6">
      <w:pPr>
        <w:pStyle w:val="ListParagraph"/>
      </w:pPr>
      <w:r>
        <w:rPr>
          <w:i/>
          <w:u w:val="single"/>
        </w:rPr>
        <w:t>Immunity from liability:</w:t>
      </w:r>
      <w:r>
        <w:t xml:space="preserve"> the committee is seeking advice as to why it is</w:t>
      </w:r>
      <w:bookmarkStart w:id="0" w:name="_GoBack"/>
      <w:bookmarkEnd w:id="0"/>
      <w:r>
        <w:t xml:space="preserve"> appropriate to confer immunity from civil and criminal liability in relation to certain actions</w:t>
      </w:r>
      <w:r w:rsidR="00F248B1">
        <w:t>.</w:t>
      </w:r>
    </w:p>
    <w:p w:rsidR="00707B05" w:rsidRDefault="00C44878" w:rsidP="00707B05">
      <w:pPr>
        <w:pStyle w:val="ListParagraph"/>
      </w:pPr>
      <w:r>
        <w:rPr>
          <w:i/>
          <w:u w:val="single"/>
        </w:rPr>
        <w:t>Privacy:</w:t>
      </w:r>
      <w:r>
        <w:t xml:space="preserve"> the committee leaves to the Senate the appropriateness of expanding </w:t>
      </w:r>
      <w:r w:rsidR="000C33F2">
        <w:t xml:space="preserve">telecommunications interception </w:t>
      </w:r>
      <w:r>
        <w:t>disclosure laws to cover information relevant to the unexplained wealth regime.</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2" w:history="1">
        <w:r w:rsidRPr="004C5E73">
          <w:rPr>
            <w:rStyle w:val="Hyperlink"/>
            <w:i/>
            <w:sz w:val="20"/>
            <w:szCs w:val="20"/>
          </w:rPr>
          <w:t xml:space="preserve">Scrutiny Digest No. </w:t>
        </w:r>
        <w:r w:rsidR="001A1FA6" w:rsidRPr="004C5E73">
          <w:rPr>
            <w:rStyle w:val="Hyperlink"/>
            <w:i/>
            <w:sz w:val="20"/>
            <w:szCs w:val="20"/>
          </w:rPr>
          <w:t>7</w:t>
        </w:r>
        <w:r w:rsidRPr="004C5E73">
          <w:rPr>
            <w:rStyle w:val="Hyperlink"/>
            <w:i/>
            <w:sz w:val="20"/>
            <w:szCs w:val="20"/>
          </w:rPr>
          <w:t xml:space="preserve"> of 2018</w:t>
        </w:r>
      </w:hyperlink>
      <w:r w:rsidRPr="00A56273">
        <w:rPr>
          <w:sz w:val="20"/>
          <w:szCs w:val="20"/>
        </w:rPr>
        <w:t>)</w:t>
      </w:r>
    </w:p>
    <w:p w:rsidR="001A1FA6" w:rsidRPr="008029A4" w:rsidRDefault="001A1FA6" w:rsidP="001A1FA6">
      <w:pPr>
        <w:pStyle w:val="ListParagraph"/>
      </w:pPr>
      <w:r w:rsidRPr="008029A4">
        <w:rPr>
          <w:b/>
        </w:rPr>
        <w:t xml:space="preserve">Water Amendment Bill 2018: </w:t>
      </w:r>
      <w:r w:rsidR="00707B05" w:rsidRPr="008029A4">
        <w:t xml:space="preserve">the committee </w:t>
      </w:r>
      <w:r w:rsidR="001C2794">
        <w:t>received advice regarding the appropriateness</w:t>
      </w:r>
      <w:r w:rsidR="00707B05" w:rsidRPr="008029A4">
        <w:t xml:space="preserve"> of </w:t>
      </w:r>
      <w:proofErr w:type="spellStart"/>
      <w:r w:rsidR="00707B05" w:rsidRPr="008029A4">
        <w:t>disapplying</w:t>
      </w:r>
      <w:proofErr w:type="spellEnd"/>
      <w:r w:rsidR="00707B05" w:rsidRPr="008029A4">
        <w:t xml:space="preserve"> consultation requirements </w:t>
      </w:r>
      <w:r w:rsidR="00D344F8" w:rsidRPr="008029A4">
        <w:t>for</w:t>
      </w:r>
      <w:r w:rsidR="00707B05" w:rsidRPr="008029A4">
        <w:t xml:space="preserve"> Basin Plan amendments</w:t>
      </w:r>
      <w:r w:rsidR="00B2298A" w:rsidRPr="008029A4">
        <w:t>.</w:t>
      </w:r>
    </w:p>
    <w:p w:rsidR="00BE7EA5" w:rsidRPr="00AE794A" w:rsidRDefault="001A1FA6" w:rsidP="00A56273">
      <w:pPr>
        <w:pStyle w:val="Heading1"/>
        <w:rPr>
          <w:lang w:val="en-GB"/>
        </w:rPr>
      </w:pPr>
      <w:r>
        <w:rPr>
          <w:lang w:val="en-GB"/>
        </w:rPr>
        <w:lastRenderedPageBreak/>
        <w:t>L</w:t>
      </w:r>
      <w:r w:rsidR="00BE7EA5">
        <w:rPr>
          <w:lang w:val="en-GB"/>
        </w:rPr>
        <w:t xml:space="preserve">egislative </w:t>
      </w:r>
      <w:r w:rsidR="00BE7EA5" w:rsidRPr="00A56273">
        <w:t>instruments</w:t>
      </w:r>
      <w:r w:rsidR="00BE7EA5">
        <w:rPr>
          <w:lang w:val="en-GB"/>
        </w:rPr>
        <w:t xml:space="preserve"> commented on </w:t>
      </w:r>
      <w:r w:rsidR="00BE7EA5" w:rsidRPr="00D232B6">
        <w:rPr>
          <w:i/>
          <w:iCs/>
          <w:sz w:val="20"/>
          <w:szCs w:val="20"/>
          <w:lang w:val="en-GB"/>
        </w:rPr>
        <w:t>(</w:t>
      </w:r>
      <w:hyperlink r:id="rId13" w:history="1">
        <w:r w:rsidRPr="004C5E73">
          <w:rPr>
            <w:rStyle w:val="Hyperlink"/>
            <w:i/>
            <w:iCs/>
            <w:sz w:val="20"/>
            <w:szCs w:val="20"/>
            <w:lang w:val="en-GB"/>
          </w:rPr>
          <w:t>Delegated legislation monitor 7 of 2018</w:t>
        </w:r>
      </w:hyperlink>
      <w:r w:rsidR="00BE7EA5" w:rsidRPr="00DA7338">
        <w:rPr>
          <w:i/>
          <w:iCs/>
          <w:sz w:val="20"/>
          <w:szCs w:val="20"/>
          <w:lang w:val="en-GB"/>
        </w:rPr>
        <w:t>)</w:t>
      </w:r>
    </w:p>
    <w:p w:rsidR="00BE7EA5" w:rsidRDefault="00BE7EA5" w:rsidP="008238D1">
      <w:pPr>
        <w:pStyle w:val="ListParagraph"/>
      </w:pPr>
      <w:r w:rsidRPr="00FE00B0">
        <w:t xml:space="preserve">The Regulations and Ordinances committee </w:t>
      </w:r>
      <w:r w:rsidR="001A1FA6">
        <w:t>commented on 4</w:t>
      </w:r>
      <w:r w:rsidR="00323958">
        <w:t xml:space="preserve"> </w:t>
      </w:r>
      <w:r>
        <w:t xml:space="preserve">legislative instruments registered on the Federal Register of </w:t>
      </w:r>
      <w:r w:rsidRPr="008238D1">
        <w:t>Legislation</w:t>
      </w:r>
      <w:r>
        <w:t xml:space="preserve"> between </w:t>
      </w:r>
      <w:r w:rsidR="001A1FA6">
        <w:t>10 May and 23 May 2018</w:t>
      </w:r>
      <w:r>
        <w:t>.  The comm</w:t>
      </w:r>
      <w:r w:rsidR="001A1FA6">
        <w:t>ittee concluded its interest in 1 instrument</w:t>
      </w:r>
      <w:r>
        <w:t xml:space="preserve">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4"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5"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6"/>
      <w:headerReference w:type="first" r:id="rId17"/>
      <w:footerReference w:type="first" r:id="rId18"/>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CD" w:rsidRDefault="00513BCD" w:rsidP="00D77905">
      <w:pPr>
        <w:spacing w:after="0" w:line="240" w:lineRule="auto"/>
      </w:pPr>
      <w:r>
        <w:separator/>
      </w:r>
    </w:p>
  </w:endnote>
  <w:endnote w:type="continuationSeparator" w:id="0">
    <w:p w:rsidR="00513BCD" w:rsidRDefault="00513BCD"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CD" w:rsidRDefault="00513BCD" w:rsidP="00D77905">
      <w:pPr>
        <w:spacing w:after="0" w:line="240" w:lineRule="auto"/>
      </w:pPr>
      <w:r>
        <w:separator/>
      </w:r>
    </w:p>
  </w:footnote>
  <w:footnote w:type="continuationSeparator" w:id="0">
    <w:p w:rsidR="00513BCD" w:rsidRDefault="00513BCD"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CD"/>
    <w:rsid w:val="000006AC"/>
    <w:rsid w:val="00016603"/>
    <w:rsid w:val="000206DF"/>
    <w:rsid w:val="00031C47"/>
    <w:rsid w:val="00046BBF"/>
    <w:rsid w:val="0006580D"/>
    <w:rsid w:val="00080C86"/>
    <w:rsid w:val="000976B1"/>
    <w:rsid w:val="000A0E54"/>
    <w:rsid w:val="000A453A"/>
    <w:rsid w:val="000C2760"/>
    <w:rsid w:val="000C33F2"/>
    <w:rsid w:val="000E129E"/>
    <w:rsid w:val="000E2832"/>
    <w:rsid w:val="000E37E8"/>
    <w:rsid w:val="00113DF8"/>
    <w:rsid w:val="00120623"/>
    <w:rsid w:val="00127A99"/>
    <w:rsid w:val="00142C14"/>
    <w:rsid w:val="001628EF"/>
    <w:rsid w:val="001857AB"/>
    <w:rsid w:val="00197DBC"/>
    <w:rsid w:val="001A1FA6"/>
    <w:rsid w:val="001A6691"/>
    <w:rsid w:val="001B7B4F"/>
    <w:rsid w:val="001C216F"/>
    <w:rsid w:val="001C2794"/>
    <w:rsid w:val="001D12CF"/>
    <w:rsid w:val="001F7917"/>
    <w:rsid w:val="00200BDE"/>
    <w:rsid w:val="00212263"/>
    <w:rsid w:val="00221763"/>
    <w:rsid w:val="0023052B"/>
    <w:rsid w:val="00231FA1"/>
    <w:rsid w:val="0028134D"/>
    <w:rsid w:val="002869AB"/>
    <w:rsid w:val="0029217B"/>
    <w:rsid w:val="002B0116"/>
    <w:rsid w:val="002D627A"/>
    <w:rsid w:val="002E14D3"/>
    <w:rsid w:val="002E33E2"/>
    <w:rsid w:val="00323958"/>
    <w:rsid w:val="00334D68"/>
    <w:rsid w:val="003547E9"/>
    <w:rsid w:val="0036727C"/>
    <w:rsid w:val="00371C11"/>
    <w:rsid w:val="00376075"/>
    <w:rsid w:val="00385D29"/>
    <w:rsid w:val="003877C7"/>
    <w:rsid w:val="0039451E"/>
    <w:rsid w:val="003A6069"/>
    <w:rsid w:val="003D47B6"/>
    <w:rsid w:val="003F4271"/>
    <w:rsid w:val="004063D7"/>
    <w:rsid w:val="00441C4B"/>
    <w:rsid w:val="004673A7"/>
    <w:rsid w:val="00476584"/>
    <w:rsid w:val="004943F0"/>
    <w:rsid w:val="004B0C43"/>
    <w:rsid w:val="004B247F"/>
    <w:rsid w:val="004C30DE"/>
    <w:rsid w:val="004C5E73"/>
    <w:rsid w:val="004E2FD0"/>
    <w:rsid w:val="00507ADC"/>
    <w:rsid w:val="00513BCD"/>
    <w:rsid w:val="005242F6"/>
    <w:rsid w:val="00525ACA"/>
    <w:rsid w:val="005378A5"/>
    <w:rsid w:val="00567A86"/>
    <w:rsid w:val="005713FF"/>
    <w:rsid w:val="00584BF6"/>
    <w:rsid w:val="005B56DB"/>
    <w:rsid w:val="006024BB"/>
    <w:rsid w:val="006033E3"/>
    <w:rsid w:val="006140A0"/>
    <w:rsid w:val="006565CD"/>
    <w:rsid w:val="00657BEE"/>
    <w:rsid w:val="00683BA2"/>
    <w:rsid w:val="0068651B"/>
    <w:rsid w:val="006927C2"/>
    <w:rsid w:val="00693257"/>
    <w:rsid w:val="006A1C4F"/>
    <w:rsid w:val="006B52E3"/>
    <w:rsid w:val="006D1109"/>
    <w:rsid w:val="006E2120"/>
    <w:rsid w:val="00707B05"/>
    <w:rsid w:val="00710B6E"/>
    <w:rsid w:val="00715864"/>
    <w:rsid w:val="007321ED"/>
    <w:rsid w:val="007659E4"/>
    <w:rsid w:val="0077157F"/>
    <w:rsid w:val="00784927"/>
    <w:rsid w:val="00797C7B"/>
    <w:rsid w:val="007E2309"/>
    <w:rsid w:val="007E7A57"/>
    <w:rsid w:val="007F25C7"/>
    <w:rsid w:val="008029A4"/>
    <w:rsid w:val="00805F77"/>
    <w:rsid w:val="00812A41"/>
    <w:rsid w:val="008238D1"/>
    <w:rsid w:val="008255D7"/>
    <w:rsid w:val="008762E3"/>
    <w:rsid w:val="00882997"/>
    <w:rsid w:val="008B03F6"/>
    <w:rsid w:val="008F6929"/>
    <w:rsid w:val="00906245"/>
    <w:rsid w:val="0098317C"/>
    <w:rsid w:val="009B4C2D"/>
    <w:rsid w:val="009E16D8"/>
    <w:rsid w:val="009F1066"/>
    <w:rsid w:val="009F58A9"/>
    <w:rsid w:val="009F69A7"/>
    <w:rsid w:val="00A15B10"/>
    <w:rsid w:val="00A34E25"/>
    <w:rsid w:val="00A4199B"/>
    <w:rsid w:val="00A43C34"/>
    <w:rsid w:val="00A56273"/>
    <w:rsid w:val="00A73668"/>
    <w:rsid w:val="00AA07DF"/>
    <w:rsid w:val="00AB5C9B"/>
    <w:rsid w:val="00AC28CA"/>
    <w:rsid w:val="00AC3E02"/>
    <w:rsid w:val="00AE4FB1"/>
    <w:rsid w:val="00AE77F1"/>
    <w:rsid w:val="00AF1B70"/>
    <w:rsid w:val="00AF751B"/>
    <w:rsid w:val="00B00471"/>
    <w:rsid w:val="00B17E47"/>
    <w:rsid w:val="00B2298A"/>
    <w:rsid w:val="00B33C91"/>
    <w:rsid w:val="00B53BB7"/>
    <w:rsid w:val="00B62137"/>
    <w:rsid w:val="00B66DA7"/>
    <w:rsid w:val="00B762B0"/>
    <w:rsid w:val="00B96A7F"/>
    <w:rsid w:val="00BE2CEF"/>
    <w:rsid w:val="00BE6531"/>
    <w:rsid w:val="00BE7EA5"/>
    <w:rsid w:val="00C41A5A"/>
    <w:rsid w:val="00C44878"/>
    <w:rsid w:val="00C47FD1"/>
    <w:rsid w:val="00C643AB"/>
    <w:rsid w:val="00C8796B"/>
    <w:rsid w:val="00CA57FF"/>
    <w:rsid w:val="00CB3A5D"/>
    <w:rsid w:val="00CC1897"/>
    <w:rsid w:val="00CC4101"/>
    <w:rsid w:val="00CD67F8"/>
    <w:rsid w:val="00D04409"/>
    <w:rsid w:val="00D232B6"/>
    <w:rsid w:val="00D24EEC"/>
    <w:rsid w:val="00D344F8"/>
    <w:rsid w:val="00D50A2F"/>
    <w:rsid w:val="00D55A41"/>
    <w:rsid w:val="00D72C6A"/>
    <w:rsid w:val="00D77905"/>
    <w:rsid w:val="00D86BCD"/>
    <w:rsid w:val="00D95932"/>
    <w:rsid w:val="00DA66C0"/>
    <w:rsid w:val="00DA7338"/>
    <w:rsid w:val="00DB22BD"/>
    <w:rsid w:val="00DD62F1"/>
    <w:rsid w:val="00DD6A96"/>
    <w:rsid w:val="00DE6E13"/>
    <w:rsid w:val="00E151F4"/>
    <w:rsid w:val="00E1788F"/>
    <w:rsid w:val="00E17957"/>
    <w:rsid w:val="00E35049"/>
    <w:rsid w:val="00E52A12"/>
    <w:rsid w:val="00E6377E"/>
    <w:rsid w:val="00E77D11"/>
    <w:rsid w:val="00ED6210"/>
    <w:rsid w:val="00ED761D"/>
    <w:rsid w:val="00F248B1"/>
    <w:rsid w:val="00F42A15"/>
    <w:rsid w:val="00F647CE"/>
    <w:rsid w:val="00F65C38"/>
    <w:rsid w:val="00F7122F"/>
    <w:rsid w:val="00FB5123"/>
    <w:rsid w:val="00FB6D50"/>
    <w:rsid w:val="00FC7F6B"/>
    <w:rsid w:val="00FD059D"/>
    <w:rsid w:val="00FD1C62"/>
    <w:rsid w:val="00FD4C3A"/>
    <w:rsid w:val="00FD4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1A1FA6"/>
    <w:rPr>
      <w:sz w:val="16"/>
      <w:szCs w:val="16"/>
    </w:rPr>
  </w:style>
  <w:style w:type="paragraph" w:styleId="CommentText">
    <w:name w:val="annotation text"/>
    <w:basedOn w:val="Normal"/>
    <w:link w:val="CommentTextChar"/>
    <w:uiPriority w:val="99"/>
    <w:semiHidden/>
    <w:unhideWhenUsed/>
    <w:rsid w:val="001A1FA6"/>
    <w:pPr>
      <w:spacing w:line="240" w:lineRule="auto"/>
    </w:pPr>
    <w:rPr>
      <w:sz w:val="20"/>
      <w:szCs w:val="20"/>
    </w:rPr>
  </w:style>
  <w:style w:type="character" w:customStyle="1" w:styleId="CommentTextChar">
    <w:name w:val="Comment Text Char"/>
    <w:basedOn w:val="DefaultParagraphFont"/>
    <w:link w:val="CommentText"/>
    <w:uiPriority w:val="99"/>
    <w:semiHidden/>
    <w:rsid w:val="001A1FA6"/>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1A1FA6"/>
    <w:rPr>
      <w:b/>
      <w:bCs/>
    </w:rPr>
  </w:style>
  <w:style w:type="character" w:customStyle="1" w:styleId="CommentSubjectChar">
    <w:name w:val="Comment Subject Char"/>
    <w:basedOn w:val="CommentTextChar"/>
    <w:link w:val="CommentSubject"/>
    <w:uiPriority w:val="99"/>
    <w:semiHidden/>
    <w:rsid w:val="001A1FA6"/>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1A1FA6"/>
    <w:rPr>
      <w:sz w:val="16"/>
      <w:szCs w:val="16"/>
    </w:rPr>
  </w:style>
  <w:style w:type="paragraph" w:styleId="CommentText">
    <w:name w:val="annotation text"/>
    <w:basedOn w:val="Normal"/>
    <w:link w:val="CommentTextChar"/>
    <w:uiPriority w:val="99"/>
    <w:semiHidden/>
    <w:unhideWhenUsed/>
    <w:rsid w:val="001A1FA6"/>
    <w:pPr>
      <w:spacing w:line="240" w:lineRule="auto"/>
    </w:pPr>
    <w:rPr>
      <w:sz w:val="20"/>
      <w:szCs w:val="20"/>
    </w:rPr>
  </w:style>
  <w:style w:type="character" w:customStyle="1" w:styleId="CommentTextChar">
    <w:name w:val="Comment Text Char"/>
    <w:basedOn w:val="DefaultParagraphFont"/>
    <w:link w:val="CommentText"/>
    <w:uiPriority w:val="99"/>
    <w:semiHidden/>
    <w:rsid w:val="001A1FA6"/>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1A1FA6"/>
    <w:rPr>
      <w:b/>
      <w:bCs/>
    </w:rPr>
  </w:style>
  <w:style w:type="character" w:customStyle="1" w:styleId="CommentSubjectChar">
    <w:name w:val="Comment Subject Char"/>
    <w:basedOn w:val="CommentTextChar"/>
    <w:link w:val="CommentSubject"/>
    <w:uiPriority w:val="99"/>
    <w:semiHidden/>
    <w:rsid w:val="001A1FA6"/>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regord_ctte/mon2018/Monitor%207%20of%202018.pdf?la=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18/PDF/d07.pdf?la=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8/PDF/d07.pdf?la=en" TargetMode="External"/><Relationship Id="rId5" Type="http://schemas.openxmlformats.org/officeDocument/2006/relationships/settings" Target="settings.xml"/><Relationship Id="rId15" Type="http://schemas.openxmlformats.org/officeDocument/2006/relationships/hyperlink" Target="mailto:scrutiny.sen@aph.gov.au"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Parliamentary_Business/Committees/Senate/Regulations_and_Ordinances/Ale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9D3C-A77D-46E2-AFA6-BF81CBE8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285</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Ingrid Zappe</cp:lastModifiedBy>
  <cp:revision>46</cp:revision>
  <dcterms:created xsi:type="dcterms:W3CDTF">2018-06-25T03:10:00Z</dcterms:created>
  <dcterms:modified xsi:type="dcterms:W3CDTF">2018-06-27T23:20:00Z</dcterms:modified>
</cp:coreProperties>
</file>