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F7040D" w:rsidP="00855516">
      <w:pPr>
        <w:pStyle w:val="Heading1"/>
        <w:spacing w:before="360" w:after="0"/>
        <w:rPr>
          <w:rFonts w:eastAsia="Times New Roman"/>
          <w:i/>
          <w:iCs/>
          <w:sz w:val="22"/>
          <w:szCs w:val="22"/>
          <w:lang w:val="en-GB"/>
        </w:rPr>
      </w:pPr>
      <w:r>
        <w:rPr>
          <w:rFonts w:eastAsia="Times New Roman"/>
          <w:sz w:val="36"/>
          <w:szCs w:val="36"/>
          <w:lang w:val="en-GB"/>
        </w:rPr>
        <w:t>15 June</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A631B6">
          <w:rPr>
            <w:rStyle w:val="Hyperlink"/>
            <w:rFonts w:eastAsia="Times New Roman"/>
            <w:i/>
            <w:sz w:val="22"/>
            <w:szCs w:val="22"/>
            <w:lang w:val="en-GB"/>
          </w:rPr>
          <w:t>Scrutiny</w:t>
        </w:r>
        <w:r w:rsidR="001611EF" w:rsidRPr="00A631B6">
          <w:rPr>
            <w:rStyle w:val="Hyperlink"/>
            <w:rFonts w:eastAsia="Times New Roman"/>
            <w:sz w:val="22"/>
            <w:szCs w:val="22"/>
            <w:lang w:val="en-GB"/>
          </w:rPr>
          <w:t xml:space="preserve"> </w:t>
        </w:r>
        <w:r w:rsidR="00DF7565" w:rsidRPr="00A631B6">
          <w:rPr>
            <w:rStyle w:val="Hyperlink"/>
            <w:rFonts w:eastAsia="Times New Roman"/>
            <w:i/>
            <w:iCs/>
            <w:sz w:val="22"/>
            <w:szCs w:val="22"/>
            <w:lang w:val="en-GB"/>
          </w:rPr>
          <w:t xml:space="preserve">Digest No. </w:t>
        </w:r>
        <w:r w:rsidRPr="00A631B6">
          <w:rPr>
            <w:rStyle w:val="Hyperlink"/>
            <w:rFonts w:eastAsia="Times New Roman"/>
            <w:i/>
            <w:iCs/>
            <w:sz w:val="22"/>
            <w:szCs w:val="22"/>
            <w:lang w:val="en-GB"/>
          </w:rPr>
          <w:t>6</w:t>
        </w:r>
        <w:r w:rsidR="00DF7565" w:rsidRPr="00A631B6">
          <w:rPr>
            <w:rStyle w:val="Hyperlink"/>
            <w:rFonts w:eastAsia="Times New Roman"/>
            <w:i/>
            <w:iCs/>
            <w:sz w:val="22"/>
            <w:szCs w:val="22"/>
            <w:lang w:val="en-GB"/>
          </w:rPr>
          <w:t xml:space="preserve"> of 201</w:t>
        </w:r>
        <w:r w:rsidR="001611EF" w:rsidRPr="00A631B6">
          <w:rPr>
            <w:rStyle w:val="Hyperlink"/>
            <w:rFonts w:eastAsia="Times New Roman"/>
            <w:i/>
            <w:iCs/>
            <w:sz w:val="22"/>
            <w:szCs w:val="22"/>
            <w:lang w:val="en-GB"/>
          </w:rPr>
          <w:t>7</w:t>
        </w:r>
      </w:hyperlink>
      <w:r w:rsidR="001611EF">
        <w:rPr>
          <w:rFonts w:eastAsia="Times New Roman"/>
          <w:i/>
          <w:iCs/>
          <w:sz w:val="22"/>
          <w:szCs w:val="22"/>
          <w:lang w:val="en-GB"/>
        </w:rPr>
        <w:t>)</w:t>
      </w:r>
    </w:p>
    <w:p w:rsidR="00DF7565" w:rsidRDefault="00DF7565" w:rsidP="00855516">
      <w:pPr>
        <w:pStyle w:val="Heading2"/>
        <w:spacing w:before="480"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855516">
      <w:pPr>
        <w:pStyle w:val="Heading2"/>
        <w:spacing w:before="480"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3" w:history="1">
        <w:r w:rsidR="006D07F9" w:rsidRPr="00A631B6">
          <w:rPr>
            <w:rStyle w:val="Hyperlink"/>
            <w:rFonts w:eastAsia="Times New Roman"/>
            <w:b w:val="0"/>
            <w:bCs w:val="0"/>
            <w:i/>
            <w:iCs/>
            <w:sz w:val="22"/>
            <w:szCs w:val="22"/>
            <w:lang w:val="en-GB"/>
          </w:rPr>
          <w:t xml:space="preserve">Scrutiny Digest No. </w:t>
        </w:r>
        <w:r w:rsidR="00F7040D" w:rsidRPr="00A631B6">
          <w:rPr>
            <w:rStyle w:val="Hyperlink"/>
            <w:rFonts w:eastAsia="Times New Roman"/>
            <w:b w:val="0"/>
            <w:bCs w:val="0"/>
            <w:i/>
            <w:iCs/>
            <w:sz w:val="22"/>
            <w:szCs w:val="22"/>
            <w:lang w:val="en-GB"/>
          </w:rPr>
          <w:t>6</w:t>
        </w:r>
        <w:r w:rsidR="006D07F9" w:rsidRPr="00A631B6">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5C7A3C" w:rsidRPr="00B23221" w:rsidRDefault="005C7A3C" w:rsidP="005C7A3C">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Appropriation Bill (No. 1) </w:t>
      </w:r>
      <w:r w:rsidRPr="00C128AB">
        <w:rPr>
          <w:b/>
          <w:bCs/>
          <w:sz w:val="24"/>
          <w:szCs w:val="24"/>
        </w:rPr>
        <w:t>201</w:t>
      </w:r>
      <w:r>
        <w:rPr>
          <w:b/>
          <w:bCs/>
          <w:sz w:val="24"/>
          <w:szCs w:val="24"/>
        </w:rPr>
        <w:t>7-2018 and Appropriation Bill (No. 2) 2017-2018</w:t>
      </w:r>
    </w:p>
    <w:p w:rsidR="005C7A3C" w:rsidRPr="005C4F7A" w:rsidRDefault="005C7A3C" w:rsidP="005C7A3C">
      <w:pPr>
        <w:pStyle w:val="Bullet"/>
        <w:numPr>
          <w:ilvl w:val="1"/>
          <w:numId w:val="1"/>
        </w:numPr>
        <w:spacing w:after="120" w:line="240" w:lineRule="auto"/>
        <w:ind w:left="924" w:hanging="498"/>
        <w:rPr>
          <w:i/>
          <w:iCs/>
          <w:sz w:val="22"/>
          <w:szCs w:val="22"/>
          <w:lang w:val="en-GB"/>
        </w:rPr>
      </w:pPr>
      <w:r>
        <w:rPr>
          <w:i/>
          <w:iCs/>
          <w:sz w:val="22"/>
          <w:szCs w:val="22"/>
          <w:u w:val="single"/>
          <w:lang w:val="en-GB"/>
        </w:rPr>
        <w:t>Parliamentary scrutiny of appropriations</w:t>
      </w:r>
      <w:r w:rsidRPr="005C4F7A">
        <w:rPr>
          <w:iCs/>
          <w:sz w:val="22"/>
          <w:szCs w:val="22"/>
          <w:lang w:val="en-GB"/>
        </w:rPr>
        <w:t xml:space="preserve">: </w:t>
      </w:r>
      <w:r>
        <w:rPr>
          <w:iCs/>
          <w:sz w:val="22"/>
          <w:szCs w:val="22"/>
          <w:lang w:val="en-GB"/>
        </w:rPr>
        <w:t>On</w:t>
      </w:r>
      <w:r w:rsidR="00387A4F">
        <w:rPr>
          <w:iCs/>
          <w:sz w:val="22"/>
          <w:szCs w:val="22"/>
          <w:lang w:val="en-GB"/>
        </w:rPr>
        <w:t>e of the core functions of the P</w:t>
      </w:r>
      <w:r>
        <w:rPr>
          <w:iCs/>
          <w:sz w:val="22"/>
          <w:szCs w:val="22"/>
          <w:lang w:val="en-GB"/>
        </w:rPr>
        <w:t>arliament is to scrutinise appropriations of money proposed by the executive. The committee is therefore seeking the Minister's advice in relation to a number of matters including:</w:t>
      </w:r>
    </w:p>
    <w:p w:rsidR="005C7A3C" w:rsidRPr="005C4F7A" w:rsidRDefault="005C7A3C" w:rsidP="007C5E7C">
      <w:pPr>
        <w:pStyle w:val="Bullet"/>
        <w:numPr>
          <w:ilvl w:val="2"/>
          <w:numId w:val="1"/>
        </w:numPr>
        <w:spacing w:after="120" w:line="240" w:lineRule="auto"/>
        <w:ind w:left="1560" w:hanging="284"/>
        <w:rPr>
          <w:i/>
          <w:iCs/>
          <w:sz w:val="22"/>
          <w:szCs w:val="22"/>
          <w:lang w:val="en-GB"/>
        </w:rPr>
      </w:pPr>
      <w:r>
        <w:rPr>
          <w:iCs/>
          <w:sz w:val="22"/>
          <w:szCs w:val="22"/>
          <w:lang w:val="en-GB"/>
        </w:rPr>
        <w:t>the apparent inappropriate classification of items as ordinary annual services of the government (which are not amendable by the Senate);</w:t>
      </w:r>
    </w:p>
    <w:p w:rsidR="005C7A3C" w:rsidRPr="005C4F7A" w:rsidRDefault="005C7A3C" w:rsidP="007C5E7C">
      <w:pPr>
        <w:pStyle w:val="Bullet"/>
        <w:numPr>
          <w:ilvl w:val="2"/>
          <w:numId w:val="1"/>
        </w:numPr>
        <w:spacing w:after="120" w:line="240" w:lineRule="auto"/>
        <w:ind w:left="1560" w:hanging="284"/>
        <w:rPr>
          <w:i/>
          <w:iCs/>
          <w:sz w:val="22"/>
          <w:szCs w:val="22"/>
          <w:lang w:val="en-GB"/>
        </w:rPr>
      </w:pPr>
      <w:r>
        <w:rPr>
          <w:iCs/>
          <w:sz w:val="22"/>
          <w:szCs w:val="22"/>
          <w:lang w:val="en-GB"/>
        </w:rPr>
        <w:t>provisions which allow the Finance Minister to provide for urgent additional appropriations in a non-disallowable legislative instrument;</w:t>
      </w:r>
    </w:p>
    <w:p w:rsidR="005C7A3C" w:rsidRPr="005C4F7A" w:rsidRDefault="005C7A3C" w:rsidP="007C5E7C">
      <w:pPr>
        <w:pStyle w:val="Bullet"/>
        <w:numPr>
          <w:ilvl w:val="2"/>
          <w:numId w:val="1"/>
        </w:numPr>
        <w:spacing w:after="120" w:line="240" w:lineRule="auto"/>
        <w:ind w:left="1560" w:hanging="284"/>
        <w:rPr>
          <w:i/>
          <w:iCs/>
          <w:sz w:val="22"/>
          <w:szCs w:val="22"/>
          <w:lang w:val="en-GB"/>
        </w:rPr>
      </w:pPr>
      <w:r>
        <w:rPr>
          <w:iCs/>
          <w:sz w:val="22"/>
          <w:szCs w:val="22"/>
          <w:lang w:val="en-GB"/>
        </w:rPr>
        <w:t>the provision of information about grants to the States and Territories; and</w:t>
      </w:r>
    </w:p>
    <w:p w:rsidR="005C7A3C" w:rsidRPr="00A410E1" w:rsidRDefault="005C7A3C" w:rsidP="007C5E7C">
      <w:pPr>
        <w:pStyle w:val="Bullet"/>
        <w:numPr>
          <w:ilvl w:val="2"/>
          <w:numId w:val="1"/>
        </w:numPr>
        <w:spacing w:after="120" w:line="240" w:lineRule="auto"/>
        <w:ind w:left="1560" w:hanging="284"/>
        <w:rPr>
          <w:i/>
          <w:iCs/>
          <w:sz w:val="22"/>
          <w:szCs w:val="22"/>
          <w:lang w:val="en-GB"/>
        </w:rPr>
      </w:pPr>
      <w:proofErr w:type="gramStart"/>
      <w:r>
        <w:rPr>
          <w:iCs/>
          <w:sz w:val="22"/>
          <w:szCs w:val="22"/>
          <w:lang w:val="en-GB"/>
        </w:rPr>
        <w:t>parliamentary</w:t>
      </w:r>
      <w:proofErr w:type="gramEnd"/>
      <w:r>
        <w:rPr>
          <w:iCs/>
          <w:sz w:val="22"/>
          <w:szCs w:val="22"/>
          <w:lang w:val="en-GB"/>
        </w:rPr>
        <w:t xml:space="preserve"> scrutiny of debit limits for certain grant programs (which appear to be set well above the</w:t>
      </w:r>
      <w:r w:rsidR="00D84421">
        <w:rPr>
          <w:iCs/>
          <w:sz w:val="22"/>
          <w:szCs w:val="22"/>
          <w:lang w:val="en-GB"/>
        </w:rPr>
        <w:t xml:space="preserve"> expected level of expenditure).</w:t>
      </w:r>
    </w:p>
    <w:p w:rsidR="00A474DC" w:rsidRPr="00B23221" w:rsidRDefault="00A474DC" w:rsidP="00A474DC">
      <w:pPr>
        <w:pStyle w:val="Bullet"/>
        <w:numPr>
          <w:ilvl w:val="0"/>
          <w:numId w:val="1"/>
        </w:numPr>
        <w:spacing w:after="120" w:line="240" w:lineRule="auto"/>
        <w:ind w:left="357" w:hanging="357"/>
        <w:rPr>
          <w:i/>
          <w:iCs/>
          <w:color w:val="auto"/>
          <w:sz w:val="32"/>
          <w:szCs w:val="32"/>
          <w:lang w:val="en-GB"/>
        </w:rPr>
      </w:pPr>
      <w:r>
        <w:rPr>
          <w:b/>
          <w:bCs/>
          <w:color w:val="auto"/>
          <w:sz w:val="24"/>
          <w:szCs w:val="24"/>
        </w:rPr>
        <w:t>ASIC Supervisory Cost Recovery Levy Bill 2017</w:t>
      </w:r>
      <w:r w:rsidRPr="007C5E7C">
        <w:rPr>
          <w:i/>
          <w:iCs/>
          <w:color w:val="auto"/>
          <w:sz w:val="32"/>
          <w:szCs w:val="32"/>
          <w:lang w:val="en-GB"/>
        </w:rPr>
        <w:t xml:space="preserve"> </w:t>
      </w:r>
    </w:p>
    <w:p w:rsidR="00A474DC" w:rsidRPr="00A474DC" w:rsidRDefault="00A474DC" w:rsidP="00A474DC">
      <w:pPr>
        <w:pStyle w:val="Bullet"/>
        <w:numPr>
          <w:ilvl w:val="1"/>
          <w:numId w:val="1"/>
        </w:numPr>
        <w:spacing w:after="120" w:line="240" w:lineRule="auto"/>
        <w:ind w:left="924" w:hanging="498"/>
        <w:rPr>
          <w:i/>
          <w:iCs/>
          <w:sz w:val="22"/>
          <w:szCs w:val="22"/>
          <w:lang w:val="en-GB"/>
        </w:rPr>
      </w:pPr>
      <w:r>
        <w:rPr>
          <w:i/>
          <w:iCs/>
          <w:sz w:val="22"/>
          <w:szCs w:val="22"/>
          <w:u w:val="single"/>
          <w:lang w:val="en-GB"/>
        </w:rPr>
        <w:t>Modified disallowance procedures</w:t>
      </w:r>
      <w:r w:rsidRPr="005C4F7A">
        <w:rPr>
          <w:iCs/>
          <w:sz w:val="22"/>
          <w:szCs w:val="22"/>
          <w:lang w:val="en-GB"/>
        </w:rPr>
        <w:t xml:space="preserve">: </w:t>
      </w:r>
      <w:r>
        <w:rPr>
          <w:iCs/>
          <w:sz w:val="22"/>
          <w:szCs w:val="22"/>
          <w:lang w:val="en-GB"/>
        </w:rPr>
        <w:t>The committee draws to the attention of Senators its scrutiny concerns in relation to a provision which would weaken the Senate's oversight of certain legislative instruments by reversing the usual disallowance procedure so that instruments will remain in force if a notice of motion to disallow is not resolved within a reduced five sitting day disallowance period.</w:t>
      </w:r>
    </w:p>
    <w:p w:rsidR="007C5E7C" w:rsidRPr="00B23221" w:rsidRDefault="007C5E7C" w:rsidP="007C5E7C">
      <w:pPr>
        <w:pStyle w:val="Bullet"/>
        <w:numPr>
          <w:ilvl w:val="0"/>
          <w:numId w:val="1"/>
        </w:numPr>
        <w:spacing w:after="120" w:line="240" w:lineRule="auto"/>
        <w:ind w:left="357" w:hanging="357"/>
        <w:rPr>
          <w:i/>
          <w:iCs/>
          <w:color w:val="auto"/>
          <w:sz w:val="32"/>
          <w:szCs w:val="32"/>
          <w:lang w:val="en-GB"/>
        </w:rPr>
      </w:pPr>
      <w:r>
        <w:rPr>
          <w:b/>
          <w:bCs/>
          <w:color w:val="auto"/>
          <w:sz w:val="24"/>
          <w:szCs w:val="24"/>
        </w:rPr>
        <w:t>Australian Education Amendment Bill 2017</w:t>
      </w:r>
      <w:r w:rsidRPr="007C5E7C">
        <w:rPr>
          <w:i/>
          <w:iCs/>
          <w:color w:val="auto"/>
          <w:sz w:val="32"/>
          <w:szCs w:val="32"/>
          <w:lang w:val="en-GB"/>
        </w:rPr>
        <w:t xml:space="preserve"> </w:t>
      </w:r>
    </w:p>
    <w:p w:rsidR="007C5E7C" w:rsidRPr="007C5E7C" w:rsidRDefault="007C5E7C" w:rsidP="007C5E7C">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5C4F7A">
        <w:rPr>
          <w:iCs/>
          <w:sz w:val="22"/>
          <w:szCs w:val="22"/>
          <w:lang w:val="en-GB"/>
        </w:rPr>
        <w:t xml:space="preserve">: </w:t>
      </w:r>
      <w:r>
        <w:rPr>
          <w:iCs/>
          <w:sz w:val="22"/>
          <w:szCs w:val="22"/>
          <w:lang w:val="en-GB"/>
        </w:rPr>
        <w:t>The committee is seeking the Minister's advice in relation to setting a limit on the extent to which the share of Commonwealth funding for government and non-government schools can be modified by regulations and why all of the details of the new transitional adjustment funding scheme for schools are left to be worked out in delegated legislation.</w:t>
      </w:r>
    </w:p>
    <w:p w:rsidR="007C5E7C" w:rsidRPr="007C5E7C" w:rsidRDefault="007C5E7C" w:rsidP="007C5E7C">
      <w:pPr>
        <w:pStyle w:val="Bullet"/>
        <w:numPr>
          <w:ilvl w:val="1"/>
          <w:numId w:val="1"/>
        </w:numPr>
        <w:spacing w:after="120" w:line="240" w:lineRule="auto"/>
        <w:ind w:left="924" w:hanging="498"/>
        <w:rPr>
          <w:i/>
          <w:iCs/>
          <w:sz w:val="22"/>
          <w:szCs w:val="22"/>
          <w:u w:val="single"/>
          <w:lang w:val="en-GB"/>
        </w:rPr>
      </w:pPr>
      <w:r>
        <w:rPr>
          <w:i/>
          <w:iCs/>
          <w:sz w:val="22"/>
          <w:szCs w:val="22"/>
          <w:u w:val="single"/>
          <w:lang w:val="en-GB"/>
        </w:rPr>
        <w:t>Parliamentary scrutiny of grants to the States</w:t>
      </w:r>
      <w:r>
        <w:rPr>
          <w:iCs/>
          <w:sz w:val="22"/>
          <w:szCs w:val="22"/>
          <w:lang w:val="en-GB"/>
        </w:rPr>
        <w:t>: The committee is seeking the Minister's advice in relation to the appropriateness of amending the bill to include at least some high-level policy initiatives and school reform priorities which States will be required to implement and for relevant agreements with the States to be tabled in Parliament and published on the internet.</w:t>
      </w:r>
    </w:p>
    <w:p w:rsidR="00D92E99" w:rsidRPr="00B23221" w:rsidRDefault="00AE2B5C"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lastRenderedPageBreak/>
        <w:t xml:space="preserve">Competition and Consumer Amendment (Competition Policy Review)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D92E99">
        <w:rPr>
          <w:b/>
          <w:bCs/>
          <w:sz w:val="24"/>
          <w:szCs w:val="24"/>
        </w:rPr>
        <w:t xml:space="preserve"> </w:t>
      </w:r>
    </w:p>
    <w:p w:rsidR="00A3154D" w:rsidRPr="005939DD" w:rsidRDefault="00A3154D" w:rsidP="00A3154D">
      <w:pPr>
        <w:pStyle w:val="Bullet"/>
        <w:numPr>
          <w:ilvl w:val="1"/>
          <w:numId w:val="1"/>
        </w:numPr>
        <w:spacing w:after="120" w:line="240" w:lineRule="auto"/>
        <w:ind w:left="993" w:hanging="567"/>
        <w:rPr>
          <w:i/>
          <w:iCs/>
          <w:sz w:val="22"/>
          <w:szCs w:val="22"/>
          <w:lang w:val="en-GB"/>
        </w:rPr>
      </w:pPr>
      <w:r>
        <w:rPr>
          <w:i/>
          <w:iCs/>
          <w:sz w:val="22"/>
          <w:szCs w:val="22"/>
          <w:u w:val="single"/>
          <w:lang w:val="en-GB"/>
        </w:rPr>
        <w:t>Significant penalties</w:t>
      </w:r>
      <w:r>
        <w:rPr>
          <w:iCs/>
          <w:sz w:val="22"/>
          <w:szCs w:val="22"/>
          <w:lang w:val="en-GB"/>
        </w:rPr>
        <w:t>: T</w:t>
      </w:r>
      <w:r w:rsidRPr="005939DD">
        <w:rPr>
          <w:iCs/>
          <w:sz w:val="22"/>
          <w:szCs w:val="22"/>
          <w:lang w:val="en-GB"/>
        </w:rPr>
        <w:t xml:space="preserve">he committee </w:t>
      </w:r>
      <w:r w:rsidR="00DC70D2">
        <w:rPr>
          <w:iCs/>
          <w:sz w:val="22"/>
          <w:szCs w:val="22"/>
          <w:lang w:val="en-GB"/>
        </w:rPr>
        <w:t xml:space="preserve">draws to the attention of Senators </w:t>
      </w:r>
      <w:r w:rsidR="00C25BA9">
        <w:rPr>
          <w:iCs/>
          <w:sz w:val="22"/>
          <w:szCs w:val="22"/>
          <w:lang w:val="en-GB"/>
        </w:rPr>
        <w:t xml:space="preserve">the appropriateness of doubling the period of imprisonment </w:t>
      </w:r>
      <w:r w:rsidR="000665BB">
        <w:rPr>
          <w:iCs/>
          <w:sz w:val="22"/>
          <w:szCs w:val="22"/>
          <w:lang w:val="en-GB"/>
        </w:rPr>
        <w:t xml:space="preserve">(to two years) for </w:t>
      </w:r>
      <w:r>
        <w:rPr>
          <w:iCs/>
          <w:sz w:val="22"/>
          <w:szCs w:val="22"/>
          <w:lang w:val="en-GB"/>
        </w:rPr>
        <w:t xml:space="preserve">offences </w:t>
      </w:r>
      <w:r w:rsidR="000665BB">
        <w:rPr>
          <w:iCs/>
          <w:sz w:val="22"/>
          <w:szCs w:val="22"/>
          <w:lang w:val="en-GB"/>
        </w:rPr>
        <w:t xml:space="preserve">of </w:t>
      </w:r>
      <w:r>
        <w:rPr>
          <w:iCs/>
          <w:sz w:val="22"/>
          <w:szCs w:val="22"/>
          <w:lang w:val="en-GB"/>
        </w:rPr>
        <w:t xml:space="preserve">failure to give evidence or produce information </w:t>
      </w:r>
      <w:r w:rsidR="00855516">
        <w:rPr>
          <w:iCs/>
          <w:sz w:val="22"/>
          <w:szCs w:val="22"/>
          <w:lang w:val="en-GB"/>
        </w:rPr>
        <w:t xml:space="preserve">to </w:t>
      </w:r>
      <w:r>
        <w:rPr>
          <w:iCs/>
          <w:sz w:val="22"/>
          <w:szCs w:val="22"/>
          <w:lang w:val="en-GB"/>
        </w:rPr>
        <w:t>the ACCC</w:t>
      </w:r>
      <w:r w:rsidR="00C25BA9">
        <w:rPr>
          <w:iCs/>
          <w:sz w:val="22"/>
          <w:szCs w:val="22"/>
          <w:lang w:val="en-GB"/>
        </w:rPr>
        <w:t xml:space="preserve">, </w:t>
      </w:r>
      <w:r w:rsidR="00101862">
        <w:rPr>
          <w:iCs/>
          <w:sz w:val="22"/>
          <w:szCs w:val="22"/>
          <w:lang w:val="en-GB"/>
        </w:rPr>
        <w:t>as it is</w:t>
      </w:r>
      <w:r w:rsidR="00C25BA9">
        <w:rPr>
          <w:iCs/>
          <w:sz w:val="22"/>
          <w:szCs w:val="22"/>
          <w:lang w:val="en-GB"/>
        </w:rPr>
        <w:t xml:space="preserve"> unable to conclude that this increase is consistent with other comparable </w:t>
      </w:r>
      <w:r>
        <w:rPr>
          <w:iCs/>
          <w:sz w:val="22"/>
          <w:szCs w:val="22"/>
          <w:lang w:val="en-GB"/>
        </w:rPr>
        <w:t>Commonwealth offences</w:t>
      </w:r>
      <w:r w:rsidR="00C25BA9">
        <w:rPr>
          <w:iCs/>
          <w:sz w:val="22"/>
          <w:szCs w:val="22"/>
          <w:lang w:val="en-GB"/>
        </w:rPr>
        <w:t xml:space="preserve"> and </w:t>
      </w:r>
      <w:r w:rsidR="00855516">
        <w:rPr>
          <w:iCs/>
          <w:sz w:val="22"/>
          <w:szCs w:val="22"/>
          <w:lang w:val="en-GB"/>
        </w:rPr>
        <w:t xml:space="preserve">is </w:t>
      </w:r>
      <w:r w:rsidR="00C25BA9">
        <w:rPr>
          <w:iCs/>
          <w:sz w:val="22"/>
          <w:szCs w:val="22"/>
          <w:lang w:val="en-GB"/>
        </w:rPr>
        <w:t>necessary in the circumstances</w:t>
      </w:r>
      <w:r>
        <w:rPr>
          <w:iCs/>
          <w:sz w:val="22"/>
          <w:szCs w:val="22"/>
          <w:lang w:val="en-GB"/>
        </w:rPr>
        <w:t>.</w:t>
      </w:r>
    </w:p>
    <w:p w:rsidR="00D92E99" w:rsidRPr="00D84F4A" w:rsidRDefault="00D84F4A" w:rsidP="00D84F4A">
      <w:pPr>
        <w:pStyle w:val="Bullet"/>
        <w:numPr>
          <w:ilvl w:val="0"/>
          <w:numId w:val="1"/>
        </w:numPr>
        <w:spacing w:after="120" w:line="240" w:lineRule="auto"/>
        <w:ind w:left="357" w:hanging="357"/>
        <w:rPr>
          <w:b/>
          <w:bCs/>
          <w:color w:val="auto"/>
          <w:sz w:val="24"/>
          <w:szCs w:val="24"/>
        </w:rPr>
      </w:pPr>
      <w:r w:rsidRPr="00D84F4A">
        <w:rPr>
          <w:b/>
          <w:bCs/>
          <w:color w:val="auto"/>
          <w:sz w:val="24"/>
          <w:szCs w:val="24"/>
        </w:rPr>
        <w:t xml:space="preserve">National Disability Insurance Scheme Amendment (Quality and Safeguards Commission and Other Measures) Bill 2017 </w:t>
      </w:r>
      <w:r w:rsidR="000E0DF6" w:rsidRPr="00D84F4A">
        <w:rPr>
          <w:b/>
          <w:bCs/>
          <w:color w:val="auto"/>
          <w:sz w:val="24"/>
          <w:szCs w:val="24"/>
        </w:rPr>
        <w:t xml:space="preserve"> </w:t>
      </w:r>
    </w:p>
    <w:p w:rsidR="00811362" w:rsidRPr="00704E6A" w:rsidRDefault="00704E6A"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discretionary powers</w:t>
      </w:r>
      <w:r w:rsidR="000E0DF6" w:rsidRPr="00855516">
        <w:rPr>
          <w:iCs/>
          <w:sz w:val="22"/>
          <w:szCs w:val="22"/>
          <w:lang w:val="en-GB"/>
        </w:rPr>
        <w:t>:</w:t>
      </w:r>
      <w:r w:rsidRPr="00855516">
        <w:rPr>
          <w:iCs/>
          <w:sz w:val="22"/>
          <w:szCs w:val="22"/>
          <w:lang w:val="en-GB"/>
        </w:rPr>
        <w:t xml:space="preserve"> </w:t>
      </w:r>
      <w:r>
        <w:rPr>
          <w:iCs/>
          <w:sz w:val="22"/>
          <w:szCs w:val="22"/>
          <w:lang w:val="en-GB"/>
        </w:rPr>
        <w:t xml:space="preserve">The committee is seeking advice in relation to the NDIS Commissioner's broad power to disclose personal information and whether guidance </w:t>
      </w:r>
      <w:r w:rsidR="00101862">
        <w:rPr>
          <w:iCs/>
          <w:sz w:val="22"/>
          <w:szCs w:val="22"/>
          <w:lang w:val="en-GB"/>
        </w:rPr>
        <w:t xml:space="preserve">on </w:t>
      </w:r>
      <w:r>
        <w:rPr>
          <w:iCs/>
          <w:sz w:val="22"/>
          <w:szCs w:val="22"/>
          <w:lang w:val="en-GB"/>
        </w:rPr>
        <w:t>the exercise of the power can be included in</w:t>
      </w:r>
      <w:r w:rsidR="00101862">
        <w:rPr>
          <w:iCs/>
          <w:sz w:val="22"/>
          <w:szCs w:val="22"/>
          <w:lang w:val="en-GB"/>
        </w:rPr>
        <w:t xml:space="preserve"> </w:t>
      </w:r>
      <w:r>
        <w:rPr>
          <w:iCs/>
          <w:sz w:val="22"/>
          <w:szCs w:val="22"/>
          <w:lang w:val="en-GB"/>
        </w:rPr>
        <w:t>primary legislation and why there is no positive requirement to make rules regulating the exercise of the power.</w:t>
      </w:r>
    </w:p>
    <w:p w:rsidR="00704E6A" w:rsidRPr="00704E6A" w:rsidRDefault="00704E6A" w:rsidP="00F84003">
      <w:pPr>
        <w:pStyle w:val="Bullet"/>
        <w:numPr>
          <w:ilvl w:val="1"/>
          <w:numId w:val="1"/>
        </w:numPr>
        <w:spacing w:after="120" w:line="240" w:lineRule="auto"/>
        <w:ind w:left="924" w:hanging="498"/>
        <w:rPr>
          <w:i/>
          <w:iCs/>
          <w:sz w:val="22"/>
          <w:szCs w:val="22"/>
          <w:lang w:val="en-GB"/>
        </w:rPr>
      </w:pPr>
      <w:r w:rsidRPr="00704E6A">
        <w:rPr>
          <w:i/>
          <w:iCs/>
          <w:sz w:val="22"/>
          <w:szCs w:val="22"/>
          <w:u w:val="single"/>
          <w:lang w:val="en-GB"/>
        </w:rPr>
        <w:t>Significant matters in delegated legislation</w:t>
      </w:r>
      <w:r w:rsidRPr="00855516">
        <w:rPr>
          <w:iCs/>
          <w:sz w:val="22"/>
          <w:szCs w:val="22"/>
          <w:lang w:val="en-GB"/>
        </w:rPr>
        <w:t xml:space="preserve">: </w:t>
      </w:r>
      <w:r>
        <w:rPr>
          <w:iCs/>
          <w:sz w:val="22"/>
          <w:szCs w:val="22"/>
          <w:lang w:val="en-GB"/>
        </w:rPr>
        <w:t>The committee is seeking advice as to</w:t>
      </w:r>
      <w:r w:rsidR="00DB4CD5">
        <w:rPr>
          <w:iCs/>
          <w:sz w:val="22"/>
          <w:szCs w:val="22"/>
          <w:lang w:val="en-GB"/>
        </w:rPr>
        <w:t xml:space="preserve"> why a number of significant matters (including a Code of Conduct, breach of which could lead to significant penalties) </w:t>
      </w:r>
      <w:proofErr w:type="gramStart"/>
      <w:r w:rsidR="00101862">
        <w:rPr>
          <w:iCs/>
          <w:sz w:val="22"/>
          <w:szCs w:val="22"/>
          <w:lang w:val="en-GB"/>
        </w:rPr>
        <w:t>is</w:t>
      </w:r>
      <w:proofErr w:type="gramEnd"/>
      <w:r w:rsidR="00101862">
        <w:rPr>
          <w:iCs/>
          <w:sz w:val="22"/>
          <w:szCs w:val="22"/>
          <w:lang w:val="en-GB"/>
        </w:rPr>
        <w:t xml:space="preserve"> </w:t>
      </w:r>
      <w:r w:rsidR="00DB4CD5">
        <w:rPr>
          <w:iCs/>
          <w:sz w:val="22"/>
          <w:szCs w:val="22"/>
          <w:lang w:val="en-GB"/>
        </w:rPr>
        <w:t>to be left to delegated legislation.</w:t>
      </w:r>
      <w:r>
        <w:rPr>
          <w:iCs/>
          <w:sz w:val="22"/>
          <w:szCs w:val="22"/>
          <w:lang w:val="en-GB"/>
        </w:rPr>
        <w:t xml:space="preserve"> </w:t>
      </w:r>
    </w:p>
    <w:p w:rsidR="00704E6A" w:rsidRPr="00101862" w:rsidRDefault="00704E6A" w:rsidP="00101862">
      <w:pPr>
        <w:pStyle w:val="Bullet"/>
        <w:numPr>
          <w:ilvl w:val="1"/>
          <w:numId w:val="1"/>
        </w:numPr>
        <w:spacing w:after="120" w:line="240" w:lineRule="auto"/>
        <w:ind w:left="924" w:hanging="498"/>
        <w:rPr>
          <w:iCs/>
          <w:sz w:val="22"/>
          <w:szCs w:val="22"/>
          <w:lang w:val="en-GB"/>
        </w:rPr>
      </w:pPr>
      <w:r>
        <w:rPr>
          <w:i/>
          <w:iCs/>
          <w:sz w:val="22"/>
          <w:szCs w:val="22"/>
          <w:u w:val="single"/>
          <w:lang w:val="en-GB"/>
        </w:rPr>
        <w:t>Broad delegation of administrative powers</w:t>
      </w:r>
      <w:r w:rsidRPr="00855516">
        <w:rPr>
          <w:iCs/>
          <w:sz w:val="22"/>
          <w:szCs w:val="22"/>
          <w:lang w:val="en-GB"/>
        </w:rPr>
        <w:t>: The</w:t>
      </w:r>
      <w:r w:rsidRPr="00101862">
        <w:rPr>
          <w:iCs/>
          <w:sz w:val="22"/>
          <w:szCs w:val="22"/>
          <w:lang w:val="en-GB"/>
        </w:rPr>
        <w:t xml:space="preserve"> committee is seeking advice as to </w:t>
      </w:r>
      <w:r w:rsidR="00DB4CD5" w:rsidRPr="00101862">
        <w:rPr>
          <w:iCs/>
          <w:sz w:val="22"/>
          <w:szCs w:val="22"/>
          <w:lang w:val="en-GB"/>
        </w:rPr>
        <w:t xml:space="preserve">why certain monitoring and investigatory powers are </w:t>
      </w:r>
      <w:r w:rsidR="00101862">
        <w:rPr>
          <w:iCs/>
          <w:sz w:val="22"/>
          <w:szCs w:val="22"/>
          <w:lang w:val="en-GB"/>
        </w:rPr>
        <w:t xml:space="preserve">to be </w:t>
      </w:r>
      <w:r w:rsidR="00DB4CD5" w:rsidRPr="00101862">
        <w:rPr>
          <w:iCs/>
          <w:sz w:val="22"/>
          <w:szCs w:val="22"/>
          <w:lang w:val="en-GB"/>
        </w:rPr>
        <w:t>conferred on any 'other person' and why it is necessary to allow the NDIS Commissioner's powers to be delegated to a Commission officer at any level.</w:t>
      </w:r>
    </w:p>
    <w:p w:rsidR="00704E6A" w:rsidRDefault="00704E6A" w:rsidP="00704E6A">
      <w:pPr>
        <w:pStyle w:val="Bullet"/>
        <w:numPr>
          <w:ilvl w:val="1"/>
          <w:numId w:val="1"/>
        </w:numPr>
        <w:spacing w:after="120" w:line="240" w:lineRule="auto"/>
        <w:ind w:left="924" w:hanging="498"/>
        <w:rPr>
          <w:i/>
          <w:iCs/>
          <w:sz w:val="22"/>
          <w:szCs w:val="22"/>
          <w:lang w:val="en-GB"/>
        </w:rPr>
      </w:pPr>
      <w:r w:rsidRPr="00704E6A">
        <w:rPr>
          <w:i/>
          <w:iCs/>
          <w:sz w:val="22"/>
          <w:szCs w:val="22"/>
          <w:u w:val="single"/>
          <w:lang w:val="en-GB"/>
        </w:rPr>
        <w:t>Fair hearing and review rights</w:t>
      </w:r>
      <w:r w:rsidRPr="00855516">
        <w:rPr>
          <w:iCs/>
          <w:sz w:val="22"/>
          <w:szCs w:val="22"/>
          <w:lang w:val="en-GB"/>
        </w:rPr>
        <w:t>:</w:t>
      </w:r>
      <w:r>
        <w:rPr>
          <w:i/>
          <w:iCs/>
          <w:sz w:val="22"/>
          <w:szCs w:val="22"/>
          <w:lang w:val="en-GB"/>
        </w:rPr>
        <w:t xml:space="preserve"> </w:t>
      </w:r>
      <w:r>
        <w:rPr>
          <w:iCs/>
          <w:sz w:val="22"/>
          <w:szCs w:val="22"/>
          <w:lang w:val="en-GB"/>
        </w:rPr>
        <w:t xml:space="preserve">The committee is seeking advice as to </w:t>
      </w:r>
      <w:r w:rsidR="00DB4CD5">
        <w:rPr>
          <w:iCs/>
          <w:sz w:val="22"/>
          <w:szCs w:val="22"/>
          <w:lang w:val="en-GB"/>
        </w:rPr>
        <w:t>the justification for removing the right of persons to make submissions before th</w:t>
      </w:r>
      <w:bookmarkStart w:id="0" w:name="_GoBack"/>
      <w:bookmarkEnd w:id="0"/>
      <w:r w:rsidR="00DB4CD5">
        <w:rPr>
          <w:iCs/>
          <w:sz w:val="22"/>
          <w:szCs w:val="22"/>
          <w:lang w:val="en-GB"/>
        </w:rPr>
        <w:t>e making of a banning order in certain circumstances and whether any decisions are excluded from merits review.</w:t>
      </w:r>
    </w:p>
    <w:p w:rsidR="00AE2B5C" w:rsidRPr="00B23221" w:rsidRDefault="00AE2B5C" w:rsidP="00AE2B5C">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Prime Minister and Cabinet Legislation Amendment (2017 Measures No. 1) Bill </w:t>
      </w:r>
      <w:r w:rsidRPr="00C128AB">
        <w:rPr>
          <w:b/>
          <w:bCs/>
          <w:sz w:val="24"/>
          <w:szCs w:val="24"/>
        </w:rPr>
        <w:t>201</w:t>
      </w:r>
      <w:r>
        <w:rPr>
          <w:b/>
          <w:bCs/>
          <w:sz w:val="24"/>
          <w:szCs w:val="24"/>
        </w:rPr>
        <w:t xml:space="preserve">7 </w:t>
      </w:r>
    </w:p>
    <w:p w:rsidR="00A3154D" w:rsidRPr="00F34905" w:rsidRDefault="00A3154D" w:rsidP="00A3154D">
      <w:pPr>
        <w:pStyle w:val="Bullet"/>
        <w:numPr>
          <w:ilvl w:val="1"/>
          <w:numId w:val="1"/>
        </w:numPr>
        <w:spacing w:after="120" w:line="240" w:lineRule="auto"/>
        <w:ind w:left="993" w:hanging="567"/>
        <w:rPr>
          <w:i/>
          <w:iCs/>
          <w:sz w:val="22"/>
          <w:szCs w:val="22"/>
          <w:lang w:val="en-GB"/>
        </w:rPr>
      </w:pPr>
      <w:r>
        <w:rPr>
          <w:i/>
          <w:iCs/>
          <w:sz w:val="22"/>
          <w:szCs w:val="22"/>
          <w:u w:val="single"/>
          <w:lang w:val="en-GB"/>
        </w:rPr>
        <w:t>Significant penalties</w:t>
      </w:r>
      <w:r>
        <w:rPr>
          <w:iCs/>
          <w:sz w:val="22"/>
          <w:szCs w:val="22"/>
          <w:lang w:val="en-GB"/>
        </w:rPr>
        <w:t xml:space="preserve">: </w:t>
      </w:r>
      <w:r w:rsidR="000665BB">
        <w:rPr>
          <w:iCs/>
          <w:sz w:val="22"/>
          <w:szCs w:val="22"/>
          <w:lang w:val="en-GB"/>
        </w:rPr>
        <w:t>T</w:t>
      </w:r>
      <w:r w:rsidR="000665BB" w:rsidRPr="005939DD">
        <w:rPr>
          <w:iCs/>
          <w:sz w:val="22"/>
          <w:szCs w:val="22"/>
          <w:lang w:val="en-GB"/>
        </w:rPr>
        <w:t xml:space="preserve">he committee </w:t>
      </w:r>
      <w:r w:rsidR="000665BB">
        <w:rPr>
          <w:iCs/>
          <w:sz w:val="22"/>
          <w:szCs w:val="22"/>
          <w:lang w:val="en-GB"/>
        </w:rPr>
        <w:t xml:space="preserve">draws to the attention of Senators the appropriateness of substantially increasing </w:t>
      </w:r>
      <w:r>
        <w:rPr>
          <w:iCs/>
          <w:sz w:val="22"/>
          <w:szCs w:val="22"/>
          <w:lang w:val="en-GB"/>
        </w:rPr>
        <w:t xml:space="preserve">the penalty for offences of failure to attend as a witness, produce a document or answer a question before a Royal Commission </w:t>
      </w:r>
      <w:r w:rsidR="00855516">
        <w:rPr>
          <w:iCs/>
          <w:sz w:val="22"/>
          <w:szCs w:val="22"/>
          <w:lang w:val="en-GB"/>
        </w:rPr>
        <w:t>(</w:t>
      </w:r>
      <w:r w:rsidR="000665BB">
        <w:rPr>
          <w:iCs/>
          <w:sz w:val="22"/>
          <w:szCs w:val="22"/>
          <w:lang w:val="en-GB"/>
        </w:rPr>
        <w:t>up to two years imprisonment</w:t>
      </w:r>
      <w:r w:rsidR="00101862">
        <w:rPr>
          <w:iCs/>
          <w:sz w:val="22"/>
          <w:szCs w:val="22"/>
          <w:lang w:val="en-GB"/>
        </w:rPr>
        <w:t>)</w:t>
      </w:r>
      <w:r w:rsidR="000665BB">
        <w:rPr>
          <w:iCs/>
          <w:sz w:val="22"/>
          <w:szCs w:val="22"/>
          <w:lang w:val="en-GB"/>
        </w:rPr>
        <w:t xml:space="preserve">, noting that this appears </w:t>
      </w:r>
      <w:r w:rsidR="00855516">
        <w:rPr>
          <w:iCs/>
          <w:sz w:val="22"/>
          <w:szCs w:val="22"/>
          <w:lang w:val="en-GB"/>
        </w:rPr>
        <w:t xml:space="preserve">to be </w:t>
      </w:r>
      <w:r w:rsidR="000665BB">
        <w:rPr>
          <w:iCs/>
          <w:sz w:val="22"/>
          <w:szCs w:val="22"/>
          <w:lang w:val="en-GB"/>
        </w:rPr>
        <w:t xml:space="preserve">inconsistent with </w:t>
      </w:r>
      <w:r>
        <w:rPr>
          <w:iCs/>
          <w:sz w:val="22"/>
          <w:szCs w:val="22"/>
          <w:lang w:val="en-GB"/>
        </w:rPr>
        <w:t>comparable Commonwealth offences</w:t>
      </w:r>
      <w:r w:rsidR="000665BB">
        <w:rPr>
          <w:iCs/>
          <w:sz w:val="22"/>
          <w:szCs w:val="22"/>
          <w:lang w:val="en-GB"/>
        </w:rPr>
        <w:t xml:space="preserve"> and could apply broadly to any person before a Royal Commission</w:t>
      </w:r>
      <w:r>
        <w:rPr>
          <w:iCs/>
          <w:sz w:val="22"/>
          <w:szCs w:val="22"/>
          <w:lang w:val="en-GB"/>
        </w:rPr>
        <w:t>.</w:t>
      </w:r>
    </w:p>
    <w:p w:rsidR="00A3154D" w:rsidRPr="00DC0CE5" w:rsidRDefault="00A3154D" w:rsidP="00A3154D">
      <w:pPr>
        <w:pStyle w:val="Bullet"/>
        <w:numPr>
          <w:ilvl w:val="1"/>
          <w:numId w:val="1"/>
        </w:numPr>
        <w:spacing w:after="120" w:line="240" w:lineRule="auto"/>
        <w:ind w:left="993" w:hanging="567"/>
        <w:rPr>
          <w:i/>
          <w:iCs/>
          <w:sz w:val="22"/>
          <w:szCs w:val="22"/>
          <w:lang w:val="en-GB"/>
        </w:rPr>
      </w:pPr>
      <w:r>
        <w:rPr>
          <w:i/>
          <w:iCs/>
          <w:sz w:val="22"/>
          <w:szCs w:val="22"/>
          <w:u w:val="single"/>
          <w:lang w:val="en-GB"/>
        </w:rPr>
        <w:t>Privilege against self</w:t>
      </w:r>
      <w:r w:rsidRPr="00F34905">
        <w:rPr>
          <w:i/>
          <w:iCs/>
          <w:sz w:val="22"/>
          <w:szCs w:val="22"/>
          <w:u w:val="single"/>
          <w:lang w:val="en-GB"/>
        </w:rPr>
        <w:t>-incrimination</w:t>
      </w:r>
      <w:r w:rsidRPr="0017007D">
        <w:rPr>
          <w:iCs/>
          <w:sz w:val="22"/>
          <w:szCs w:val="22"/>
          <w:lang w:val="en-GB"/>
        </w:rPr>
        <w:t xml:space="preserve">: </w:t>
      </w:r>
      <w:r>
        <w:rPr>
          <w:iCs/>
          <w:sz w:val="22"/>
          <w:szCs w:val="22"/>
          <w:lang w:val="en-GB"/>
        </w:rPr>
        <w:t>T</w:t>
      </w:r>
      <w:r w:rsidRPr="0017007D">
        <w:rPr>
          <w:iCs/>
          <w:sz w:val="22"/>
          <w:szCs w:val="22"/>
          <w:lang w:val="en-GB"/>
        </w:rPr>
        <w:t>he</w:t>
      </w:r>
      <w:r w:rsidRPr="00F34905">
        <w:rPr>
          <w:iCs/>
          <w:sz w:val="22"/>
          <w:szCs w:val="22"/>
          <w:lang w:val="en-GB"/>
        </w:rPr>
        <w:t xml:space="preserve"> committee</w:t>
      </w:r>
      <w:r>
        <w:rPr>
          <w:iCs/>
          <w:sz w:val="22"/>
          <w:szCs w:val="22"/>
          <w:lang w:val="en-GB"/>
        </w:rPr>
        <w:t xml:space="preserve"> </w:t>
      </w:r>
      <w:r w:rsidR="000665BB">
        <w:rPr>
          <w:iCs/>
          <w:sz w:val="22"/>
          <w:szCs w:val="22"/>
          <w:lang w:val="en-GB"/>
        </w:rPr>
        <w:t xml:space="preserve">draws to the attention of Senators the appropriateness of </w:t>
      </w:r>
      <w:r>
        <w:rPr>
          <w:iCs/>
          <w:sz w:val="22"/>
          <w:szCs w:val="22"/>
          <w:lang w:val="en-GB"/>
        </w:rPr>
        <w:t>abrogat</w:t>
      </w:r>
      <w:r w:rsidR="000665BB">
        <w:rPr>
          <w:iCs/>
          <w:sz w:val="22"/>
          <w:szCs w:val="22"/>
          <w:lang w:val="en-GB"/>
        </w:rPr>
        <w:t>ing</w:t>
      </w:r>
      <w:r>
        <w:rPr>
          <w:iCs/>
          <w:sz w:val="22"/>
          <w:szCs w:val="22"/>
          <w:lang w:val="en-GB"/>
        </w:rPr>
        <w:t xml:space="preserve"> the privilege against self-incrimination.</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4" w:history="1">
        <w:r w:rsidR="00F84003" w:rsidRPr="00A631B6">
          <w:rPr>
            <w:rStyle w:val="Hyperlink"/>
            <w:rFonts w:eastAsia="Times New Roman"/>
            <w:b w:val="0"/>
            <w:bCs w:val="0"/>
            <w:i/>
            <w:iCs/>
            <w:sz w:val="22"/>
            <w:szCs w:val="22"/>
            <w:lang w:val="en-GB"/>
          </w:rPr>
          <w:t>Scrutiny Digest</w:t>
        </w:r>
        <w:r w:rsidRPr="00A631B6">
          <w:rPr>
            <w:rStyle w:val="Hyperlink"/>
            <w:rFonts w:eastAsia="Times New Roman"/>
            <w:b w:val="0"/>
            <w:bCs w:val="0"/>
            <w:i/>
            <w:iCs/>
            <w:sz w:val="22"/>
            <w:szCs w:val="22"/>
            <w:lang w:val="en-GB"/>
          </w:rPr>
          <w:t xml:space="preserve"> No. </w:t>
        </w:r>
        <w:r w:rsidR="00F7040D" w:rsidRPr="00A631B6">
          <w:rPr>
            <w:rStyle w:val="Hyperlink"/>
            <w:rFonts w:eastAsia="Times New Roman"/>
            <w:b w:val="0"/>
            <w:bCs w:val="0"/>
            <w:i/>
            <w:iCs/>
            <w:sz w:val="22"/>
            <w:szCs w:val="22"/>
            <w:lang w:val="en-GB"/>
          </w:rPr>
          <w:t>6</w:t>
        </w:r>
        <w:r w:rsidR="00811362" w:rsidRPr="00A631B6">
          <w:rPr>
            <w:rStyle w:val="Hyperlink"/>
            <w:rFonts w:eastAsia="Times New Roman"/>
            <w:b w:val="0"/>
            <w:bCs w:val="0"/>
            <w:i/>
            <w:iCs/>
            <w:sz w:val="22"/>
            <w:szCs w:val="22"/>
            <w:lang w:val="en-GB"/>
          </w:rPr>
          <w:t xml:space="preserve"> of 201</w:t>
        </w:r>
        <w:r w:rsidR="00F84003" w:rsidRPr="00A631B6">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9D77F7" w:rsidRPr="003A42D0" w:rsidRDefault="009D77F7" w:rsidP="001D009A">
      <w:pPr>
        <w:pStyle w:val="Bullet"/>
        <w:numPr>
          <w:ilvl w:val="0"/>
          <w:numId w:val="2"/>
        </w:numPr>
        <w:spacing w:after="120" w:line="240" w:lineRule="auto"/>
        <w:ind w:left="567" w:hanging="567"/>
        <w:rPr>
          <w:b/>
          <w:iCs/>
          <w:sz w:val="22"/>
          <w:szCs w:val="22"/>
          <w:lang w:val="en-GB"/>
        </w:rPr>
      </w:pPr>
      <w:r>
        <w:rPr>
          <w:b/>
          <w:iCs/>
          <w:sz w:val="22"/>
          <w:szCs w:val="22"/>
          <w:lang w:val="en-GB"/>
        </w:rPr>
        <w:t>Competition and Consumer Amendment (Exploitation of Indigenous Culture) Bill 2017</w:t>
      </w:r>
      <w:r>
        <w:rPr>
          <w:iCs/>
          <w:sz w:val="22"/>
          <w:szCs w:val="22"/>
          <w:lang w:val="en-GB"/>
        </w:rPr>
        <w:t>: The committee has scrutiny concerns in relation to the breadth of the proposed offence in this bill.</w:t>
      </w:r>
    </w:p>
    <w:p w:rsidR="003A42D0" w:rsidRDefault="003A42D0" w:rsidP="001D009A">
      <w:pPr>
        <w:pStyle w:val="Bullet"/>
        <w:numPr>
          <w:ilvl w:val="0"/>
          <w:numId w:val="2"/>
        </w:numPr>
        <w:spacing w:after="120" w:line="240" w:lineRule="auto"/>
        <w:ind w:left="567" w:hanging="567"/>
        <w:rPr>
          <w:b/>
          <w:iCs/>
          <w:sz w:val="22"/>
          <w:szCs w:val="22"/>
          <w:lang w:val="en-GB"/>
        </w:rPr>
      </w:pPr>
      <w:r>
        <w:rPr>
          <w:b/>
          <w:iCs/>
          <w:sz w:val="22"/>
          <w:szCs w:val="22"/>
          <w:lang w:val="en-GB"/>
        </w:rPr>
        <w:t>Defence Legislation Amendment (2017 Measures No. 1) Bill 2017</w:t>
      </w:r>
      <w:r>
        <w:rPr>
          <w:iCs/>
          <w:sz w:val="22"/>
          <w:szCs w:val="22"/>
          <w:lang w:val="en-GB"/>
        </w:rPr>
        <w:t>: The committee</w:t>
      </w:r>
      <w:r w:rsidR="003775C7">
        <w:rPr>
          <w:iCs/>
          <w:sz w:val="22"/>
          <w:szCs w:val="22"/>
          <w:lang w:val="en-GB"/>
        </w:rPr>
        <w:t xml:space="preserve"> has suggested a possible amendment to ensure that a review is conducted into the desirability of moving </w:t>
      </w:r>
      <w:r>
        <w:rPr>
          <w:iCs/>
          <w:sz w:val="22"/>
          <w:szCs w:val="22"/>
          <w:lang w:val="en-GB"/>
        </w:rPr>
        <w:t>the defence reserve service complaints and mediation scheme from the reg</w:t>
      </w:r>
      <w:r w:rsidR="003775C7">
        <w:rPr>
          <w:iCs/>
          <w:sz w:val="22"/>
          <w:szCs w:val="22"/>
          <w:lang w:val="en-GB"/>
        </w:rPr>
        <w:t>ulations to primary legislation.</w:t>
      </w:r>
    </w:p>
    <w:p w:rsidR="00D84F4A" w:rsidRPr="003772AF" w:rsidRDefault="00D84F4A" w:rsidP="001D009A">
      <w:pPr>
        <w:pStyle w:val="Bullet"/>
        <w:numPr>
          <w:ilvl w:val="0"/>
          <w:numId w:val="2"/>
        </w:numPr>
        <w:spacing w:after="120" w:line="240" w:lineRule="auto"/>
        <w:ind w:left="567" w:hanging="567"/>
        <w:rPr>
          <w:b/>
          <w:iCs/>
          <w:sz w:val="22"/>
          <w:szCs w:val="22"/>
          <w:lang w:val="en-GB"/>
        </w:rPr>
      </w:pPr>
      <w:r w:rsidRPr="00D84F4A">
        <w:rPr>
          <w:b/>
          <w:iCs/>
          <w:sz w:val="22"/>
          <w:szCs w:val="22"/>
          <w:lang w:val="en-GB"/>
        </w:rPr>
        <w:t>Education Legislation Amendment (Provider Integrit</w:t>
      </w:r>
      <w:r>
        <w:rPr>
          <w:b/>
          <w:iCs/>
          <w:sz w:val="22"/>
          <w:szCs w:val="22"/>
          <w:lang w:val="en-GB"/>
        </w:rPr>
        <w:t>y and Other Measures) Bill 2017</w:t>
      </w:r>
      <w:r w:rsidRPr="009D77F7">
        <w:rPr>
          <w:iCs/>
          <w:sz w:val="22"/>
          <w:szCs w:val="22"/>
          <w:lang w:val="en-GB"/>
        </w:rPr>
        <w:t>:</w:t>
      </w:r>
      <w:r w:rsidR="00A3154D">
        <w:rPr>
          <w:b/>
          <w:iCs/>
          <w:sz w:val="22"/>
          <w:szCs w:val="22"/>
          <w:lang w:val="en-GB"/>
        </w:rPr>
        <w:t xml:space="preserve"> </w:t>
      </w:r>
      <w:r w:rsidR="00A3154D">
        <w:rPr>
          <w:iCs/>
          <w:sz w:val="22"/>
          <w:szCs w:val="22"/>
          <w:lang w:val="en-GB"/>
        </w:rPr>
        <w:t>The committee is seeking advice as to why the test for a 'fit and proper person' is to be included in an instrument rather than primary legislation and why</w:t>
      </w:r>
      <w:r w:rsidR="00B24772">
        <w:rPr>
          <w:iCs/>
          <w:sz w:val="22"/>
          <w:szCs w:val="22"/>
          <w:lang w:val="en-GB"/>
        </w:rPr>
        <w:t xml:space="preserve"> certain</w:t>
      </w:r>
      <w:r w:rsidR="00A3154D">
        <w:rPr>
          <w:iCs/>
          <w:sz w:val="22"/>
          <w:szCs w:val="22"/>
          <w:lang w:val="en-GB"/>
        </w:rPr>
        <w:t xml:space="preserve"> investigatory powers are</w:t>
      </w:r>
      <w:r w:rsidR="00D55FA5">
        <w:rPr>
          <w:iCs/>
          <w:sz w:val="22"/>
          <w:szCs w:val="22"/>
          <w:lang w:val="en-GB"/>
        </w:rPr>
        <w:t xml:space="preserve"> to be</w:t>
      </w:r>
      <w:r w:rsidR="00A3154D">
        <w:rPr>
          <w:iCs/>
          <w:sz w:val="22"/>
          <w:szCs w:val="22"/>
          <w:lang w:val="en-GB"/>
        </w:rPr>
        <w:t xml:space="preserve"> conferred on any 'other person'.</w:t>
      </w:r>
    </w:p>
    <w:p w:rsidR="003772AF" w:rsidRPr="00FA4678" w:rsidRDefault="003772AF" w:rsidP="001D009A">
      <w:pPr>
        <w:pStyle w:val="Bullet"/>
        <w:numPr>
          <w:ilvl w:val="0"/>
          <w:numId w:val="2"/>
        </w:numPr>
        <w:spacing w:after="120" w:line="240" w:lineRule="auto"/>
        <w:ind w:left="567" w:hanging="567"/>
        <w:rPr>
          <w:b/>
          <w:iCs/>
          <w:sz w:val="22"/>
          <w:szCs w:val="22"/>
          <w:lang w:val="en-GB"/>
        </w:rPr>
      </w:pPr>
      <w:r>
        <w:rPr>
          <w:b/>
          <w:iCs/>
          <w:sz w:val="22"/>
          <w:szCs w:val="22"/>
          <w:lang w:val="en-GB"/>
        </w:rPr>
        <w:t>Electoral and Other Legislation Amendment Bill 2017</w:t>
      </w:r>
      <w:r>
        <w:rPr>
          <w:iCs/>
          <w:sz w:val="22"/>
          <w:szCs w:val="22"/>
          <w:lang w:val="en-GB"/>
        </w:rPr>
        <w:t>: The committee has scrutiny concerns in relation to consultation obligations prior to making certain regulations.</w:t>
      </w:r>
    </w:p>
    <w:p w:rsidR="00FA4678" w:rsidRPr="00D84F4A" w:rsidRDefault="00FA4678" w:rsidP="001D009A">
      <w:pPr>
        <w:pStyle w:val="Bullet"/>
        <w:numPr>
          <w:ilvl w:val="0"/>
          <w:numId w:val="2"/>
        </w:numPr>
        <w:spacing w:after="120" w:line="240" w:lineRule="auto"/>
        <w:ind w:left="567" w:hanging="567"/>
        <w:rPr>
          <w:b/>
          <w:iCs/>
          <w:sz w:val="22"/>
          <w:szCs w:val="22"/>
          <w:lang w:val="en-GB"/>
        </w:rPr>
      </w:pPr>
      <w:r>
        <w:rPr>
          <w:b/>
          <w:iCs/>
          <w:sz w:val="22"/>
          <w:szCs w:val="22"/>
          <w:lang w:val="en-GB"/>
        </w:rPr>
        <w:t>Fair Work Amendment (Pay Protection) Bill 2017</w:t>
      </w:r>
      <w:r>
        <w:rPr>
          <w:iCs/>
          <w:sz w:val="22"/>
          <w:szCs w:val="22"/>
          <w:lang w:val="en-GB"/>
        </w:rPr>
        <w:t>: Following receipt of a response from the proposing Senator the committee has no remaining scrutiny concerns in relation to this bill.</w:t>
      </w:r>
    </w:p>
    <w:p w:rsidR="00D84F4A" w:rsidRPr="00A3154D" w:rsidRDefault="00D84F4A" w:rsidP="001D009A">
      <w:pPr>
        <w:pStyle w:val="Bullet"/>
        <w:numPr>
          <w:ilvl w:val="0"/>
          <w:numId w:val="2"/>
        </w:numPr>
        <w:spacing w:after="120" w:line="240" w:lineRule="auto"/>
        <w:ind w:left="567" w:hanging="567"/>
        <w:rPr>
          <w:iCs/>
          <w:sz w:val="22"/>
          <w:szCs w:val="22"/>
          <w:lang w:val="en-GB"/>
        </w:rPr>
      </w:pPr>
      <w:r w:rsidRPr="00D84F4A">
        <w:rPr>
          <w:b/>
          <w:iCs/>
          <w:sz w:val="22"/>
          <w:szCs w:val="22"/>
          <w:lang w:val="en-GB"/>
        </w:rPr>
        <w:t>Government Procurement (Judicial Review) Bill 2017</w:t>
      </w:r>
      <w:r w:rsidRPr="009D77F7">
        <w:rPr>
          <w:iCs/>
          <w:sz w:val="22"/>
          <w:szCs w:val="22"/>
          <w:lang w:val="en-GB"/>
        </w:rPr>
        <w:t>:</w:t>
      </w:r>
      <w:r w:rsidRPr="00D84F4A">
        <w:rPr>
          <w:b/>
          <w:iCs/>
          <w:sz w:val="22"/>
          <w:szCs w:val="22"/>
          <w:lang w:val="en-GB"/>
        </w:rPr>
        <w:t xml:space="preserve"> </w:t>
      </w:r>
      <w:r w:rsidR="00A3154D" w:rsidRPr="00A3154D">
        <w:rPr>
          <w:iCs/>
          <w:sz w:val="22"/>
          <w:szCs w:val="22"/>
          <w:lang w:val="en-GB"/>
        </w:rPr>
        <w:t>The committ</w:t>
      </w:r>
      <w:r w:rsidR="00A3154D">
        <w:rPr>
          <w:iCs/>
          <w:sz w:val="22"/>
          <w:szCs w:val="22"/>
          <w:lang w:val="en-GB"/>
        </w:rPr>
        <w:t>ee</w:t>
      </w:r>
      <w:r w:rsidR="00A3154D" w:rsidRPr="00A3154D">
        <w:rPr>
          <w:iCs/>
          <w:sz w:val="22"/>
          <w:szCs w:val="22"/>
          <w:lang w:val="en-GB"/>
        </w:rPr>
        <w:t xml:space="preserve"> is seeking advice</w:t>
      </w:r>
      <w:r w:rsidR="00A3154D">
        <w:rPr>
          <w:b/>
          <w:iCs/>
          <w:sz w:val="22"/>
          <w:szCs w:val="22"/>
          <w:lang w:val="en-GB"/>
        </w:rPr>
        <w:t xml:space="preserve"> </w:t>
      </w:r>
      <w:r w:rsidR="00A3154D" w:rsidRPr="00A3154D">
        <w:rPr>
          <w:iCs/>
          <w:sz w:val="22"/>
          <w:szCs w:val="22"/>
          <w:lang w:val="en-GB"/>
        </w:rPr>
        <w:t>as to</w:t>
      </w:r>
      <w:r w:rsidR="00B24772">
        <w:rPr>
          <w:iCs/>
          <w:sz w:val="22"/>
          <w:szCs w:val="22"/>
          <w:lang w:val="en-GB"/>
        </w:rPr>
        <w:t xml:space="preserve"> why the Minister is to be given a broad power to exempt classes of procurement from the operation of the bill and whether the bill could be amended to restrict the power.</w:t>
      </w:r>
    </w:p>
    <w:p w:rsidR="00D84F4A" w:rsidRPr="00D84F4A" w:rsidRDefault="00D84F4A" w:rsidP="001D009A">
      <w:pPr>
        <w:pStyle w:val="Bullet"/>
        <w:numPr>
          <w:ilvl w:val="0"/>
          <w:numId w:val="2"/>
        </w:numPr>
        <w:spacing w:after="120" w:line="240" w:lineRule="auto"/>
        <w:ind w:left="567" w:hanging="567"/>
        <w:rPr>
          <w:b/>
          <w:iCs/>
          <w:sz w:val="22"/>
          <w:szCs w:val="22"/>
          <w:lang w:val="en-GB"/>
        </w:rPr>
      </w:pPr>
      <w:r w:rsidRPr="00D84F4A">
        <w:rPr>
          <w:b/>
          <w:iCs/>
          <w:sz w:val="22"/>
          <w:szCs w:val="22"/>
          <w:lang w:val="en-GB"/>
        </w:rPr>
        <w:lastRenderedPageBreak/>
        <w:t>Imported F</w:t>
      </w:r>
      <w:r>
        <w:rPr>
          <w:b/>
          <w:iCs/>
          <w:sz w:val="22"/>
          <w:szCs w:val="22"/>
          <w:lang w:val="en-GB"/>
        </w:rPr>
        <w:t>ood Control Amendment Bill 2017</w:t>
      </w:r>
      <w:r w:rsidRPr="009D77F7">
        <w:rPr>
          <w:iCs/>
          <w:sz w:val="22"/>
          <w:szCs w:val="22"/>
          <w:lang w:val="en-GB"/>
        </w:rPr>
        <w:t>:</w:t>
      </w:r>
      <w:r w:rsidR="00B24772">
        <w:rPr>
          <w:b/>
          <w:iCs/>
          <w:sz w:val="22"/>
          <w:szCs w:val="22"/>
          <w:lang w:val="en-GB"/>
        </w:rPr>
        <w:t xml:space="preserve"> </w:t>
      </w:r>
      <w:r w:rsidR="00B24772" w:rsidRPr="00A3154D">
        <w:rPr>
          <w:iCs/>
          <w:sz w:val="22"/>
          <w:szCs w:val="22"/>
          <w:lang w:val="en-GB"/>
        </w:rPr>
        <w:t>The committ</w:t>
      </w:r>
      <w:r w:rsidR="00B24772">
        <w:rPr>
          <w:iCs/>
          <w:sz w:val="22"/>
          <w:szCs w:val="22"/>
          <w:lang w:val="en-GB"/>
        </w:rPr>
        <w:t>ee</w:t>
      </w:r>
      <w:r w:rsidR="00B24772" w:rsidRPr="00A3154D">
        <w:rPr>
          <w:iCs/>
          <w:sz w:val="22"/>
          <w:szCs w:val="22"/>
          <w:lang w:val="en-GB"/>
        </w:rPr>
        <w:t xml:space="preserve"> is seeking advice</w:t>
      </w:r>
      <w:r w:rsidR="00B24772">
        <w:rPr>
          <w:b/>
          <w:iCs/>
          <w:sz w:val="22"/>
          <w:szCs w:val="22"/>
          <w:lang w:val="en-GB"/>
        </w:rPr>
        <w:t xml:space="preserve"> </w:t>
      </w:r>
      <w:r w:rsidR="00B24772" w:rsidRPr="00A3154D">
        <w:rPr>
          <w:iCs/>
          <w:sz w:val="22"/>
          <w:szCs w:val="22"/>
          <w:lang w:val="en-GB"/>
        </w:rPr>
        <w:t>as to</w:t>
      </w:r>
      <w:r w:rsidR="00193835">
        <w:rPr>
          <w:iCs/>
          <w:sz w:val="22"/>
          <w:szCs w:val="22"/>
          <w:lang w:val="en-GB"/>
        </w:rPr>
        <w:t xml:space="preserve"> why guidelines </w:t>
      </w:r>
      <w:r w:rsidR="00D55FA5">
        <w:rPr>
          <w:iCs/>
          <w:sz w:val="22"/>
          <w:szCs w:val="22"/>
          <w:lang w:val="en-GB"/>
        </w:rPr>
        <w:t>on</w:t>
      </w:r>
      <w:r w:rsidR="00193835">
        <w:rPr>
          <w:iCs/>
          <w:sz w:val="22"/>
          <w:szCs w:val="22"/>
          <w:lang w:val="en-GB"/>
        </w:rPr>
        <w:t xml:space="preserve"> the exercise of</w:t>
      </w:r>
      <w:r w:rsidR="00855516">
        <w:rPr>
          <w:iCs/>
          <w:sz w:val="22"/>
          <w:szCs w:val="22"/>
          <w:lang w:val="en-GB"/>
        </w:rPr>
        <w:t xml:space="preserve"> certain</w:t>
      </w:r>
      <w:r w:rsidR="00193835">
        <w:rPr>
          <w:iCs/>
          <w:sz w:val="22"/>
          <w:szCs w:val="22"/>
          <w:lang w:val="en-GB"/>
        </w:rPr>
        <w:t xml:space="preserve"> power</w:t>
      </w:r>
      <w:r w:rsidR="00855516">
        <w:rPr>
          <w:iCs/>
          <w:sz w:val="22"/>
          <w:szCs w:val="22"/>
          <w:lang w:val="en-GB"/>
        </w:rPr>
        <w:t>s</w:t>
      </w:r>
      <w:r w:rsidR="00193835">
        <w:rPr>
          <w:iCs/>
          <w:sz w:val="22"/>
          <w:szCs w:val="22"/>
          <w:lang w:val="en-GB"/>
        </w:rPr>
        <w:t xml:space="preserve"> will not be subject to parliamentary disallowance; whether the bill should be amended to require different decision-makers for the making and extension of holding orders; why certain monitoring and investigatory powers are conferred on any 'other person'; and whether the bill should be amended to require the Secretary to have regard to any submissions made </w:t>
      </w:r>
      <w:r w:rsidR="00390AB4">
        <w:rPr>
          <w:iCs/>
          <w:sz w:val="22"/>
          <w:szCs w:val="22"/>
          <w:lang w:val="en-GB"/>
        </w:rPr>
        <w:t>by the Information Commissioner prior to disclosing information.</w:t>
      </w:r>
    </w:p>
    <w:p w:rsidR="00D84F4A" w:rsidRPr="00D84F4A" w:rsidRDefault="00D84F4A" w:rsidP="001D009A">
      <w:pPr>
        <w:pStyle w:val="Bullet"/>
        <w:numPr>
          <w:ilvl w:val="0"/>
          <w:numId w:val="2"/>
        </w:numPr>
        <w:spacing w:after="120" w:line="240" w:lineRule="auto"/>
        <w:ind w:left="567" w:hanging="567"/>
        <w:rPr>
          <w:b/>
          <w:iCs/>
          <w:sz w:val="22"/>
          <w:szCs w:val="22"/>
          <w:lang w:val="en-GB"/>
        </w:rPr>
      </w:pPr>
      <w:r w:rsidRPr="00D84F4A">
        <w:rPr>
          <w:b/>
          <w:iCs/>
          <w:sz w:val="22"/>
          <w:szCs w:val="22"/>
          <w:lang w:val="en-GB"/>
        </w:rPr>
        <w:t>Industrial Chemicals Bill 2017</w:t>
      </w:r>
      <w:r w:rsidRPr="009D77F7">
        <w:rPr>
          <w:iCs/>
          <w:sz w:val="22"/>
          <w:szCs w:val="22"/>
          <w:lang w:val="en-GB"/>
        </w:rPr>
        <w:t>:</w:t>
      </w:r>
      <w:r w:rsidR="00B24772" w:rsidRPr="00B24772">
        <w:rPr>
          <w:iCs/>
          <w:sz w:val="22"/>
          <w:szCs w:val="22"/>
          <w:lang w:val="en-GB"/>
        </w:rPr>
        <w:t xml:space="preserve"> </w:t>
      </w:r>
      <w:r w:rsidR="00B24772" w:rsidRPr="00A3154D">
        <w:rPr>
          <w:iCs/>
          <w:sz w:val="22"/>
          <w:szCs w:val="22"/>
          <w:lang w:val="en-GB"/>
        </w:rPr>
        <w:t>The committ</w:t>
      </w:r>
      <w:r w:rsidR="00B24772">
        <w:rPr>
          <w:iCs/>
          <w:sz w:val="22"/>
          <w:szCs w:val="22"/>
          <w:lang w:val="en-GB"/>
        </w:rPr>
        <w:t>ee</w:t>
      </w:r>
      <w:r w:rsidR="00B24772" w:rsidRPr="00A3154D">
        <w:rPr>
          <w:iCs/>
          <w:sz w:val="22"/>
          <w:szCs w:val="22"/>
          <w:lang w:val="en-GB"/>
        </w:rPr>
        <w:t xml:space="preserve"> is seeking </w:t>
      </w:r>
      <w:r w:rsidR="00B24772" w:rsidRPr="00193835">
        <w:rPr>
          <w:iCs/>
          <w:sz w:val="22"/>
          <w:szCs w:val="22"/>
          <w:lang w:val="en-GB"/>
        </w:rPr>
        <w:t xml:space="preserve">advice </w:t>
      </w:r>
      <w:r w:rsidR="00193835" w:rsidRPr="00193835">
        <w:rPr>
          <w:iCs/>
          <w:sz w:val="22"/>
          <w:szCs w:val="22"/>
          <w:lang w:val="en-GB"/>
        </w:rPr>
        <w:t>about the abrogation of the privilege against self-incrimination,</w:t>
      </w:r>
      <w:r w:rsidR="00193835">
        <w:rPr>
          <w:b/>
          <w:iCs/>
          <w:sz w:val="22"/>
          <w:szCs w:val="22"/>
          <w:lang w:val="en-GB"/>
        </w:rPr>
        <w:t xml:space="preserve"> </w:t>
      </w:r>
      <w:r w:rsidR="00193835">
        <w:rPr>
          <w:iCs/>
          <w:sz w:val="22"/>
          <w:szCs w:val="22"/>
          <w:lang w:val="en-GB"/>
        </w:rPr>
        <w:t xml:space="preserve">the incorporation of external material </w:t>
      </w:r>
      <w:r w:rsidR="00F947E6">
        <w:rPr>
          <w:iCs/>
          <w:sz w:val="22"/>
          <w:szCs w:val="22"/>
          <w:lang w:val="en-GB"/>
        </w:rPr>
        <w:t xml:space="preserve">into the law </w:t>
      </w:r>
      <w:r w:rsidR="00193835">
        <w:rPr>
          <w:iCs/>
          <w:sz w:val="22"/>
          <w:szCs w:val="22"/>
          <w:lang w:val="en-GB"/>
        </w:rPr>
        <w:t>and whether any decisions are excluded from merits review.</w:t>
      </w:r>
    </w:p>
    <w:p w:rsidR="00D84F4A" w:rsidRPr="00D84F4A" w:rsidRDefault="00D84F4A" w:rsidP="001D009A">
      <w:pPr>
        <w:pStyle w:val="Bullet"/>
        <w:numPr>
          <w:ilvl w:val="0"/>
          <w:numId w:val="2"/>
        </w:numPr>
        <w:spacing w:after="120" w:line="240" w:lineRule="auto"/>
        <w:ind w:left="567" w:hanging="567"/>
        <w:rPr>
          <w:b/>
          <w:iCs/>
          <w:sz w:val="22"/>
          <w:szCs w:val="22"/>
          <w:lang w:val="en-GB"/>
        </w:rPr>
      </w:pPr>
      <w:r w:rsidRPr="00D84F4A">
        <w:rPr>
          <w:b/>
          <w:iCs/>
          <w:sz w:val="22"/>
          <w:szCs w:val="22"/>
          <w:lang w:val="en-GB"/>
        </w:rPr>
        <w:t>Industrial Chemicals (Consequential Amendments and Transitional Provisions) Bill 2017</w:t>
      </w:r>
      <w:r w:rsidRPr="009D77F7">
        <w:rPr>
          <w:iCs/>
          <w:sz w:val="22"/>
          <w:szCs w:val="22"/>
          <w:lang w:val="en-GB"/>
        </w:rPr>
        <w:t>:</w:t>
      </w:r>
      <w:r w:rsidR="00B24772" w:rsidRPr="00B24772">
        <w:rPr>
          <w:iCs/>
          <w:sz w:val="22"/>
          <w:szCs w:val="22"/>
          <w:lang w:val="en-GB"/>
        </w:rPr>
        <w:t xml:space="preserve"> </w:t>
      </w:r>
      <w:r w:rsidR="00B24772" w:rsidRPr="00A3154D">
        <w:rPr>
          <w:iCs/>
          <w:sz w:val="22"/>
          <w:szCs w:val="22"/>
          <w:lang w:val="en-GB"/>
        </w:rPr>
        <w:t>The committ</w:t>
      </w:r>
      <w:r w:rsidR="00B24772">
        <w:rPr>
          <w:iCs/>
          <w:sz w:val="22"/>
          <w:szCs w:val="22"/>
          <w:lang w:val="en-GB"/>
        </w:rPr>
        <w:t>ee</w:t>
      </w:r>
      <w:r w:rsidR="00B24772" w:rsidRPr="00A3154D">
        <w:rPr>
          <w:iCs/>
          <w:sz w:val="22"/>
          <w:szCs w:val="22"/>
          <w:lang w:val="en-GB"/>
        </w:rPr>
        <w:t xml:space="preserve"> is seeking advice</w:t>
      </w:r>
      <w:r w:rsidR="00B24772">
        <w:rPr>
          <w:b/>
          <w:iCs/>
          <w:sz w:val="22"/>
          <w:szCs w:val="22"/>
          <w:lang w:val="en-GB"/>
        </w:rPr>
        <w:t xml:space="preserve"> </w:t>
      </w:r>
      <w:r w:rsidR="00B24772" w:rsidRPr="00A3154D">
        <w:rPr>
          <w:iCs/>
          <w:sz w:val="22"/>
          <w:szCs w:val="22"/>
          <w:lang w:val="en-GB"/>
        </w:rPr>
        <w:t>as to</w:t>
      </w:r>
      <w:r w:rsidR="00193835">
        <w:rPr>
          <w:iCs/>
          <w:sz w:val="22"/>
          <w:szCs w:val="22"/>
          <w:lang w:val="en-GB"/>
        </w:rPr>
        <w:t xml:space="preserve"> why it is necessary to </w:t>
      </w:r>
      <w:proofErr w:type="spellStart"/>
      <w:r w:rsidR="00193835">
        <w:rPr>
          <w:iCs/>
          <w:sz w:val="22"/>
          <w:szCs w:val="22"/>
          <w:lang w:val="en-GB"/>
        </w:rPr>
        <w:t>disapply</w:t>
      </w:r>
      <w:proofErr w:type="spellEnd"/>
      <w:r w:rsidR="00193835">
        <w:rPr>
          <w:iCs/>
          <w:sz w:val="22"/>
          <w:szCs w:val="22"/>
          <w:lang w:val="en-GB"/>
        </w:rPr>
        <w:t xml:space="preserve"> </w:t>
      </w:r>
      <w:r w:rsidR="00F947E6">
        <w:rPr>
          <w:iCs/>
          <w:sz w:val="22"/>
          <w:szCs w:val="22"/>
          <w:lang w:val="en-GB"/>
        </w:rPr>
        <w:t>sub</w:t>
      </w:r>
      <w:r w:rsidR="00193835">
        <w:rPr>
          <w:iCs/>
          <w:sz w:val="22"/>
          <w:szCs w:val="22"/>
          <w:lang w:val="en-GB"/>
        </w:rPr>
        <w:t xml:space="preserve">section 12(2) of the </w:t>
      </w:r>
      <w:r w:rsidR="00193835" w:rsidRPr="00D55FA5">
        <w:rPr>
          <w:i/>
          <w:iCs/>
          <w:sz w:val="22"/>
          <w:szCs w:val="22"/>
          <w:lang w:val="en-GB"/>
        </w:rPr>
        <w:t>Legislation Act 20</w:t>
      </w:r>
      <w:r w:rsidR="00F947E6">
        <w:rPr>
          <w:i/>
          <w:iCs/>
          <w:sz w:val="22"/>
          <w:szCs w:val="22"/>
          <w:lang w:val="en-GB"/>
        </w:rPr>
        <w:t>03</w:t>
      </w:r>
      <w:r w:rsidR="00193835">
        <w:rPr>
          <w:iCs/>
          <w:sz w:val="22"/>
          <w:szCs w:val="22"/>
          <w:lang w:val="en-GB"/>
        </w:rPr>
        <w:t xml:space="preserve">, relating to </w:t>
      </w:r>
      <w:r w:rsidR="00D55FA5">
        <w:rPr>
          <w:iCs/>
          <w:sz w:val="22"/>
          <w:szCs w:val="22"/>
          <w:lang w:val="en-GB"/>
        </w:rPr>
        <w:t xml:space="preserve">the making of </w:t>
      </w:r>
      <w:r w:rsidR="00193835">
        <w:rPr>
          <w:iCs/>
          <w:sz w:val="22"/>
          <w:szCs w:val="22"/>
          <w:lang w:val="en-GB"/>
        </w:rPr>
        <w:t>retrospective transitional rules.</w:t>
      </w:r>
    </w:p>
    <w:p w:rsidR="00193835" w:rsidRPr="00D84F4A" w:rsidRDefault="00D84F4A" w:rsidP="001D009A">
      <w:pPr>
        <w:pStyle w:val="Bullet"/>
        <w:numPr>
          <w:ilvl w:val="0"/>
          <w:numId w:val="2"/>
        </w:numPr>
        <w:spacing w:after="120" w:line="240" w:lineRule="auto"/>
        <w:ind w:left="567" w:hanging="567"/>
        <w:rPr>
          <w:b/>
          <w:iCs/>
          <w:sz w:val="22"/>
          <w:szCs w:val="22"/>
          <w:lang w:val="en-GB"/>
        </w:rPr>
      </w:pPr>
      <w:r w:rsidRPr="00193835">
        <w:rPr>
          <w:b/>
          <w:iCs/>
          <w:sz w:val="22"/>
          <w:szCs w:val="22"/>
          <w:lang w:val="en-GB"/>
        </w:rPr>
        <w:t>Industrial Chemic</w:t>
      </w:r>
      <w:r w:rsidR="009D77F7">
        <w:rPr>
          <w:b/>
          <w:iCs/>
          <w:sz w:val="22"/>
          <w:szCs w:val="22"/>
          <w:lang w:val="en-GB"/>
        </w:rPr>
        <w:t>als Charges (General) Bill 2017,</w:t>
      </w:r>
      <w:r w:rsidRPr="00193835">
        <w:rPr>
          <w:b/>
          <w:iCs/>
          <w:sz w:val="22"/>
          <w:szCs w:val="22"/>
          <w:lang w:val="en-GB"/>
        </w:rPr>
        <w:t xml:space="preserve"> Industrial Chemicals Charges (Customs) Bill 2017; </w:t>
      </w:r>
      <w:r w:rsidR="00D55FA5">
        <w:rPr>
          <w:b/>
          <w:iCs/>
          <w:sz w:val="22"/>
          <w:szCs w:val="22"/>
          <w:lang w:val="en-GB"/>
        </w:rPr>
        <w:t xml:space="preserve">and </w:t>
      </w:r>
      <w:r w:rsidRPr="00193835">
        <w:rPr>
          <w:b/>
          <w:iCs/>
          <w:sz w:val="22"/>
          <w:szCs w:val="22"/>
          <w:lang w:val="en-GB"/>
        </w:rPr>
        <w:t>Industrial Chemicals Charges (Excise) Bill 2017</w:t>
      </w:r>
      <w:r w:rsidRPr="009D77F7">
        <w:rPr>
          <w:iCs/>
          <w:sz w:val="22"/>
          <w:szCs w:val="22"/>
          <w:lang w:val="en-GB"/>
        </w:rPr>
        <w:t>:</w:t>
      </w:r>
      <w:r w:rsidR="00B24772" w:rsidRPr="00193835">
        <w:rPr>
          <w:b/>
          <w:iCs/>
          <w:sz w:val="22"/>
          <w:szCs w:val="22"/>
          <w:lang w:val="en-GB"/>
        </w:rPr>
        <w:t xml:space="preserve"> </w:t>
      </w:r>
      <w:r w:rsidR="00193835" w:rsidRPr="00A3154D">
        <w:rPr>
          <w:iCs/>
          <w:sz w:val="22"/>
          <w:szCs w:val="22"/>
          <w:lang w:val="en-GB"/>
        </w:rPr>
        <w:t>The committ</w:t>
      </w:r>
      <w:r w:rsidR="00193835">
        <w:rPr>
          <w:iCs/>
          <w:sz w:val="22"/>
          <w:szCs w:val="22"/>
          <w:lang w:val="en-GB"/>
        </w:rPr>
        <w:t>ee</w:t>
      </w:r>
      <w:r w:rsidR="00193835" w:rsidRPr="00A3154D">
        <w:rPr>
          <w:iCs/>
          <w:sz w:val="22"/>
          <w:szCs w:val="22"/>
          <w:lang w:val="en-GB"/>
        </w:rPr>
        <w:t xml:space="preserve"> is seeking advice</w:t>
      </w:r>
      <w:r w:rsidR="00193835">
        <w:rPr>
          <w:b/>
          <w:iCs/>
          <w:sz w:val="22"/>
          <w:szCs w:val="22"/>
          <w:lang w:val="en-GB"/>
        </w:rPr>
        <w:t xml:space="preserve"> </w:t>
      </w:r>
      <w:r w:rsidR="00193835" w:rsidRPr="00A3154D">
        <w:rPr>
          <w:iCs/>
          <w:sz w:val="22"/>
          <w:szCs w:val="22"/>
          <w:lang w:val="en-GB"/>
        </w:rPr>
        <w:t>as to</w:t>
      </w:r>
      <w:r w:rsidR="00193835">
        <w:rPr>
          <w:iCs/>
          <w:sz w:val="22"/>
          <w:szCs w:val="22"/>
          <w:lang w:val="en-GB"/>
        </w:rPr>
        <w:t xml:space="preserve"> why there are no limits </w:t>
      </w:r>
      <w:r w:rsidR="00D55FA5">
        <w:rPr>
          <w:iCs/>
          <w:sz w:val="22"/>
          <w:szCs w:val="22"/>
          <w:lang w:val="en-GB"/>
        </w:rPr>
        <w:t xml:space="preserve">as </w:t>
      </w:r>
      <w:r w:rsidR="00F947E6">
        <w:rPr>
          <w:iCs/>
          <w:sz w:val="22"/>
          <w:szCs w:val="22"/>
          <w:lang w:val="en-GB"/>
        </w:rPr>
        <w:t>to the level of</w:t>
      </w:r>
      <w:r w:rsidR="00D55FA5">
        <w:rPr>
          <w:iCs/>
          <w:sz w:val="22"/>
          <w:szCs w:val="22"/>
          <w:lang w:val="en-GB"/>
        </w:rPr>
        <w:t xml:space="preserve"> charges </w:t>
      </w:r>
      <w:r w:rsidR="00193835">
        <w:rPr>
          <w:iCs/>
          <w:sz w:val="22"/>
          <w:szCs w:val="22"/>
          <w:lang w:val="en-GB"/>
        </w:rPr>
        <w:t xml:space="preserve">in the primary legislation and whether guidance and a maximum </w:t>
      </w:r>
      <w:r w:rsidR="00D55FA5">
        <w:rPr>
          <w:iCs/>
          <w:sz w:val="22"/>
          <w:szCs w:val="22"/>
          <w:lang w:val="en-GB"/>
        </w:rPr>
        <w:t xml:space="preserve">level of </w:t>
      </w:r>
      <w:r w:rsidR="00193835">
        <w:rPr>
          <w:iCs/>
          <w:sz w:val="22"/>
          <w:szCs w:val="22"/>
          <w:lang w:val="en-GB"/>
        </w:rPr>
        <w:t xml:space="preserve">charge can be included in the </w:t>
      </w:r>
      <w:r w:rsidR="00D55FA5">
        <w:rPr>
          <w:iCs/>
          <w:sz w:val="22"/>
          <w:szCs w:val="22"/>
          <w:lang w:val="en-GB"/>
        </w:rPr>
        <w:t>bill</w:t>
      </w:r>
      <w:r w:rsidR="00193835">
        <w:rPr>
          <w:iCs/>
          <w:sz w:val="22"/>
          <w:szCs w:val="22"/>
          <w:lang w:val="en-GB"/>
        </w:rPr>
        <w:t>.</w:t>
      </w:r>
    </w:p>
    <w:p w:rsidR="00D84F4A" w:rsidRPr="0012600E" w:rsidRDefault="00D84F4A" w:rsidP="001D009A">
      <w:pPr>
        <w:pStyle w:val="Bullet"/>
        <w:numPr>
          <w:ilvl w:val="0"/>
          <w:numId w:val="2"/>
        </w:numPr>
        <w:spacing w:after="120" w:line="240" w:lineRule="auto"/>
        <w:ind w:left="567" w:hanging="567"/>
        <w:rPr>
          <w:b/>
          <w:iCs/>
          <w:sz w:val="22"/>
          <w:szCs w:val="22"/>
          <w:lang w:val="en-GB"/>
        </w:rPr>
      </w:pPr>
      <w:r w:rsidRPr="00193835">
        <w:rPr>
          <w:b/>
          <w:iCs/>
          <w:sz w:val="22"/>
          <w:szCs w:val="22"/>
          <w:lang w:val="en-GB"/>
        </w:rPr>
        <w:t>Major Bank Levy Bill 2017</w:t>
      </w:r>
      <w:r w:rsidRPr="009D77F7">
        <w:rPr>
          <w:iCs/>
          <w:sz w:val="22"/>
          <w:szCs w:val="22"/>
          <w:lang w:val="en-GB"/>
        </w:rPr>
        <w:t>:</w:t>
      </w:r>
      <w:r w:rsidR="00B24772" w:rsidRPr="00193835">
        <w:rPr>
          <w:b/>
          <w:iCs/>
          <w:sz w:val="22"/>
          <w:szCs w:val="22"/>
          <w:lang w:val="en-GB"/>
        </w:rPr>
        <w:t xml:space="preserve"> </w:t>
      </w:r>
      <w:r w:rsidR="00B24772" w:rsidRPr="00193835">
        <w:rPr>
          <w:iCs/>
          <w:sz w:val="22"/>
          <w:szCs w:val="22"/>
          <w:lang w:val="en-GB"/>
        </w:rPr>
        <w:t>The committee is seeking advice</w:t>
      </w:r>
      <w:r w:rsidR="00B24772" w:rsidRPr="00193835">
        <w:rPr>
          <w:b/>
          <w:iCs/>
          <w:sz w:val="22"/>
          <w:szCs w:val="22"/>
          <w:lang w:val="en-GB"/>
        </w:rPr>
        <w:t xml:space="preserve"> </w:t>
      </w:r>
      <w:r w:rsidR="00B24772" w:rsidRPr="00193835">
        <w:rPr>
          <w:iCs/>
          <w:sz w:val="22"/>
          <w:szCs w:val="22"/>
          <w:lang w:val="en-GB"/>
        </w:rPr>
        <w:t>as to</w:t>
      </w:r>
      <w:r w:rsidR="00317E30">
        <w:rPr>
          <w:iCs/>
          <w:sz w:val="22"/>
          <w:szCs w:val="22"/>
          <w:lang w:val="en-GB"/>
        </w:rPr>
        <w:t xml:space="preserve"> the incorporation of external material into the law.</w:t>
      </w:r>
    </w:p>
    <w:p w:rsidR="0012600E" w:rsidRPr="00A9551D" w:rsidRDefault="0012600E" w:rsidP="001D009A">
      <w:pPr>
        <w:pStyle w:val="Bullet"/>
        <w:numPr>
          <w:ilvl w:val="0"/>
          <w:numId w:val="2"/>
        </w:numPr>
        <w:spacing w:after="120" w:line="240" w:lineRule="auto"/>
        <w:ind w:left="567" w:hanging="567"/>
        <w:rPr>
          <w:b/>
          <w:iCs/>
          <w:sz w:val="22"/>
          <w:szCs w:val="22"/>
          <w:lang w:val="en-GB"/>
        </w:rPr>
      </w:pPr>
      <w:r w:rsidRPr="0012600E">
        <w:rPr>
          <w:b/>
          <w:iCs/>
          <w:sz w:val="22"/>
          <w:szCs w:val="22"/>
          <w:lang w:val="en-GB"/>
        </w:rPr>
        <w:t>National Vocational Education and Training Regulator (Charges) Amendment (Annual Registration Charge) Bill 2017</w:t>
      </w:r>
      <w:r>
        <w:rPr>
          <w:iCs/>
          <w:sz w:val="22"/>
          <w:szCs w:val="22"/>
          <w:lang w:val="en-GB"/>
        </w:rPr>
        <w:t>: The committee welcomed foreshadowed government amendments which would set a maximum charge on the face of the primary legislation and left to the Senate the appropriateness of allowing the method</w:t>
      </w:r>
      <w:r w:rsidR="00A9551D">
        <w:rPr>
          <w:iCs/>
          <w:sz w:val="22"/>
          <w:szCs w:val="22"/>
          <w:lang w:val="en-GB"/>
        </w:rPr>
        <w:t xml:space="preserve"> for calculation </w:t>
      </w:r>
      <w:r>
        <w:rPr>
          <w:iCs/>
          <w:sz w:val="22"/>
          <w:szCs w:val="22"/>
          <w:lang w:val="en-GB"/>
        </w:rPr>
        <w:t>and amount of taxation to be determined by legislative instrument.</w:t>
      </w:r>
    </w:p>
    <w:p w:rsidR="00A9551D" w:rsidRPr="003D41AE" w:rsidRDefault="003D41AE" w:rsidP="001D009A">
      <w:pPr>
        <w:pStyle w:val="Bullet"/>
        <w:numPr>
          <w:ilvl w:val="0"/>
          <w:numId w:val="2"/>
        </w:numPr>
        <w:spacing w:after="120" w:line="240" w:lineRule="auto"/>
        <w:ind w:left="567" w:hanging="567"/>
        <w:rPr>
          <w:b/>
          <w:iCs/>
          <w:sz w:val="22"/>
          <w:szCs w:val="22"/>
          <w:lang w:val="en-GB"/>
        </w:rPr>
      </w:pPr>
      <w:r w:rsidRPr="003D41AE">
        <w:rPr>
          <w:b/>
          <w:iCs/>
          <w:sz w:val="22"/>
          <w:szCs w:val="22"/>
          <w:lang w:val="en-GB"/>
        </w:rPr>
        <w:t>Ozone Protection and Synthetic Greenhouse Gas Management Legislation Amendment Bill 2017</w:t>
      </w:r>
      <w:r>
        <w:rPr>
          <w:iCs/>
          <w:sz w:val="22"/>
          <w:szCs w:val="22"/>
          <w:lang w:val="en-GB"/>
        </w:rPr>
        <w:t xml:space="preserve">: </w:t>
      </w:r>
      <w:r w:rsidRPr="003D41AE">
        <w:rPr>
          <w:iCs/>
          <w:sz w:val="22"/>
          <w:szCs w:val="22"/>
          <w:lang w:val="en-GB"/>
        </w:rPr>
        <w:t xml:space="preserve">The Minister provided satisfactory advice </w:t>
      </w:r>
      <w:r>
        <w:rPr>
          <w:iCs/>
          <w:sz w:val="22"/>
          <w:szCs w:val="22"/>
          <w:lang w:val="en-GB"/>
        </w:rPr>
        <w:t>regarding reversal of the evidential burden of proof, strict liability offences and the inclusion of significant matters in delegated legislation.</w:t>
      </w:r>
    </w:p>
    <w:p w:rsidR="003D41AE" w:rsidRPr="00B74D82" w:rsidRDefault="003D41AE" w:rsidP="001D009A">
      <w:pPr>
        <w:pStyle w:val="Bullet"/>
        <w:numPr>
          <w:ilvl w:val="0"/>
          <w:numId w:val="2"/>
        </w:numPr>
        <w:spacing w:after="120" w:line="240" w:lineRule="auto"/>
        <w:ind w:left="567" w:hanging="567"/>
        <w:rPr>
          <w:b/>
          <w:iCs/>
          <w:sz w:val="22"/>
          <w:szCs w:val="22"/>
          <w:lang w:val="en-GB"/>
        </w:rPr>
      </w:pPr>
      <w:r>
        <w:rPr>
          <w:b/>
          <w:iCs/>
          <w:sz w:val="22"/>
          <w:szCs w:val="22"/>
          <w:lang w:val="en-GB"/>
        </w:rPr>
        <w:t>Petroleum and Other Fuels Reporting Bill 2017</w:t>
      </w:r>
      <w:r>
        <w:rPr>
          <w:iCs/>
          <w:sz w:val="22"/>
          <w:szCs w:val="22"/>
          <w:lang w:val="en-GB"/>
        </w:rPr>
        <w:t xml:space="preserve">: The committee considered that </w:t>
      </w:r>
      <w:r w:rsidRPr="003D41AE">
        <w:rPr>
          <w:iCs/>
          <w:sz w:val="22"/>
          <w:szCs w:val="22"/>
          <w:lang w:val="en-GB"/>
        </w:rPr>
        <w:t xml:space="preserve">it would be appropriate if the power to delegate compliance monitoring powers were limited to </w:t>
      </w:r>
      <w:r>
        <w:rPr>
          <w:iCs/>
          <w:sz w:val="22"/>
          <w:szCs w:val="22"/>
          <w:lang w:val="en-GB"/>
        </w:rPr>
        <w:t>those with appropriate training.</w:t>
      </w:r>
    </w:p>
    <w:p w:rsidR="00B74D82" w:rsidRPr="009F1185" w:rsidRDefault="00B74D82" w:rsidP="001D009A">
      <w:pPr>
        <w:pStyle w:val="Bullet"/>
        <w:numPr>
          <w:ilvl w:val="0"/>
          <w:numId w:val="2"/>
        </w:numPr>
        <w:spacing w:after="120" w:line="240" w:lineRule="auto"/>
        <w:ind w:left="567" w:hanging="567"/>
        <w:rPr>
          <w:b/>
          <w:iCs/>
          <w:sz w:val="22"/>
          <w:szCs w:val="22"/>
          <w:lang w:val="en-GB"/>
        </w:rPr>
      </w:pPr>
      <w:r>
        <w:rPr>
          <w:b/>
          <w:iCs/>
          <w:sz w:val="22"/>
          <w:szCs w:val="22"/>
          <w:lang w:val="en-GB"/>
        </w:rPr>
        <w:t>Transport Security Amendment (Serious Crime) Bill 2016</w:t>
      </w:r>
      <w:r>
        <w:rPr>
          <w:iCs/>
          <w:sz w:val="22"/>
          <w:szCs w:val="22"/>
          <w:lang w:val="en-GB"/>
        </w:rPr>
        <w:t xml:space="preserve">: </w:t>
      </w:r>
      <w:r w:rsidRPr="00B74D82">
        <w:rPr>
          <w:iCs/>
          <w:sz w:val="22"/>
          <w:szCs w:val="22"/>
          <w:lang w:val="en-GB"/>
        </w:rPr>
        <w:t xml:space="preserve">The committee considers </w:t>
      </w:r>
      <w:r>
        <w:rPr>
          <w:iCs/>
          <w:sz w:val="22"/>
          <w:szCs w:val="22"/>
          <w:lang w:val="en-GB"/>
        </w:rPr>
        <w:t xml:space="preserve">that it may be possible to address concerns about inserting </w:t>
      </w:r>
      <w:r w:rsidR="00651C88">
        <w:rPr>
          <w:iCs/>
          <w:sz w:val="22"/>
          <w:szCs w:val="22"/>
          <w:lang w:val="en-GB"/>
        </w:rPr>
        <w:t xml:space="preserve">into the bill </w:t>
      </w:r>
      <w:r>
        <w:rPr>
          <w:iCs/>
          <w:sz w:val="22"/>
          <w:szCs w:val="22"/>
          <w:lang w:val="en-GB"/>
        </w:rPr>
        <w:t>a requirement for merits review of certain decisions by re-drafting the amendments already agreed to</w:t>
      </w:r>
      <w:r w:rsidRPr="00B74D82">
        <w:rPr>
          <w:iCs/>
          <w:sz w:val="22"/>
          <w:szCs w:val="22"/>
          <w:lang w:val="en-GB"/>
        </w:rPr>
        <w:t>.</w:t>
      </w:r>
    </w:p>
    <w:p w:rsidR="009F1185" w:rsidRPr="00193835" w:rsidRDefault="009F1185" w:rsidP="001D009A">
      <w:pPr>
        <w:pStyle w:val="Bullet"/>
        <w:numPr>
          <w:ilvl w:val="0"/>
          <w:numId w:val="2"/>
        </w:numPr>
        <w:spacing w:after="120" w:line="240" w:lineRule="auto"/>
        <w:ind w:left="567" w:hanging="567"/>
        <w:rPr>
          <w:b/>
          <w:iCs/>
          <w:sz w:val="22"/>
          <w:szCs w:val="22"/>
          <w:lang w:val="en-GB"/>
        </w:rPr>
      </w:pPr>
      <w:r>
        <w:rPr>
          <w:b/>
          <w:iCs/>
          <w:sz w:val="22"/>
          <w:szCs w:val="22"/>
          <w:lang w:val="en-GB"/>
        </w:rPr>
        <w:t xml:space="preserve">Treasury Laws Amendment (2017 Measures No. 2) Bill 2017: </w:t>
      </w:r>
      <w:r>
        <w:rPr>
          <w:iCs/>
          <w:sz w:val="22"/>
          <w:szCs w:val="22"/>
          <w:lang w:val="en-GB"/>
        </w:rPr>
        <w:t>The committee is seeking advice as to why certain amendments relating to superannuation apply retrospectively.</w:t>
      </w:r>
    </w:p>
    <w:p w:rsidR="00D84F4A" w:rsidRPr="001D009A" w:rsidRDefault="00D84F4A" w:rsidP="001D009A">
      <w:pPr>
        <w:pStyle w:val="Bullet"/>
        <w:numPr>
          <w:ilvl w:val="0"/>
          <w:numId w:val="2"/>
        </w:numPr>
        <w:spacing w:after="120" w:line="240" w:lineRule="auto"/>
        <w:ind w:left="567" w:hanging="567"/>
        <w:rPr>
          <w:b/>
          <w:iCs/>
          <w:sz w:val="22"/>
          <w:szCs w:val="22"/>
          <w:lang w:val="en-GB"/>
        </w:rPr>
      </w:pPr>
      <w:r w:rsidRPr="00D84F4A">
        <w:rPr>
          <w:b/>
          <w:iCs/>
          <w:sz w:val="22"/>
          <w:szCs w:val="22"/>
          <w:lang w:val="en-GB"/>
        </w:rPr>
        <w:t>Treasury Laws Amendment (Major Bank Levy) Bill 2017</w:t>
      </w:r>
      <w:r w:rsidR="00B24772" w:rsidRPr="009D77F7">
        <w:rPr>
          <w:iCs/>
          <w:sz w:val="22"/>
          <w:szCs w:val="22"/>
          <w:lang w:val="en-GB"/>
        </w:rPr>
        <w:t>:</w:t>
      </w:r>
      <w:r w:rsidR="00B24772">
        <w:rPr>
          <w:b/>
          <w:iCs/>
          <w:sz w:val="22"/>
          <w:szCs w:val="22"/>
          <w:lang w:val="en-GB"/>
        </w:rPr>
        <w:t xml:space="preserve"> </w:t>
      </w:r>
      <w:r w:rsidR="00B24772" w:rsidRPr="00A3154D">
        <w:rPr>
          <w:iCs/>
          <w:sz w:val="22"/>
          <w:szCs w:val="22"/>
          <w:lang w:val="en-GB"/>
        </w:rPr>
        <w:t>The committ</w:t>
      </w:r>
      <w:r w:rsidR="00B24772">
        <w:rPr>
          <w:iCs/>
          <w:sz w:val="22"/>
          <w:szCs w:val="22"/>
          <w:lang w:val="en-GB"/>
        </w:rPr>
        <w:t>ee</w:t>
      </w:r>
      <w:r w:rsidR="00B24772" w:rsidRPr="00A3154D">
        <w:rPr>
          <w:iCs/>
          <w:sz w:val="22"/>
          <w:szCs w:val="22"/>
          <w:lang w:val="en-GB"/>
        </w:rPr>
        <w:t xml:space="preserve"> is seeking advice</w:t>
      </w:r>
      <w:r w:rsidR="00B24772">
        <w:rPr>
          <w:b/>
          <w:iCs/>
          <w:sz w:val="22"/>
          <w:szCs w:val="22"/>
          <w:lang w:val="en-GB"/>
        </w:rPr>
        <w:t xml:space="preserve"> </w:t>
      </w:r>
      <w:r w:rsidR="00B24772" w:rsidRPr="00A3154D">
        <w:rPr>
          <w:iCs/>
          <w:sz w:val="22"/>
          <w:szCs w:val="22"/>
          <w:lang w:val="en-GB"/>
        </w:rPr>
        <w:t>as to</w:t>
      </w:r>
      <w:r w:rsidR="00317E30" w:rsidRPr="00317E30">
        <w:rPr>
          <w:iCs/>
          <w:sz w:val="22"/>
          <w:szCs w:val="22"/>
          <w:lang w:val="en-GB"/>
        </w:rPr>
        <w:t xml:space="preserve"> </w:t>
      </w:r>
      <w:r w:rsidR="00317E30">
        <w:rPr>
          <w:iCs/>
          <w:sz w:val="22"/>
          <w:szCs w:val="22"/>
          <w:lang w:val="en-GB"/>
        </w:rPr>
        <w:t>the reversal of the evidential burden of proof and the incorporation of external material into the law.</w:t>
      </w:r>
    </w:p>
    <w:p w:rsidR="001D009A" w:rsidRPr="00D84F4A" w:rsidRDefault="001D009A" w:rsidP="001D009A">
      <w:pPr>
        <w:pStyle w:val="Bullet"/>
        <w:numPr>
          <w:ilvl w:val="0"/>
          <w:numId w:val="2"/>
        </w:numPr>
        <w:spacing w:after="0" w:line="240" w:lineRule="auto"/>
        <w:ind w:left="567" w:hanging="567"/>
        <w:rPr>
          <w:b/>
          <w:iCs/>
          <w:sz w:val="22"/>
          <w:szCs w:val="22"/>
          <w:lang w:val="en-GB"/>
        </w:rPr>
      </w:pPr>
      <w:r w:rsidRPr="001D009A">
        <w:rPr>
          <w:b/>
          <w:iCs/>
          <w:sz w:val="22"/>
          <w:szCs w:val="22"/>
          <w:lang w:val="en-GB"/>
        </w:rPr>
        <w:t>Veterans' Affairs Legislation Amendment (Omnibus) Bill 2017</w:t>
      </w:r>
      <w:r>
        <w:rPr>
          <w:iCs/>
          <w:sz w:val="22"/>
          <w:szCs w:val="22"/>
          <w:lang w:val="en-GB"/>
        </w:rPr>
        <w:t>: The committee welcomed undertakings by the Minister to appropriately limit the delegation of administrative powers and in relation to the incorporation of external material into the law.</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5"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6"/>
      <w:headerReference w:type="default" r:id="rId17"/>
      <w:footerReference w:type="even" r:id="rId18"/>
      <w:footerReference w:type="default" r:id="rId19"/>
      <w:headerReference w:type="first" r:id="rId20"/>
      <w:footerReference w:type="first" r:id="rId21"/>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CBB6BC5A"/>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665BB"/>
    <w:rsid w:val="000A674A"/>
    <w:rsid w:val="000C7799"/>
    <w:rsid w:val="000D5BE5"/>
    <w:rsid w:val="000E0DF6"/>
    <w:rsid w:val="00101862"/>
    <w:rsid w:val="0012600E"/>
    <w:rsid w:val="001611EF"/>
    <w:rsid w:val="00166FDA"/>
    <w:rsid w:val="00193835"/>
    <w:rsid w:val="00197963"/>
    <w:rsid w:val="001C117D"/>
    <w:rsid w:val="001D009A"/>
    <w:rsid w:val="001F7B08"/>
    <w:rsid w:val="00290028"/>
    <w:rsid w:val="002A6292"/>
    <w:rsid w:val="002B62F0"/>
    <w:rsid w:val="002C6824"/>
    <w:rsid w:val="00317E30"/>
    <w:rsid w:val="003210AB"/>
    <w:rsid w:val="00345D2C"/>
    <w:rsid w:val="00350129"/>
    <w:rsid w:val="003772AF"/>
    <w:rsid w:val="003775C7"/>
    <w:rsid w:val="00385B78"/>
    <w:rsid w:val="003871A9"/>
    <w:rsid w:val="00387A4F"/>
    <w:rsid w:val="00390AB4"/>
    <w:rsid w:val="003A42D0"/>
    <w:rsid w:val="003A6F30"/>
    <w:rsid w:val="003D41AE"/>
    <w:rsid w:val="00400003"/>
    <w:rsid w:val="00436E60"/>
    <w:rsid w:val="004470F2"/>
    <w:rsid w:val="0047621B"/>
    <w:rsid w:val="00480E06"/>
    <w:rsid w:val="00484052"/>
    <w:rsid w:val="00485D0E"/>
    <w:rsid w:val="004A34DF"/>
    <w:rsid w:val="004D742E"/>
    <w:rsid w:val="005866EE"/>
    <w:rsid w:val="00591372"/>
    <w:rsid w:val="005A53F1"/>
    <w:rsid w:val="005C7A3C"/>
    <w:rsid w:val="005E62F3"/>
    <w:rsid w:val="005F0A10"/>
    <w:rsid w:val="00602D18"/>
    <w:rsid w:val="00610206"/>
    <w:rsid w:val="0061086F"/>
    <w:rsid w:val="00610DA9"/>
    <w:rsid w:val="006218B9"/>
    <w:rsid w:val="00651C88"/>
    <w:rsid w:val="006673D0"/>
    <w:rsid w:val="006A6A59"/>
    <w:rsid w:val="006B4D5B"/>
    <w:rsid w:val="006C4E55"/>
    <w:rsid w:val="006D07F9"/>
    <w:rsid w:val="006E1B3E"/>
    <w:rsid w:val="006E4D78"/>
    <w:rsid w:val="00704E6A"/>
    <w:rsid w:val="00731ED6"/>
    <w:rsid w:val="0075013D"/>
    <w:rsid w:val="00757F9C"/>
    <w:rsid w:val="00772D23"/>
    <w:rsid w:val="007C5E7C"/>
    <w:rsid w:val="007D3E9F"/>
    <w:rsid w:val="007E0DF2"/>
    <w:rsid w:val="00805FB0"/>
    <w:rsid w:val="00811362"/>
    <w:rsid w:val="008119FF"/>
    <w:rsid w:val="00817657"/>
    <w:rsid w:val="008475FD"/>
    <w:rsid w:val="00855516"/>
    <w:rsid w:val="0091191F"/>
    <w:rsid w:val="00942706"/>
    <w:rsid w:val="009714E5"/>
    <w:rsid w:val="00971745"/>
    <w:rsid w:val="009A4615"/>
    <w:rsid w:val="009B43BC"/>
    <w:rsid w:val="009D41EE"/>
    <w:rsid w:val="009D77F7"/>
    <w:rsid w:val="009F1185"/>
    <w:rsid w:val="00A3154D"/>
    <w:rsid w:val="00A35D04"/>
    <w:rsid w:val="00A379C8"/>
    <w:rsid w:val="00A410E1"/>
    <w:rsid w:val="00A474DC"/>
    <w:rsid w:val="00A631B6"/>
    <w:rsid w:val="00A86D8F"/>
    <w:rsid w:val="00A9551D"/>
    <w:rsid w:val="00A96B94"/>
    <w:rsid w:val="00AB0E37"/>
    <w:rsid w:val="00AB327F"/>
    <w:rsid w:val="00AE2B5C"/>
    <w:rsid w:val="00AE794A"/>
    <w:rsid w:val="00B13BB3"/>
    <w:rsid w:val="00B23221"/>
    <w:rsid w:val="00B24772"/>
    <w:rsid w:val="00B3427B"/>
    <w:rsid w:val="00B74B20"/>
    <w:rsid w:val="00B74D82"/>
    <w:rsid w:val="00B97586"/>
    <w:rsid w:val="00BC53FD"/>
    <w:rsid w:val="00BF00A5"/>
    <w:rsid w:val="00BF7761"/>
    <w:rsid w:val="00C128AB"/>
    <w:rsid w:val="00C2267A"/>
    <w:rsid w:val="00C25BA9"/>
    <w:rsid w:val="00C3004F"/>
    <w:rsid w:val="00C5010F"/>
    <w:rsid w:val="00C632F9"/>
    <w:rsid w:val="00C80366"/>
    <w:rsid w:val="00CA2E5F"/>
    <w:rsid w:val="00CF44A7"/>
    <w:rsid w:val="00D00415"/>
    <w:rsid w:val="00D362A6"/>
    <w:rsid w:val="00D55FA5"/>
    <w:rsid w:val="00D84421"/>
    <w:rsid w:val="00D84F4A"/>
    <w:rsid w:val="00D92E99"/>
    <w:rsid w:val="00D931B7"/>
    <w:rsid w:val="00DB4AE7"/>
    <w:rsid w:val="00DB4CD5"/>
    <w:rsid w:val="00DC0CE5"/>
    <w:rsid w:val="00DC70D2"/>
    <w:rsid w:val="00DF745B"/>
    <w:rsid w:val="00DF7565"/>
    <w:rsid w:val="00E13C80"/>
    <w:rsid w:val="00E16857"/>
    <w:rsid w:val="00E3305A"/>
    <w:rsid w:val="00E37E8B"/>
    <w:rsid w:val="00E46B72"/>
    <w:rsid w:val="00E72246"/>
    <w:rsid w:val="00EB418F"/>
    <w:rsid w:val="00EB730F"/>
    <w:rsid w:val="00EE5560"/>
    <w:rsid w:val="00EE560C"/>
    <w:rsid w:val="00EF66F6"/>
    <w:rsid w:val="00F23CAB"/>
    <w:rsid w:val="00F30929"/>
    <w:rsid w:val="00F50468"/>
    <w:rsid w:val="00F7040D"/>
    <w:rsid w:val="00F81601"/>
    <w:rsid w:val="00F84003"/>
    <w:rsid w:val="00F947E6"/>
    <w:rsid w:val="00FA4678"/>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media/Committees/Senate/committee/scrutiny/scrutiny_digest/PDF/d06.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06.pdf?la=en"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23"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6.pdf?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E468-3163-4552-A938-141A6782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43</cp:revision>
  <cp:lastPrinted>2017-06-14T23:05:00Z</cp:lastPrinted>
  <dcterms:created xsi:type="dcterms:W3CDTF">2017-06-14T05:04:00Z</dcterms:created>
  <dcterms:modified xsi:type="dcterms:W3CDTF">2017-06-15T00:02:00Z</dcterms:modified>
</cp:coreProperties>
</file>