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bookmarkEnd w:id="0"/>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8F5266" w:rsidP="00197963">
      <w:pPr>
        <w:pStyle w:val="Heading1"/>
        <w:spacing w:after="0"/>
        <w:rPr>
          <w:rFonts w:eastAsia="Times New Roman"/>
          <w:i/>
          <w:iCs/>
          <w:sz w:val="22"/>
          <w:szCs w:val="22"/>
          <w:lang w:val="en-GB"/>
        </w:rPr>
      </w:pPr>
      <w:r>
        <w:rPr>
          <w:rFonts w:eastAsia="Times New Roman"/>
          <w:sz w:val="36"/>
          <w:szCs w:val="36"/>
          <w:lang w:val="en-GB"/>
        </w:rPr>
        <w:t>22</w:t>
      </w:r>
      <w:r w:rsidR="009258CB">
        <w:rPr>
          <w:rFonts w:eastAsia="Times New Roman"/>
          <w:sz w:val="36"/>
          <w:szCs w:val="36"/>
          <w:lang w:val="en-GB"/>
        </w:rPr>
        <w:t xml:space="preserve"> February</w:t>
      </w:r>
      <w:r w:rsidR="00DF7565" w:rsidRPr="00DF7565">
        <w:rPr>
          <w:rFonts w:eastAsia="Times New Roman"/>
          <w:sz w:val="36"/>
          <w:szCs w:val="36"/>
          <w:lang w:val="en-GB"/>
        </w:rPr>
        <w:t xml:space="preserve"> 201</w:t>
      </w:r>
      <w:r w:rsidR="009258CB">
        <w:rPr>
          <w:rFonts w:eastAsia="Times New Roman"/>
          <w:sz w:val="36"/>
          <w:szCs w:val="36"/>
          <w:lang w:val="en-GB"/>
        </w:rPr>
        <w:t>6</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sidR="009258CB">
        <w:rPr>
          <w:rFonts w:eastAsia="Times New Roman"/>
          <w:i/>
          <w:iCs/>
          <w:sz w:val="22"/>
          <w:szCs w:val="22"/>
          <w:lang w:val="en-GB"/>
        </w:rPr>
        <w:t>1</w:t>
      </w:r>
      <w:r w:rsidR="00DF7565" w:rsidRPr="00197963">
        <w:rPr>
          <w:rFonts w:eastAsia="Times New Roman"/>
          <w:i/>
          <w:iCs/>
          <w:sz w:val="22"/>
          <w:szCs w:val="22"/>
          <w:lang w:val="en-GB"/>
        </w:rPr>
        <w:t xml:space="preserve"> of 201</w:t>
      </w:r>
      <w:r w:rsidR="009258CB">
        <w:rPr>
          <w:rFonts w:eastAsia="Times New Roman"/>
          <w:i/>
          <w:iCs/>
          <w:sz w:val="22"/>
          <w:szCs w:val="22"/>
          <w:lang w:val="en-GB"/>
        </w:rPr>
        <w:t>6</w:t>
      </w:r>
      <w:r w:rsidR="00197963" w:rsidRPr="00197963">
        <w:rPr>
          <w:rFonts w:eastAsia="Times New Roman"/>
          <w:i/>
          <w:iCs/>
          <w:sz w:val="22"/>
          <w:szCs w:val="22"/>
          <w:lang w:val="en-GB"/>
        </w:rPr>
        <w:t xml:space="preserve"> and</w:t>
      </w:r>
    </w:p>
    <w:p w:rsidR="00DF7565" w:rsidRPr="002A6292" w:rsidRDefault="009258CB" w:rsidP="00197963">
      <w:pPr>
        <w:pStyle w:val="Heading1"/>
        <w:spacing w:after="0" w:line="240" w:lineRule="auto"/>
        <w:rPr>
          <w:rFonts w:eastAsia="Times New Roman"/>
          <w:sz w:val="32"/>
          <w:szCs w:val="32"/>
          <w:lang w:val="en-GB"/>
        </w:rPr>
      </w:pPr>
      <w:r>
        <w:rPr>
          <w:rFonts w:eastAsia="Times New Roman"/>
          <w:i/>
          <w:iCs/>
          <w:sz w:val="22"/>
          <w:szCs w:val="22"/>
          <w:lang w:val="en-GB"/>
        </w:rPr>
        <w:t>First</w:t>
      </w:r>
      <w:r w:rsidR="00197963" w:rsidRPr="00197963">
        <w:rPr>
          <w:rFonts w:eastAsia="Times New Roman"/>
          <w:i/>
          <w:iCs/>
          <w:sz w:val="22"/>
          <w:szCs w:val="22"/>
          <w:lang w:val="en-GB"/>
        </w:rPr>
        <w:t xml:space="preserve"> Report of 201</w:t>
      </w:r>
      <w:r>
        <w:rPr>
          <w:rFonts w:eastAsia="Times New Roman"/>
          <w:i/>
          <w:iCs/>
          <w:sz w:val="22"/>
          <w:szCs w:val="22"/>
          <w:lang w:val="en-GB"/>
        </w:rPr>
        <w:t>6</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Pr="00A92979"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8F5266">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w:t>
      </w:r>
      <w:r w:rsidR="00DF7565" w:rsidRPr="00A92979">
        <w:rPr>
          <w:sz w:val="24"/>
          <w:szCs w:val="24"/>
          <w:lang w:val="en-GB"/>
        </w:rPr>
        <w:t>information that may be usefu</w:t>
      </w:r>
      <w:r w:rsidR="00B13BB3" w:rsidRPr="00A92979">
        <w:rPr>
          <w:sz w:val="24"/>
          <w:szCs w:val="24"/>
          <w:lang w:val="en-GB"/>
        </w:rPr>
        <w:t xml:space="preserve">l when bills are debated and to raise awareness </w:t>
      </w:r>
      <w:r w:rsidR="00DF7565" w:rsidRPr="00A92979">
        <w:rPr>
          <w:sz w:val="24"/>
          <w:szCs w:val="24"/>
          <w:lang w:val="en-GB"/>
        </w:rPr>
        <w:t>about scrutiny principles</w:t>
      </w:r>
      <w:r w:rsidRPr="00A92979">
        <w:rPr>
          <w:sz w:val="24"/>
          <w:szCs w:val="24"/>
          <w:lang w:val="en-GB"/>
        </w:rPr>
        <w:t xml:space="preserve"> (see Senate Standing Order 24)</w:t>
      </w:r>
      <w:r w:rsidR="00DF7565" w:rsidRPr="00A92979">
        <w:rPr>
          <w:sz w:val="24"/>
          <w:szCs w:val="24"/>
          <w:lang w:val="en-GB"/>
        </w:rPr>
        <w:t>.</w:t>
      </w:r>
    </w:p>
    <w:p w:rsidR="00DF7565" w:rsidRPr="00480E06" w:rsidRDefault="00BC53FD" w:rsidP="00DF7565">
      <w:pPr>
        <w:spacing w:after="120" w:line="240" w:lineRule="auto"/>
        <w:rPr>
          <w:sz w:val="24"/>
          <w:szCs w:val="24"/>
          <w:lang w:val="en-GB"/>
        </w:rPr>
      </w:pPr>
      <w:proofErr w:type="gramStart"/>
      <w:r w:rsidRPr="00A92979">
        <w:rPr>
          <w:sz w:val="24"/>
          <w:szCs w:val="24"/>
          <w:lang w:val="en-GB"/>
        </w:rPr>
        <w:t>F</w:t>
      </w:r>
      <w:r w:rsidR="00DF7565" w:rsidRPr="00A92979">
        <w:rPr>
          <w:sz w:val="24"/>
          <w:szCs w:val="24"/>
          <w:lang w:val="en-GB"/>
        </w:rPr>
        <w:t xml:space="preserve">or more detail and discussion of </w:t>
      </w:r>
      <w:r w:rsidR="00A96B94" w:rsidRPr="00A92979">
        <w:rPr>
          <w:sz w:val="24"/>
          <w:szCs w:val="24"/>
          <w:lang w:val="en-GB"/>
        </w:rPr>
        <w:t xml:space="preserve">these matters and </w:t>
      </w:r>
      <w:r w:rsidR="00817657" w:rsidRPr="00A92979">
        <w:rPr>
          <w:sz w:val="24"/>
          <w:szCs w:val="24"/>
          <w:lang w:val="en-GB"/>
        </w:rPr>
        <w:t xml:space="preserve">comments on </w:t>
      </w:r>
      <w:r w:rsidR="00DF7565" w:rsidRPr="00A92979">
        <w:rPr>
          <w:sz w:val="24"/>
          <w:szCs w:val="24"/>
          <w:lang w:val="en-GB"/>
        </w:rPr>
        <w:t>additio</w:t>
      </w:r>
      <w:r w:rsidR="008F5266" w:rsidRPr="00A92979">
        <w:rPr>
          <w:sz w:val="24"/>
          <w:szCs w:val="24"/>
          <w:lang w:val="en-GB"/>
        </w:rPr>
        <w:t>nal bills look to the committee’</w:t>
      </w:r>
      <w:r w:rsidR="00DF7565" w:rsidRPr="00A92979">
        <w:rPr>
          <w:sz w:val="24"/>
          <w:szCs w:val="24"/>
          <w:lang w:val="en-GB"/>
        </w:rPr>
        <w:t xml:space="preserve">s </w:t>
      </w:r>
      <w:r w:rsidR="00DF7565" w:rsidRPr="00A92979">
        <w:rPr>
          <w:i/>
          <w:iCs/>
          <w:sz w:val="24"/>
          <w:szCs w:val="24"/>
          <w:lang w:val="en-GB"/>
        </w:rPr>
        <w:t>Alert Digests</w:t>
      </w:r>
      <w:r w:rsidR="00DF7565" w:rsidRPr="00A92979">
        <w:rPr>
          <w:sz w:val="24"/>
          <w:szCs w:val="24"/>
          <w:lang w:val="en-GB"/>
        </w:rPr>
        <w:t xml:space="preserve"> and </w:t>
      </w:r>
      <w:r w:rsidR="00DF7565" w:rsidRPr="00A92979">
        <w:rPr>
          <w:i/>
          <w:iCs/>
          <w:sz w:val="24"/>
          <w:szCs w:val="24"/>
          <w:lang w:val="en-GB"/>
        </w:rPr>
        <w:t>Reports</w:t>
      </w:r>
      <w:r w:rsidR="00DF7565" w:rsidRPr="00A92979">
        <w:rPr>
          <w:sz w:val="24"/>
          <w:szCs w:val="24"/>
          <w:lang w:val="en-GB"/>
        </w:rPr>
        <w:t>.</w:t>
      </w:r>
      <w:proofErr w:type="gramEnd"/>
      <w:r w:rsidR="00DF7565" w:rsidRPr="00480E06">
        <w:rPr>
          <w:sz w:val="24"/>
          <w:szCs w:val="24"/>
          <w:lang w:val="en-GB"/>
        </w:rPr>
        <w:t xml:space="preserve"> An index to all committee comments is available </w:t>
      </w:r>
      <w:hyperlink r:id="rId11"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443FCE" w:rsidRPr="008F5266" w:rsidRDefault="00694066" w:rsidP="00DF7F80">
      <w:pPr>
        <w:pStyle w:val="Bullet"/>
        <w:numPr>
          <w:ilvl w:val="0"/>
          <w:numId w:val="1"/>
        </w:numPr>
        <w:spacing w:after="120" w:line="240" w:lineRule="auto"/>
        <w:ind w:left="426" w:hanging="426"/>
        <w:rPr>
          <w:i/>
          <w:iCs/>
          <w:color w:val="auto"/>
          <w:sz w:val="22"/>
          <w:szCs w:val="22"/>
          <w:lang w:val="en-GB"/>
        </w:rPr>
      </w:pPr>
      <w:r w:rsidRPr="008F5266">
        <w:rPr>
          <w:b/>
          <w:sz w:val="22"/>
          <w:szCs w:val="22"/>
          <w:lang w:val="en-US"/>
        </w:rPr>
        <w:t>Australian Crime Commission Amendment (National Policing Information) Bill 2015</w:t>
      </w:r>
      <w:r w:rsidRPr="008F5266">
        <w:rPr>
          <w:sz w:val="22"/>
          <w:szCs w:val="22"/>
          <w:lang w:val="en-US"/>
        </w:rPr>
        <w:t xml:space="preserve"> </w:t>
      </w:r>
      <w:r w:rsidR="00D759B7" w:rsidRPr="008F5266">
        <w:rPr>
          <w:rStyle w:val="Italic"/>
          <w:sz w:val="22"/>
          <w:szCs w:val="22"/>
          <w:lang w:val="en-GB"/>
        </w:rPr>
        <w:t>(</w:t>
      </w:r>
      <w:hyperlink r:id="rId12" w:history="1">
        <w:r w:rsidR="00D759B7" w:rsidRPr="00015A53">
          <w:rPr>
            <w:rStyle w:val="Hyperlink"/>
            <w:i/>
            <w:sz w:val="22"/>
            <w:szCs w:val="22"/>
            <w:lang w:val="en-GB"/>
          </w:rPr>
          <w:t>Alert Digest No. 1 of 2016</w:t>
        </w:r>
      </w:hyperlink>
      <w:r w:rsidR="00D759B7" w:rsidRPr="008F5266">
        <w:rPr>
          <w:rStyle w:val="Italic"/>
          <w:sz w:val="22"/>
          <w:szCs w:val="22"/>
          <w:lang w:val="en-GB"/>
        </w:rPr>
        <w:t>)</w:t>
      </w:r>
    </w:p>
    <w:p w:rsidR="00694066" w:rsidRPr="008F5266" w:rsidRDefault="00443FCE" w:rsidP="00DF7F80">
      <w:pPr>
        <w:pStyle w:val="Bullet"/>
        <w:numPr>
          <w:ilvl w:val="1"/>
          <w:numId w:val="1"/>
        </w:numPr>
        <w:spacing w:after="120" w:line="240" w:lineRule="auto"/>
        <w:ind w:left="1134" w:hanging="425"/>
        <w:rPr>
          <w:i/>
          <w:iCs/>
          <w:color w:val="auto"/>
          <w:sz w:val="22"/>
          <w:szCs w:val="22"/>
          <w:lang w:val="en-GB"/>
        </w:rPr>
      </w:pPr>
      <w:r w:rsidRPr="008F5266">
        <w:rPr>
          <w:sz w:val="22"/>
          <w:szCs w:val="22"/>
          <w:u w:val="single"/>
          <w:lang w:val="en-US"/>
        </w:rPr>
        <w:t>Privacy</w:t>
      </w:r>
      <w:r w:rsidR="008F5266">
        <w:rPr>
          <w:sz w:val="22"/>
          <w:szCs w:val="22"/>
          <w:lang w:val="en-US"/>
        </w:rPr>
        <w:t xml:space="preserve">: </w:t>
      </w:r>
      <w:r w:rsidR="00694066" w:rsidRPr="008F5266">
        <w:rPr>
          <w:sz w:val="22"/>
          <w:szCs w:val="22"/>
          <w:lang w:val="en-US"/>
        </w:rPr>
        <w:t xml:space="preserve"> </w:t>
      </w:r>
      <w:r w:rsidR="00EF4059">
        <w:rPr>
          <w:sz w:val="22"/>
          <w:szCs w:val="22"/>
          <w:lang w:val="en-US"/>
        </w:rPr>
        <w:t>T</w:t>
      </w:r>
      <w:r w:rsidR="00694066" w:rsidRPr="008F5266">
        <w:rPr>
          <w:sz w:val="22"/>
          <w:szCs w:val="22"/>
          <w:lang w:val="en-US"/>
        </w:rPr>
        <w:t xml:space="preserve">he bill seeks to merge the </w:t>
      </w:r>
      <w:proofErr w:type="spellStart"/>
      <w:r w:rsidR="00694066" w:rsidRPr="008F5266">
        <w:rPr>
          <w:sz w:val="22"/>
          <w:szCs w:val="22"/>
          <w:lang w:val="en-US"/>
        </w:rPr>
        <w:t>CrimTrac</w:t>
      </w:r>
      <w:proofErr w:type="spellEnd"/>
      <w:r w:rsidR="00694066" w:rsidRPr="008F5266">
        <w:rPr>
          <w:sz w:val="22"/>
          <w:szCs w:val="22"/>
          <w:lang w:val="en-US"/>
        </w:rPr>
        <w:t xml:space="preserve"> Agency into the Australian Crime Commission. </w:t>
      </w:r>
      <w:r w:rsidR="00A21A0A" w:rsidRPr="008F5266">
        <w:rPr>
          <w:sz w:val="22"/>
          <w:szCs w:val="22"/>
          <w:lang w:val="en-US"/>
        </w:rPr>
        <w:t xml:space="preserve"> The bill includes accreditation </w:t>
      </w:r>
      <w:r w:rsidR="00355A88" w:rsidRPr="008F5266">
        <w:rPr>
          <w:sz w:val="22"/>
          <w:szCs w:val="22"/>
          <w:lang w:val="en-US"/>
        </w:rPr>
        <w:t xml:space="preserve">provisions </w:t>
      </w:r>
      <w:r w:rsidR="003C5FDB" w:rsidRPr="008F5266">
        <w:rPr>
          <w:sz w:val="22"/>
          <w:szCs w:val="22"/>
          <w:lang w:val="en-US"/>
        </w:rPr>
        <w:t xml:space="preserve">that </w:t>
      </w:r>
      <w:r w:rsidR="00A21A0A" w:rsidRPr="008F5266">
        <w:rPr>
          <w:sz w:val="22"/>
          <w:szCs w:val="22"/>
          <w:lang w:val="en-US"/>
        </w:rPr>
        <w:t xml:space="preserve">will mean that particular bodies </w:t>
      </w:r>
      <w:r w:rsidR="00355A88" w:rsidRPr="008F5266">
        <w:rPr>
          <w:sz w:val="22"/>
          <w:szCs w:val="22"/>
          <w:lang w:val="en-US"/>
        </w:rPr>
        <w:t>could</w:t>
      </w:r>
      <w:r w:rsidR="00A21A0A" w:rsidRPr="008F5266">
        <w:rPr>
          <w:sz w:val="22"/>
          <w:szCs w:val="22"/>
          <w:lang w:val="en-US"/>
        </w:rPr>
        <w:t xml:space="preserve"> apply for and receive sensitive personal information</w:t>
      </w:r>
      <w:r w:rsidR="00355A88" w:rsidRPr="008F5266">
        <w:rPr>
          <w:sz w:val="22"/>
          <w:szCs w:val="22"/>
          <w:lang w:val="en-US"/>
        </w:rPr>
        <w:t xml:space="preserve">. </w:t>
      </w:r>
      <w:r w:rsidR="00355A88" w:rsidRPr="008F5266">
        <w:rPr>
          <w:sz w:val="22"/>
          <w:szCs w:val="22"/>
          <w:u w:val="single"/>
          <w:lang w:val="en-US"/>
        </w:rPr>
        <w:t xml:space="preserve">The committee has sought further advice about </w:t>
      </w:r>
      <w:r w:rsidR="00FE53BE" w:rsidRPr="008F5266">
        <w:rPr>
          <w:sz w:val="22"/>
          <w:szCs w:val="22"/>
          <w:u w:val="single"/>
          <w:lang w:val="en-US"/>
        </w:rPr>
        <w:t>s</w:t>
      </w:r>
      <w:r w:rsidR="003C5FDB" w:rsidRPr="008F5266">
        <w:rPr>
          <w:sz w:val="22"/>
          <w:szCs w:val="22"/>
          <w:u w:val="single"/>
          <w:lang w:val="en-US"/>
        </w:rPr>
        <w:t>crutiny</w:t>
      </w:r>
      <w:r w:rsidR="00A21A0A" w:rsidRPr="008F5266">
        <w:rPr>
          <w:sz w:val="22"/>
          <w:szCs w:val="22"/>
          <w:u w:val="single"/>
          <w:lang w:val="en-US"/>
        </w:rPr>
        <w:t xml:space="preserve"> </w:t>
      </w:r>
      <w:r w:rsidR="00355A88" w:rsidRPr="008F5266">
        <w:rPr>
          <w:sz w:val="22"/>
          <w:szCs w:val="22"/>
          <w:u w:val="single"/>
          <w:lang w:val="en-US"/>
        </w:rPr>
        <w:t>issues</w:t>
      </w:r>
      <w:r w:rsidR="00A21A0A" w:rsidRPr="008F5266">
        <w:rPr>
          <w:sz w:val="22"/>
          <w:szCs w:val="22"/>
          <w:u w:val="single"/>
          <w:lang w:val="en-US"/>
        </w:rPr>
        <w:t xml:space="preserve"> </w:t>
      </w:r>
      <w:r w:rsidR="00355A88" w:rsidRPr="008F5266">
        <w:rPr>
          <w:sz w:val="22"/>
          <w:szCs w:val="22"/>
          <w:u w:val="single"/>
          <w:lang w:val="en-US"/>
        </w:rPr>
        <w:t>in relation</w:t>
      </w:r>
      <w:r w:rsidR="00A21A0A" w:rsidRPr="008F5266">
        <w:rPr>
          <w:sz w:val="22"/>
          <w:szCs w:val="22"/>
          <w:u w:val="single"/>
          <w:lang w:val="en-US"/>
        </w:rPr>
        <w:t xml:space="preserve"> to (1) whether it would be preferable for the legislation to contain more guidance </w:t>
      </w:r>
      <w:r w:rsidR="00355A88" w:rsidRPr="008F5266">
        <w:rPr>
          <w:sz w:val="22"/>
          <w:szCs w:val="22"/>
          <w:u w:val="single"/>
          <w:lang w:val="en-US"/>
        </w:rPr>
        <w:t xml:space="preserve">for accreditation </w:t>
      </w:r>
      <w:r w:rsidR="00A21A0A" w:rsidRPr="008F5266">
        <w:rPr>
          <w:sz w:val="22"/>
          <w:szCs w:val="22"/>
          <w:u w:val="single"/>
          <w:lang w:val="en-US"/>
        </w:rPr>
        <w:t>and (2) whether the policy and directions issued by the ACC Board in relation to accreditation should be subject to Parliamentary oversight and disallowance.</w:t>
      </w:r>
      <w:r w:rsidR="00C87566" w:rsidRPr="008F5266">
        <w:rPr>
          <w:sz w:val="22"/>
          <w:szCs w:val="22"/>
          <w:lang w:val="en-US"/>
        </w:rPr>
        <w:t xml:space="preserve"> </w:t>
      </w:r>
    </w:p>
    <w:p w:rsidR="00D92E99" w:rsidRPr="008F5266" w:rsidRDefault="00645604" w:rsidP="00DF7F80">
      <w:pPr>
        <w:pStyle w:val="Bullet"/>
        <w:numPr>
          <w:ilvl w:val="0"/>
          <w:numId w:val="1"/>
        </w:numPr>
        <w:spacing w:after="120" w:line="240" w:lineRule="auto"/>
        <w:ind w:left="426" w:hanging="426"/>
        <w:rPr>
          <w:i/>
          <w:iCs/>
          <w:color w:val="auto"/>
          <w:sz w:val="22"/>
          <w:szCs w:val="22"/>
          <w:lang w:val="en-GB"/>
        </w:rPr>
      </w:pPr>
      <w:r w:rsidRPr="008F5266">
        <w:rPr>
          <w:b/>
          <w:bCs/>
          <w:color w:val="auto"/>
          <w:sz w:val="22"/>
          <w:szCs w:val="22"/>
          <w:lang w:val="en-US"/>
        </w:rPr>
        <w:t xml:space="preserve">Communications Legislation Amendment (Deregulation and Other Measures) </w:t>
      </w:r>
      <w:r w:rsidR="00D92E99" w:rsidRPr="008F5266">
        <w:rPr>
          <w:b/>
          <w:bCs/>
          <w:color w:val="auto"/>
          <w:sz w:val="22"/>
          <w:szCs w:val="22"/>
        </w:rPr>
        <w:t xml:space="preserve">Bill </w:t>
      </w:r>
      <w:r w:rsidR="00D92E99" w:rsidRPr="008F5266">
        <w:rPr>
          <w:b/>
          <w:bCs/>
          <w:sz w:val="22"/>
          <w:szCs w:val="22"/>
        </w:rPr>
        <w:t>201</w:t>
      </w:r>
      <w:r w:rsidR="00331DC8" w:rsidRPr="008F5266">
        <w:rPr>
          <w:b/>
          <w:bCs/>
          <w:sz w:val="22"/>
          <w:szCs w:val="22"/>
        </w:rPr>
        <w:t>5</w:t>
      </w:r>
      <w:r w:rsidR="00D92E99" w:rsidRPr="008F5266">
        <w:rPr>
          <w:b/>
          <w:bCs/>
          <w:sz w:val="22"/>
          <w:szCs w:val="22"/>
        </w:rPr>
        <w:t xml:space="preserve"> </w:t>
      </w:r>
      <w:r w:rsidR="00D92E99" w:rsidRPr="008F5266">
        <w:rPr>
          <w:rStyle w:val="Italic"/>
          <w:sz w:val="22"/>
          <w:szCs w:val="22"/>
          <w:lang w:val="en-GB"/>
        </w:rPr>
        <w:t>(</w:t>
      </w:r>
      <w:hyperlink r:id="rId13" w:history="1">
        <w:r w:rsidR="009258CB" w:rsidRPr="00015A53">
          <w:rPr>
            <w:rStyle w:val="Hyperlink"/>
            <w:i/>
            <w:sz w:val="22"/>
            <w:szCs w:val="22"/>
            <w:lang w:val="en-GB"/>
          </w:rPr>
          <w:t>First</w:t>
        </w:r>
        <w:r w:rsidR="00D92E99" w:rsidRPr="00015A53">
          <w:rPr>
            <w:rStyle w:val="Hyperlink"/>
            <w:i/>
            <w:sz w:val="22"/>
            <w:szCs w:val="22"/>
            <w:lang w:val="en-GB"/>
          </w:rPr>
          <w:t xml:space="preserve"> Report of 201</w:t>
        </w:r>
        <w:r w:rsidR="00331DC8" w:rsidRPr="00015A53">
          <w:rPr>
            <w:rStyle w:val="Hyperlink"/>
            <w:i/>
            <w:sz w:val="22"/>
            <w:szCs w:val="22"/>
            <w:lang w:val="en-GB"/>
          </w:rPr>
          <w:t>6</w:t>
        </w:r>
      </w:hyperlink>
      <w:r w:rsidR="00D92E99" w:rsidRPr="008F5266">
        <w:rPr>
          <w:rStyle w:val="Italic"/>
          <w:sz w:val="22"/>
          <w:szCs w:val="22"/>
          <w:lang w:val="en-GB"/>
        </w:rPr>
        <w:t>)</w:t>
      </w:r>
    </w:p>
    <w:p w:rsidR="00D92E99" w:rsidRPr="008F5266" w:rsidRDefault="00AA5ACF" w:rsidP="00DF7F80">
      <w:pPr>
        <w:pStyle w:val="Bullet"/>
        <w:numPr>
          <w:ilvl w:val="1"/>
          <w:numId w:val="1"/>
        </w:numPr>
        <w:spacing w:after="120" w:line="240" w:lineRule="auto"/>
        <w:ind w:left="1134" w:hanging="425"/>
        <w:rPr>
          <w:i/>
          <w:iCs/>
          <w:sz w:val="22"/>
          <w:szCs w:val="22"/>
          <w:lang w:val="en-GB"/>
        </w:rPr>
      </w:pPr>
      <w:r w:rsidRPr="008F5266">
        <w:rPr>
          <w:iCs/>
          <w:sz w:val="22"/>
          <w:szCs w:val="22"/>
          <w:u w:val="single"/>
          <w:lang w:val="en-GB"/>
        </w:rPr>
        <w:t>Consultation and merits review</w:t>
      </w:r>
      <w:r w:rsidR="008F5266">
        <w:rPr>
          <w:iCs/>
          <w:sz w:val="22"/>
          <w:szCs w:val="22"/>
          <w:lang w:val="en-GB"/>
        </w:rPr>
        <w:t xml:space="preserve">:  </w:t>
      </w:r>
      <w:bookmarkStart w:id="1" w:name="OLE_LINK1"/>
      <w:r w:rsidR="00EF4059">
        <w:rPr>
          <w:iCs/>
          <w:sz w:val="22"/>
          <w:szCs w:val="22"/>
          <w:lang w:val="en-GB"/>
        </w:rPr>
        <w:t>T</w:t>
      </w:r>
      <w:r w:rsidR="00FE53BE" w:rsidRPr="008F5266">
        <w:rPr>
          <w:iCs/>
          <w:sz w:val="22"/>
          <w:szCs w:val="22"/>
          <w:lang w:val="en-GB"/>
        </w:rPr>
        <w:t xml:space="preserve">he committee has sought advice in relation to </w:t>
      </w:r>
      <w:bookmarkEnd w:id="1"/>
      <w:r w:rsidR="00FE53BE" w:rsidRPr="008F5266">
        <w:rPr>
          <w:iCs/>
          <w:sz w:val="22"/>
          <w:szCs w:val="22"/>
          <w:lang w:val="en-GB"/>
        </w:rPr>
        <w:t xml:space="preserve">changes to </w:t>
      </w:r>
      <w:r w:rsidR="00FE53BE" w:rsidRPr="008F5266">
        <w:rPr>
          <w:iCs/>
          <w:sz w:val="22"/>
          <w:szCs w:val="22"/>
          <w:u w:val="single"/>
          <w:lang w:val="en-GB"/>
        </w:rPr>
        <w:t>consultation requirements</w:t>
      </w:r>
      <w:r w:rsidR="00FE53BE" w:rsidRPr="008F5266">
        <w:rPr>
          <w:iCs/>
          <w:sz w:val="22"/>
          <w:szCs w:val="22"/>
          <w:lang w:val="en-GB"/>
        </w:rPr>
        <w:t xml:space="preserve"> </w:t>
      </w:r>
      <w:r w:rsidRPr="008F5266">
        <w:rPr>
          <w:iCs/>
          <w:sz w:val="22"/>
          <w:szCs w:val="22"/>
          <w:lang w:val="en-GB"/>
        </w:rPr>
        <w:t>for</w:t>
      </w:r>
      <w:r w:rsidR="00FE53BE" w:rsidRPr="008F5266">
        <w:rPr>
          <w:iCs/>
          <w:sz w:val="22"/>
          <w:szCs w:val="22"/>
          <w:lang w:val="en-GB"/>
        </w:rPr>
        <w:t xml:space="preserve"> draft procedural rules</w:t>
      </w:r>
      <w:r w:rsidRPr="008F5266">
        <w:rPr>
          <w:iCs/>
          <w:sz w:val="22"/>
          <w:szCs w:val="22"/>
          <w:lang w:val="en-GB"/>
        </w:rPr>
        <w:t>,</w:t>
      </w:r>
      <w:r w:rsidR="00FE53BE" w:rsidRPr="008F5266">
        <w:rPr>
          <w:iCs/>
          <w:sz w:val="22"/>
          <w:szCs w:val="22"/>
          <w:lang w:val="en-GB"/>
        </w:rPr>
        <w:t xml:space="preserve"> and </w:t>
      </w:r>
      <w:r w:rsidRPr="008F5266">
        <w:rPr>
          <w:iCs/>
          <w:sz w:val="22"/>
          <w:szCs w:val="22"/>
          <w:lang w:val="en-GB"/>
        </w:rPr>
        <w:t xml:space="preserve">about </w:t>
      </w:r>
      <w:r w:rsidR="00FE53BE" w:rsidRPr="008F5266">
        <w:rPr>
          <w:iCs/>
          <w:sz w:val="22"/>
          <w:szCs w:val="22"/>
          <w:lang w:val="en-GB"/>
        </w:rPr>
        <w:t xml:space="preserve">the </w:t>
      </w:r>
      <w:r w:rsidR="00FE53BE" w:rsidRPr="008F5266">
        <w:rPr>
          <w:iCs/>
          <w:sz w:val="22"/>
          <w:szCs w:val="22"/>
          <w:u w:val="single"/>
          <w:lang w:val="en-GB"/>
        </w:rPr>
        <w:t>adequacy of merits review</w:t>
      </w:r>
      <w:r w:rsidR="00FE53BE" w:rsidRPr="008F5266">
        <w:rPr>
          <w:iCs/>
          <w:sz w:val="22"/>
          <w:szCs w:val="22"/>
          <w:lang w:val="en-GB"/>
        </w:rPr>
        <w:t xml:space="preserve"> for the proposed carriage numbering scheme.</w:t>
      </w:r>
      <w:r w:rsidR="00FD3CE6" w:rsidRPr="008F5266">
        <w:rPr>
          <w:iCs/>
          <w:sz w:val="22"/>
          <w:szCs w:val="22"/>
          <w:lang w:val="en-GB"/>
        </w:rPr>
        <w:t xml:space="preserve"> </w:t>
      </w:r>
    </w:p>
    <w:p w:rsidR="00D92E99" w:rsidRPr="008F5266" w:rsidRDefault="00645604" w:rsidP="00DF7F80">
      <w:pPr>
        <w:pStyle w:val="Bullet"/>
        <w:numPr>
          <w:ilvl w:val="0"/>
          <w:numId w:val="1"/>
        </w:numPr>
        <w:spacing w:after="120" w:line="240" w:lineRule="auto"/>
        <w:ind w:left="426" w:hanging="426"/>
        <w:rPr>
          <w:i/>
          <w:iCs/>
          <w:color w:val="auto"/>
          <w:sz w:val="22"/>
          <w:szCs w:val="22"/>
          <w:lang w:val="en-GB"/>
        </w:rPr>
      </w:pPr>
      <w:r w:rsidRPr="008F5266">
        <w:rPr>
          <w:b/>
          <w:bCs/>
          <w:color w:val="auto"/>
          <w:sz w:val="22"/>
          <w:szCs w:val="22"/>
          <w:lang w:val="en-US"/>
        </w:rPr>
        <w:t xml:space="preserve">Corporations Amendment (Crowd-sourced Funding) </w:t>
      </w:r>
      <w:r w:rsidR="00D92E99" w:rsidRPr="008F5266">
        <w:rPr>
          <w:b/>
          <w:bCs/>
          <w:color w:val="auto"/>
          <w:sz w:val="22"/>
          <w:szCs w:val="22"/>
        </w:rPr>
        <w:t xml:space="preserve">Bill </w:t>
      </w:r>
      <w:r w:rsidR="00D92E99" w:rsidRPr="008F5266">
        <w:rPr>
          <w:b/>
          <w:bCs/>
          <w:sz w:val="22"/>
          <w:szCs w:val="22"/>
        </w:rPr>
        <w:t>201</w:t>
      </w:r>
      <w:r w:rsidR="00F30929" w:rsidRPr="008F5266">
        <w:rPr>
          <w:b/>
          <w:bCs/>
          <w:sz w:val="22"/>
          <w:szCs w:val="22"/>
        </w:rPr>
        <w:t>5</w:t>
      </w:r>
      <w:r w:rsidR="00757F9C" w:rsidRPr="008F5266">
        <w:rPr>
          <w:b/>
          <w:bCs/>
          <w:sz w:val="22"/>
          <w:szCs w:val="22"/>
        </w:rPr>
        <w:t xml:space="preserve"> </w:t>
      </w:r>
      <w:r w:rsidR="00D759B7" w:rsidRPr="008F5266">
        <w:rPr>
          <w:rStyle w:val="Italic"/>
          <w:sz w:val="22"/>
          <w:szCs w:val="22"/>
          <w:lang w:val="en-GB"/>
        </w:rPr>
        <w:t>(</w:t>
      </w:r>
      <w:hyperlink r:id="rId14" w:history="1">
        <w:r w:rsidR="00D759B7" w:rsidRPr="00015A53">
          <w:rPr>
            <w:rStyle w:val="Hyperlink"/>
            <w:i/>
            <w:sz w:val="22"/>
            <w:szCs w:val="22"/>
            <w:lang w:val="en-GB"/>
          </w:rPr>
          <w:t>Alert Digest No. 1 of 2016</w:t>
        </w:r>
      </w:hyperlink>
      <w:r w:rsidR="00D759B7" w:rsidRPr="008F5266">
        <w:rPr>
          <w:rStyle w:val="Italic"/>
          <w:sz w:val="22"/>
          <w:szCs w:val="22"/>
          <w:lang w:val="en-GB"/>
        </w:rPr>
        <w:t>)</w:t>
      </w:r>
    </w:p>
    <w:p w:rsidR="00B23221" w:rsidRPr="008F5266" w:rsidRDefault="00443FCE" w:rsidP="00DF7F80">
      <w:pPr>
        <w:pStyle w:val="Bullet"/>
        <w:numPr>
          <w:ilvl w:val="1"/>
          <w:numId w:val="1"/>
        </w:numPr>
        <w:spacing w:after="120" w:line="240" w:lineRule="auto"/>
        <w:ind w:left="1134" w:hanging="425"/>
        <w:rPr>
          <w:i/>
          <w:iCs/>
          <w:sz w:val="22"/>
          <w:szCs w:val="22"/>
          <w:lang w:val="en-GB"/>
        </w:rPr>
      </w:pPr>
      <w:r w:rsidRPr="008F5266">
        <w:rPr>
          <w:iCs/>
          <w:sz w:val="22"/>
          <w:szCs w:val="22"/>
          <w:u w:val="single"/>
          <w:lang w:val="en-GB"/>
        </w:rPr>
        <w:t xml:space="preserve">Delegation of legislative power and </w:t>
      </w:r>
      <w:r w:rsidR="008F5266">
        <w:rPr>
          <w:iCs/>
          <w:sz w:val="22"/>
          <w:szCs w:val="22"/>
          <w:u w:val="single"/>
          <w:lang w:val="en-GB"/>
        </w:rPr>
        <w:t xml:space="preserve">reversal of the </w:t>
      </w:r>
      <w:r w:rsidRPr="008F5266">
        <w:rPr>
          <w:iCs/>
          <w:sz w:val="22"/>
          <w:szCs w:val="22"/>
          <w:u w:val="single"/>
          <w:lang w:val="en-GB"/>
        </w:rPr>
        <w:t>burden of proof</w:t>
      </w:r>
      <w:r w:rsidR="008F5266">
        <w:rPr>
          <w:iCs/>
          <w:sz w:val="22"/>
          <w:szCs w:val="22"/>
          <w:lang w:val="en-GB"/>
        </w:rPr>
        <w:t xml:space="preserve">: </w:t>
      </w:r>
      <w:r w:rsidR="001F7B08" w:rsidRPr="008F5266">
        <w:rPr>
          <w:iCs/>
          <w:sz w:val="22"/>
          <w:szCs w:val="22"/>
          <w:lang w:val="en-GB"/>
        </w:rPr>
        <w:t xml:space="preserve"> </w:t>
      </w:r>
      <w:r w:rsidR="00EF4059">
        <w:rPr>
          <w:iCs/>
          <w:sz w:val="22"/>
          <w:szCs w:val="22"/>
          <w:lang w:val="en-GB"/>
        </w:rPr>
        <w:t>T</w:t>
      </w:r>
      <w:r w:rsidR="00FE53BE" w:rsidRPr="008F5266">
        <w:rPr>
          <w:iCs/>
          <w:sz w:val="22"/>
          <w:szCs w:val="22"/>
          <w:lang w:val="en-GB"/>
        </w:rPr>
        <w:t xml:space="preserve">he committee has sought </w:t>
      </w:r>
      <w:r w:rsidR="00EF4059">
        <w:rPr>
          <w:iCs/>
          <w:sz w:val="22"/>
          <w:szCs w:val="22"/>
          <w:lang w:val="en-GB"/>
        </w:rPr>
        <w:t>the Minister’</w:t>
      </w:r>
      <w:r w:rsidRPr="008F5266">
        <w:rPr>
          <w:iCs/>
          <w:sz w:val="22"/>
          <w:szCs w:val="22"/>
          <w:lang w:val="en-GB"/>
        </w:rPr>
        <w:t xml:space="preserve">s further </w:t>
      </w:r>
      <w:r w:rsidR="00FE53BE" w:rsidRPr="008F5266">
        <w:rPr>
          <w:iCs/>
          <w:sz w:val="22"/>
          <w:szCs w:val="22"/>
          <w:lang w:val="en-GB"/>
        </w:rPr>
        <w:t xml:space="preserve">advice in relation to </w:t>
      </w:r>
      <w:r w:rsidRPr="008F5266">
        <w:rPr>
          <w:iCs/>
          <w:sz w:val="22"/>
          <w:szCs w:val="22"/>
          <w:lang w:val="en-GB"/>
        </w:rPr>
        <w:t>two Henry VIII clauses and clauses that include a reversal of the burden of proof.</w:t>
      </w:r>
    </w:p>
    <w:p w:rsidR="00D759B7" w:rsidRPr="008F5266" w:rsidRDefault="00D759B7" w:rsidP="00DF7F80">
      <w:pPr>
        <w:pStyle w:val="Bullet"/>
        <w:numPr>
          <w:ilvl w:val="0"/>
          <w:numId w:val="1"/>
        </w:numPr>
        <w:spacing w:after="120" w:line="240" w:lineRule="auto"/>
        <w:ind w:left="426" w:hanging="426"/>
        <w:rPr>
          <w:rStyle w:val="Italic"/>
          <w:color w:val="auto"/>
          <w:sz w:val="22"/>
          <w:szCs w:val="22"/>
          <w:lang w:val="en-GB"/>
        </w:rPr>
      </w:pPr>
      <w:r w:rsidRPr="008F5266">
        <w:rPr>
          <w:b/>
          <w:bCs/>
          <w:color w:val="auto"/>
          <w:sz w:val="22"/>
          <w:szCs w:val="22"/>
        </w:rPr>
        <w:t xml:space="preserve">Corporations Amendment (Financial Advice Measures) Bill </w:t>
      </w:r>
      <w:r w:rsidRPr="008F5266">
        <w:rPr>
          <w:b/>
          <w:bCs/>
          <w:sz w:val="22"/>
          <w:szCs w:val="22"/>
        </w:rPr>
        <w:t xml:space="preserve">2015 </w:t>
      </w:r>
      <w:r w:rsidRPr="008F5266">
        <w:rPr>
          <w:rStyle w:val="Italic"/>
          <w:sz w:val="22"/>
          <w:szCs w:val="22"/>
          <w:lang w:val="en-GB"/>
        </w:rPr>
        <w:t>(</w:t>
      </w:r>
      <w:hyperlink r:id="rId15" w:history="1">
        <w:r w:rsidRPr="00015A53">
          <w:rPr>
            <w:rStyle w:val="Hyperlink"/>
            <w:i/>
            <w:sz w:val="22"/>
            <w:szCs w:val="22"/>
            <w:lang w:val="en-GB"/>
          </w:rPr>
          <w:t>First Report of 2016</w:t>
        </w:r>
      </w:hyperlink>
      <w:r w:rsidRPr="008F5266">
        <w:rPr>
          <w:rStyle w:val="Italic"/>
          <w:sz w:val="22"/>
          <w:szCs w:val="22"/>
          <w:lang w:val="en-GB"/>
        </w:rPr>
        <w:t>)</w:t>
      </w:r>
    </w:p>
    <w:p w:rsidR="00D759B7" w:rsidRPr="008F5266" w:rsidRDefault="00D759B7" w:rsidP="00DF7F80">
      <w:pPr>
        <w:pStyle w:val="Bulle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t>Delegation of legislative power</w:t>
      </w:r>
      <w:r>
        <w:rPr>
          <w:iCs/>
          <w:color w:val="auto"/>
          <w:sz w:val="22"/>
          <w:szCs w:val="22"/>
          <w:lang w:val="en-GB"/>
        </w:rPr>
        <w:t xml:space="preserve">: </w:t>
      </w:r>
      <w:r w:rsidRPr="008F5266">
        <w:rPr>
          <w:iCs/>
          <w:color w:val="auto"/>
          <w:sz w:val="22"/>
          <w:szCs w:val="22"/>
          <w:lang w:val="en-GB"/>
        </w:rPr>
        <w:t xml:space="preserve"> </w:t>
      </w:r>
      <w:r>
        <w:rPr>
          <w:iCs/>
          <w:color w:val="auto"/>
          <w:sz w:val="22"/>
          <w:szCs w:val="22"/>
          <w:lang w:val="en-GB"/>
        </w:rPr>
        <w:t>G</w:t>
      </w:r>
      <w:r w:rsidRPr="008F5266">
        <w:rPr>
          <w:iCs/>
          <w:color w:val="auto"/>
          <w:sz w:val="22"/>
          <w:szCs w:val="22"/>
          <w:lang w:val="en-GB"/>
        </w:rPr>
        <w:t>iven the complexity of proposed regulation-making powers and the amendments proposed to them, the committee restated its concerns that the brief description in the supplementary explanatory memorandum has the potential to cause confusion and could usefully be expanded to more clearly outline the effect of the amendments.</w:t>
      </w:r>
    </w:p>
    <w:p w:rsidR="00645604" w:rsidRPr="008F5266" w:rsidRDefault="00645604" w:rsidP="00DF7F80">
      <w:pPr>
        <w:pStyle w:val="Bullet"/>
        <w:numPr>
          <w:ilvl w:val="0"/>
          <w:numId w:val="1"/>
        </w:numPr>
        <w:spacing w:after="120" w:line="240" w:lineRule="auto"/>
        <w:ind w:left="426" w:hanging="426"/>
        <w:rPr>
          <w:b/>
          <w:iCs/>
          <w:color w:val="auto"/>
          <w:sz w:val="22"/>
          <w:szCs w:val="22"/>
          <w:lang w:val="en-GB"/>
        </w:rPr>
      </w:pPr>
      <w:r w:rsidRPr="008F5266">
        <w:rPr>
          <w:b/>
          <w:iCs/>
          <w:color w:val="auto"/>
          <w:sz w:val="22"/>
          <w:szCs w:val="22"/>
          <w:lang w:val="en-US"/>
        </w:rPr>
        <w:t>Courts Administration Legislation Amendment Bill 2015</w:t>
      </w:r>
      <w:r w:rsidR="00D759B7">
        <w:rPr>
          <w:b/>
          <w:iCs/>
          <w:color w:val="auto"/>
          <w:sz w:val="22"/>
          <w:szCs w:val="22"/>
          <w:lang w:val="en-US"/>
        </w:rPr>
        <w:t xml:space="preserve"> </w:t>
      </w:r>
      <w:r w:rsidR="00D759B7" w:rsidRPr="008F5266">
        <w:rPr>
          <w:rStyle w:val="Italic"/>
          <w:sz w:val="22"/>
          <w:szCs w:val="22"/>
          <w:lang w:val="en-GB"/>
        </w:rPr>
        <w:t>(</w:t>
      </w:r>
      <w:hyperlink r:id="rId16" w:history="1">
        <w:r w:rsidR="00D759B7" w:rsidRPr="00015A53">
          <w:rPr>
            <w:rStyle w:val="Hyperlink"/>
            <w:i/>
            <w:sz w:val="22"/>
            <w:szCs w:val="22"/>
            <w:lang w:val="en-GB"/>
          </w:rPr>
          <w:t>Alert Digest No. 1 of 2016</w:t>
        </w:r>
      </w:hyperlink>
      <w:r w:rsidR="00D759B7" w:rsidRPr="008F5266">
        <w:rPr>
          <w:rStyle w:val="Italic"/>
          <w:sz w:val="22"/>
          <w:szCs w:val="22"/>
          <w:lang w:val="en-GB"/>
        </w:rPr>
        <w:t>)</w:t>
      </w:r>
    </w:p>
    <w:p w:rsidR="00443FCE" w:rsidRPr="008F5266" w:rsidRDefault="00443FCE" w:rsidP="00DF7F80">
      <w:pPr>
        <w:pStyle w:val="Bullet"/>
        <w:numPr>
          <w:ilvl w:val="1"/>
          <w:numId w:val="1"/>
        </w:numPr>
        <w:spacing w:after="120" w:line="240" w:lineRule="auto"/>
        <w:ind w:left="1134" w:hanging="414"/>
        <w:rPr>
          <w:b/>
          <w:iCs/>
          <w:color w:val="auto"/>
          <w:sz w:val="22"/>
          <w:szCs w:val="22"/>
          <w:lang w:val="en-GB"/>
        </w:rPr>
      </w:pPr>
      <w:r w:rsidRPr="008F5266">
        <w:rPr>
          <w:iCs/>
          <w:color w:val="auto"/>
          <w:sz w:val="22"/>
          <w:szCs w:val="22"/>
          <w:u w:val="single"/>
          <w:lang w:val="en-GB"/>
        </w:rPr>
        <w:t>Delegation of legislative power</w:t>
      </w:r>
      <w:r w:rsidR="008F5266">
        <w:rPr>
          <w:iCs/>
          <w:color w:val="auto"/>
          <w:sz w:val="22"/>
          <w:szCs w:val="22"/>
          <w:lang w:val="en-GB"/>
        </w:rPr>
        <w:t xml:space="preserve">: </w:t>
      </w:r>
      <w:r w:rsidR="00EF4059">
        <w:rPr>
          <w:iCs/>
          <w:color w:val="auto"/>
          <w:sz w:val="22"/>
          <w:szCs w:val="22"/>
          <w:lang w:val="en-GB"/>
        </w:rPr>
        <w:t xml:space="preserve"> T</w:t>
      </w:r>
      <w:r w:rsidRPr="008F5266">
        <w:rPr>
          <w:iCs/>
          <w:color w:val="auto"/>
          <w:sz w:val="22"/>
          <w:szCs w:val="22"/>
          <w:lang w:val="en-GB"/>
        </w:rPr>
        <w:t xml:space="preserve">he bill seeks to amalgamate the corporate structures for the three </w:t>
      </w:r>
      <w:r w:rsidR="00EF4059">
        <w:rPr>
          <w:iCs/>
          <w:color w:val="auto"/>
          <w:sz w:val="22"/>
          <w:szCs w:val="22"/>
          <w:lang w:val="en-GB"/>
        </w:rPr>
        <w:t>f</w:t>
      </w:r>
      <w:r w:rsidRPr="008F5266">
        <w:rPr>
          <w:iCs/>
          <w:color w:val="auto"/>
          <w:sz w:val="22"/>
          <w:szCs w:val="22"/>
          <w:lang w:val="en-GB"/>
        </w:rPr>
        <w:t xml:space="preserve">ederal courts. </w:t>
      </w:r>
      <w:r w:rsidR="008F5266">
        <w:rPr>
          <w:iCs/>
          <w:color w:val="auto"/>
          <w:sz w:val="22"/>
          <w:szCs w:val="22"/>
          <w:lang w:val="en-GB"/>
        </w:rPr>
        <w:t>G</w:t>
      </w:r>
      <w:proofErr w:type="spellStart"/>
      <w:r w:rsidR="001706FE" w:rsidRPr="008F5266">
        <w:rPr>
          <w:sz w:val="22"/>
          <w:szCs w:val="22"/>
        </w:rPr>
        <w:t>iven</w:t>
      </w:r>
      <w:proofErr w:type="spellEnd"/>
      <w:r w:rsidR="001706FE" w:rsidRPr="008F5266">
        <w:rPr>
          <w:sz w:val="22"/>
          <w:szCs w:val="22"/>
        </w:rPr>
        <w:t xml:space="preserve"> the importance of federal courts maintaining an appropriate level of control over their own administrative affairs the</w:t>
      </w:r>
      <w:r w:rsidR="008F5266">
        <w:rPr>
          <w:sz w:val="22"/>
          <w:szCs w:val="22"/>
        </w:rPr>
        <w:t xml:space="preserve"> committee</w:t>
      </w:r>
      <w:r w:rsidR="001706FE" w:rsidRPr="008F5266">
        <w:rPr>
          <w:sz w:val="22"/>
          <w:szCs w:val="22"/>
        </w:rPr>
        <w:t xml:space="preserve"> has sought a more detailed explanation for allowi</w:t>
      </w:r>
      <w:r w:rsidR="00EF4059">
        <w:rPr>
          <w:sz w:val="22"/>
          <w:szCs w:val="22"/>
        </w:rPr>
        <w:t>ng matters to be prescribed as ‘</w:t>
      </w:r>
      <w:r w:rsidR="001706FE" w:rsidRPr="008F5266">
        <w:rPr>
          <w:sz w:val="22"/>
          <w:szCs w:val="22"/>
        </w:rPr>
        <w:t>corporate services</w:t>
      </w:r>
      <w:r w:rsidR="00EF4059">
        <w:rPr>
          <w:sz w:val="22"/>
          <w:szCs w:val="22"/>
        </w:rPr>
        <w:t xml:space="preserve">’ </w:t>
      </w:r>
      <w:r w:rsidR="001706FE" w:rsidRPr="008F5266">
        <w:rPr>
          <w:sz w:val="22"/>
          <w:szCs w:val="22"/>
        </w:rPr>
        <w:t xml:space="preserve">by delegated legislation. </w:t>
      </w:r>
    </w:p>
    <w:p w:rsidR="00D759B7" w:rsidRPr="008F5266" w:rsidRDefault="00D759B7" w:rsidP="00DF7F80">
      <w:pPr>
        <w:pStyle w:val="Bullet"/>
        <w:numPr>
          <w:ilvl w:val="0"/>
          <w:numId w:val="1"/>
        </w:numPr>
        <w:spacing w:after="120" w:line="240" w:lineRule="auto"/>
        <w:ind w:left="426" w:hanging="426"/>
        <w:rPr>
          <w:rStyle w:val="Italic"/>
          <w:color w:val="auto"/>
          <w:sz w:val="22"/>
          <w:szCs w:val="22"/>
          <w:lang w:val="en-GB"/>
        </w:rPr>
      </w:pPr>
      <w:r w:rsidRPr="008F5266">
        <w:rPr>
          <w:b/>
          <w:bCs/>
          <w:color w:val="auto"/>
          <w:sz w:val="22"/>
          <w:szCs w:val="22"/>
        </w:rPr>
        <w:t xml:space="preserve">Crimes Legislation Amendment (Proceeds of Crime and Other Measures) Bill </w:t>
      </w:r>
      <w:r w:rsidRPr="008F5266">
        <w:rPr>
          <w:b/>
          <w:bCs/>
          <w:sz w:val="22"/>
          <w:szCs w:val="22"/>
        </w:rPr>
        <w:t xml:space="preserve">2015 </w:t>
      </w:r>
      <w:r w:rsidRPr="008F5266">
        <w:rPr>
          <w:rStyle w:val="Italic"/>
          <w:sz w:val="22"/>
          <w:szCs w:val="22"/>
          <w:lang w:val="en-GB"/>
        </w:rPr>
        <w:t>(</w:t>
      </w:r>
      <w:hyperlink r:id="rId17" w:history="1">
        <w:r w:rsidRPr="00015A53">
          <w:rPr>
            <w:rStyle w:val="Hyperlink"/>
            <w:i/>
            <w:sz w:val="22"/>
            <w:szCs w:val="22"/>
            <w:lang w:val="en-GB"/>
          </w:rPr>
          <w:t>First Report of 2016</w:t>
        </w:r>
      </w:hyperlink>
      <w:r w:rsidRPr="008F5266">
        <w:rPr>
          <w:rStyle w:val="Italic"/>
          <w:sz w:val="22"/>
          <w:szCs w:val="22"/>
          <w:lang w:val="en-GB"/>
        </w:rPr>
        <w:t>)</w:t>
      </w:r>
    </w:p>
    <w:p w:rsidR="00D759B7" w:rsidRPr="008F5266" w:rsidRDefault="00D759B7" w:rsidP="00DF7F80">
      <w:pPr>
        <w:pStyle w:val="Bulle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lastRenderedPageBreak/>
        <w:t>Privacy</w:t>
      </w:r>
      <w:r>
        <w:rPr>
          <w:iCs/>
          <w:color w:val="auto"/>
          <w:sz w:val="22"/>
          <w:szCs w:val="22"/>
          <w:lang w:val="en-GB"/>
        </w:rPr>
        <w:t xml:space="preserve">: </w:t>
      </w:r>
      <w:r w:rsidRPr="008F5266">
        <w:rPr>
          <w:iCs/>
          <w:color w:val="auto"/>
          <w:sz w:val="22"/>
          <w:szCs w:val="22"/>
          <w:lang w:val="en-GB"/>
        </w:rPr>
        <w:t xml:space="preserve"> </w:t>
      </w:r>
      <w:r>
        <w:rPr>
          <w:iCs/>
          <w:color w:val="auto"/>
          <w:sz w:val="22"/>
          <w:szCs w:val="22"/>
          <w:lang w:val="en-GB"/>
        </w:rPr>
        <w:t>T</w:t>
      </w:r>
      <w:r w:rsidRPr="008F5266">
        <w:rPr>
          <w:iCs/>
          <w:color w:val="auto"/>
          <w:sz w:val="22"/>
          <w:szCs w:val="22"/>
          <w:lang w:val="en-GB"/>
        </w:rPr>
        <w:t xml:space="preserve">he committee restated its view that </w:t>
      </w:r>
      <w:r w:rsidRPr="008F5266">
        <w:rPr>
          <w:iCs/>
          <w:color w:val="auto"/>
          <w:sz w:val="22"/>
          <w:szCs w:val="22"/>
          <w:u w:val="single"/>
          <w:lang w:val="en-GB"/>
        </w:rPr>
        <w:t>consideration be given to amending regulation 15(1) to at least specify that the Secretary ‘</w:t>
      </w:r>
      <w:r w:rsidRPr="004D3442">
        <w:rPr>
          <w:i/>
          <w:iCs/>
          <w:color w:val="auto"/>
          <w:sz w:val="22"/>
          <w:szCs w:val="22"/>
          <w:u w:val="single"/>
          <w:lang w:val="en-GB"/>
        </w:rPr>
        <w:t>must</w:t>
      </w:r>
      <w:r w:rsidRPr="008F5266">
        <w:rPr>
          <w:iCs/>
          <w:color w:val="auto"/>
          <w:sz w:val="22"/>
          <w:szCs w:val="22"/>
          <w:u w:val="single"/>
          <w:lang w:val="en-GB"/>
        </w:rPr>
        <w:t xml:space="preserve"> issue guidelines about the use and disclosure of information included in the </w:t>
      </w:r>
      <w:proofErr w:type="spellStart"/>
      <w:r w:rsidRPr="008F5266">
        <w:rPr>
          <w:iCs/>
          <w:color w:val="auto"/>
          <w:sz w:val="22"/>
          <w:szCs w:val="22"/>
          <w:u w:val="single"/>
          <w:lang w:val="en-GB"/>
        </w:rPr>
        <w:t>AusCheck</w:t>
      </w:r>
      <w:proofErr w:type="spellEnd"/>
      <w:r w:rsidRPr="008F5266">
        <w:rPr>
          <w:iCs/>
          <w:color w:val="auto"/>
          <w:sz w:val="22"/>
          <w:szCs w:val="22"/>
          <w:u w:val="single"/>
          <w:lang w:val="en-GB"/>
        </w:rPr>
        <w:t xml:space="preserve"> database.</w:t>
      </w:r>
      <w:r w:rsidRPr="008F5266">
        <w:rPr>
          <w:iCs/>
          <w:color w:val="auto"/>
          <w:sz w:val="22"/>
          <w:szCs w:val="22"/>
          <w:lang w:val="en-GB"/>
        </w:rPr>
        <w:t>’ This would at least ensure that there is a general legislative requirement that safeguards, such as those currently in the Guidelines, are required to be in place. The committee also remains of the view that it would be useful to include at least some minimum safeguards relating to the use and disclosure of personal information in the primary legislation or regulations</w:t>
      </w:r>
      <w:r>
        <w:rPr>
          <w:iCs/>
          <w:color w:val="auto"/>
          <w:sz w:val="22"/>
          <w:szCs w:val="22"/>
          <w:lang w:val="en-GB"/>
        </w:rPr>
        <w:t>.</w:t>
      </w:r>
    </w:p>
    <w:p w:rsidR="00D759B7" w:rsidRPr="008F5266" w:rsidRDefault="00D759B7" w:rsidP="00DF7F80">
      <w:pPr>
        <w:pStyle w:val="Bullet"/>
        <w:numPr>
          <w:ilvl w:val="1"/>
          <w:numId w:val="1"/>
        </w:numPr>
        <w:spacing w:after="120" w:line="240" w:lineRule="auto"/>
        <w:ind w:left="1134" w:hanging="414"/>
        <w:rPr>
          <w:i/>
          <w:iCs/>
          <w:color w:val="auto"/>
          <w:sz w:val="22"/>
          <w:szCs w:val="22"/>
          <w:lang w:val="en-GB"/>
        </w:rPr>
      </w:pPr>
      <w:r w:rsidRPr="008F5266">
        <w:rPr>
          <w:iCs/>
          <w:color w:val="auto"/>
          <w:sz w:val="22"/>
          <w:szCs w:val="22"/>
          <w:u w:val="single"/>
          <w:lang w:val="en-GB"/>
        </w:rPr>
        <w:t>Delegation of legislative power</w:t>
      </w:r>
      <w:r>
        <w:rPr>
          <w:iCs/>
          <w:color w:val="auto"/>
          <w:sz w:val="22"/>
          <w:szCs w:val="22"/>
          <w:lang w:val="en-GB"/>
        </w:rPr>
        <w:t>:</w:t>
      </w:r>
      <w:r w:rsidRPr="008F5266">
        <w:rPr>
          <w:iCs/>
          <w:color w:val="auto"/>
          <w:sz w:val="22"/>
          <w:szCs w:val="22"/>
          <w:lang w:val="en-GB"/>
        </w:rPr>
        <w:t xml:space="preserve"> </w:t>
      </w:r>
      <w:r>
        <w:rPr>
          <w:iCs/>
          <w:color w:val="auto"/>
          <w:sz w:val="22"/>
          <w:szCs w:val="22"/>
          <w:lang w:val="en-GB"/>
        </w:rPr>
        <w:t xml:space="preserve"> T</w:t>
      </w:r>
      <w:r w:rsidRPr="008F5266">
        <w:rPr>
          <w:iCs/>
          <w:color w:val="auto"/>
          <w:sz w:val="22"/>
          <w:szCs w:val="22"/>
          <w:lang w:val="en-GB"/>
        </w:rPr>
        <w:t>he committee had sought advice about the use of regulations to expand the options for the release of personal information in specified circumstances. The Minister provided a detailed explanation and the committee has left the matter to the Senate.</w:t>
      </w:r>
    </w:p>
    <w:p w:rsidR="00D92E99" w:rsidRPr="008F5266" w:rsidRDefault="00645604" w:rsidP="00DF7F80">
      <w:pPr>
        <w:pStyle w:val="Bullet"/>
        <w:numPr>
          <w:ilvl w:val="0"/>
          <w:numId w:val="1"/>
        </w:numPr>
        <w:spacing w:after="120" w:line="240" w:lineRule="auto"/>
        <w:ind w:left="426" w:hanging="426"/>
        <w:rPr>
          <w:i/>
          <w:iCs/>
          <w:color w:val="auto"/>
          <w:sz w:val="22"/>
          <w:szCs w:val="22"/>
          <w:lang w:val="en-GB"/>
        </w:rPr>
      </w:pPr>
      <w:r w:rsidRPr="008F5266">
        <w:rPr>
          <w:b/>
          <w:bCs/>
          <w:color w:val="auto"/>
          <w:sz w:val="22"/>
          <w:szCs w:val="22"/>
          <w:lang w:val="en-US"/>
        </w:rPr>
        <w:t xml:space="preserve">Criminal Code Amendment (Firearms Trafficking) </w:t>
      </w:r>
      <w:r w:rsidR="00D92E99" w:rsidRPr="008F5266">
        <w:rPr>
          <w:b/>
          <w:bCs/>
          <w:color w:val="auto"/>
          <w:sz w:val="22"/>
          <w:szCs w:val="22"/>
        </w:rPr>
        <w:t xml:space="preserve">Bill </w:t>
      </w:r>
      <w:r w:rsidR="00D92E99" w:rsidRPr="008F5266">
        <w:rPr>
          <w:b/>
          <w:bCs/>
          <w:sz w:val="22"/>
          <w:szCs w:val="22"/>
        </w:rPr>
        <w:t>201</w:t>
      </w:r>
      <w:r w:rsidR="00F30929" w:rsidRPr="008F5266">
        <w:rPr>
          <w:b/>
          <w:bCs/>
          <w:sz w:val="22"/>
          <w:szCs w:val="22"/>
        </w:rPr>
        <w:t>5</w:t>
      </w:r>
      <w:r w:rsidR="000E0DF6" w:rsidRPr="008F5266">
        <w:rPr>
          <w:b/>
          <w:bCs/>
          <w:sz w:val="22"/>
          <w:szCs w:val="22"/>
        </w:rPr>
        <w:t xml:space="preserve"> </w:t>
      </w:r>
      <w:r w:rsidR="000E0DF6" w:rsidRPr="008F5266">
        <w:rPr>
          <w:rStyle w:val="Italic"/>
          <w:sz w:val="22"/>
          <w:szCs w:val="22"/>
          <w:lang w:val="en-GB"/>
        </w:rPr>
        <w:t>(</w:t>
      </w:r>
      <w:hyperlink r:id="rId18" w:history="1">
        <w:r w:rsidR="000E0DF6" w:rsidRPr="00015A53">
          <w:rPr>
            <w:rStyle w:val="Hyperlink"/>
            <w:i/>
            <w:sz w:val="22"/>
            <w:szCs w:val="22"/>
            <w:lang w:val="en-GB"/>
          </w:rPr>
          <w:t>Alert Digest No.</w:t>
        </w:r>
        <w:r w:rsidR="00E3305A" w:rsidRPr="00015A53">
          <w:rPr>
            <w:rStyle w:val="Hyperlink"/>
            <w:i/>
            <w:sz w:val="22"/>
            <w:szCs w:val="22"/>
            <w:lang w:val="en-GB"/>
          </w:rPr>
          <w:t xml:space="preserve"> </w:t>
        </w:r>
        <w:r w:rsidR="00331DC8" w:rsidRPr="00015A53">
          <w:rPr>
            <w:rStyle w:val="Hyperlink"/>
            <w:i/>
            <w:sz w:val="22"/>
            <w:szCs w:val="22"/>
            <w:lang w:val="en-GB"/>
          </w:rPr>
          <w:t>1</w:t>
        </w:r>
        <w:r w:rsidR="00E3305A" w:rsidRPr="00015A53">
          <w:rPr>
            <w:rStyle w:val="Hyperlink"/>
            <w:i/>
            <w:sz w:val="22"/>
            <w:szCs w:val="22"/>
            <w:lang w:val="en-GB"/>
          </w:rPr>
          <w:t xml:space="preserve"> of 201</w:t>
        </w:r>
        <w:r w:rsidR="00331DC8" w:rsidRPr="00015A53">
          <w:rPr>
            <w:rStyle w:val="Hyperlink"/>
            <w:i/>
            <w:sz w:val="22"/>
            <w:szCs w:val="22"/>
            <w:lang w:val="en-GB"/>
          </w:rPr>
          <w:t>6</w:t>
        </w:r>
      </w:hyperlink>
      <w:r w:rsidR="000E0DF6" w:rsidRPr="008F5266">
        <w:rPr>
          <w:rStyle w:val="Italic"/>
          <w:sz w:val="22"/>
          <w:szCs w:val="22"/>
          <w:lang w:val="en-GB"/>
        </w:rPr>
        <w:t>)</w:t>
      </w:r>
    </w:p>
    <w:p w:rsidR="00811362" w:rsidRPr="008F5266" w:rsidRDefault="001706FE" w:rsidP="00DF7F80">
      <w:pPr>
        <w:pStyle w:val="Bullet"/>
        <w:numPr>
          <w:ilvl w:val="1"/>
          <w:numId w:val="1"/>
        </w:numPr>
        <w:spacing w:after="120" w:line="240" w:lineRule="auto"/>
        <w:ind w:left="1134" w:hanging="425"/>
        <w:rPr>
          <w:iCs/>
          <w:sz w:val="22"/>
          <w:szCs w:val="22"/>
          <w:u w:val="single"/>
          <w:lang w:val="en-GB"/>
        </w:rPr>
      </w:pPr>
      <w:r w:rsidRPr="008F5266">
        <w:rPr>
          <w:iCs/>
          <w:sz w:val="22"/>
          <w:szCs w:val="22"/>
          <w:u w:val="single"/>
          <w:lang w:val="en-GB"/>
        </w:rPr>
        <w:t>Penalties</w:t>
      </w:r>
      <w:r w:rsidR="008F5266">
        <w:rPr>
          <w:iCs/>
          <w:sz w:val="22"/>
          <w:szCs w:val="22"/>
          <w:lang w:val="en-GB"/>
        </w:rPr>
        <w:t xml:space="preserve">:  </w:t>
      </w:r>
      <w:r w:rsidRPr="008F5266">
        <w:rPr>
          <w:iCs/>
          <w:sz w:val="22"/>
          <w:szCs w:val="22"/>
          <w:lang w:val="en-GB"/>
        </w:rPr>
        <w:t xml:space="preserve"> </w:t>
      </w:r>
      <w:r w:rsidR="00EF4059">
        <w:rPr>
          <w:iCs/>
          <w:sz w:val="22"/>
          <w:szCs w:val="22"/>
          <w:lang w:val="en-GB"/>
        </w:rPr>
        <w:t>Th</w:t>
      </w:r>
      <w:r w:rsidRPr="008F5266">
        <w:rPr>
          <w:iCs/>
          <w:sz w:val="22"/>
          <w:szCs w:val="22"/>
          <w:lang w:val="en-GB"/>
        </w:rPr>
        <w:t>e committee has sought further advice about the justification for the very significant increase in penalties and the new mandatory minimum sentence (which</w:t>
      </w:r>
      <w:r w:rsidR="00EF4059">
        <w:rPr>
          <w:iCs/>
          <w:sz w:val="22"/>
          <w:szCs w:val="22"/>
          <w:lang w:val="en-GB"/>
        </w:rPr>
        <w:t xml:space="preserve"> may undermine</w:t>
      </w:r>
      <w:r w:rsidRPr="008F5266">
        <w:rPr>
          <w:iCs/>
          <w:sz w:val="22"/>
          <w:szCs w:val="22"/>
          <w:lang w:val="en-GB"/>
        </w:rPr>
        <w:t xml:space="preserve"> the discretion of judges)</w:t>
      </w:r>
      <w:r w:rsidR="00EF4059">
        <w:rPr>
          <w:iCs/>
          <w:sz w:val="22"/>
          <w:szCs w:val="22"/>
          <w:lang w:val="en-GB"/>
        </w:rPr>
        <w:t>,</w:t>
      </w:r>
      <w:r w:rsidRPr="008F5266">
        <w:rPr>
          <w:iCs/>
          <w:sz w:val="22"/>
          <w:szCs w:val="22"/>
          <w:lang w:val="en-GB"/>
        </w:rPr>
        <w:t xml:space="preserve"> including a request for example of analogous offences and penalties.</w:t>
      </w:r>
    </w:p>
    <w:p w:rsidR="001706FE" w:rsidRPr="008F5266" w:rsidRDefault="00874648" w:rsidP="00DF7F80">
      <w:pPr>
        <w:pStyle w:val="Bullet"/>
        <w:numPr>
          <w:ilvl w:val="0"/>
          <w:numId w:val="1"/>
        </w:numPr>
        <w:spacing w:after="120" w:line="240" w:lineRule="auto"/>
        <w:ind w:left="426" w:hanging="426"/>
        <w:rPr>
          <w:rStyle w:val="Italic"/>
          <w:color w:val="auto"/>
          <w:sz w:val="22"/>
          <w:szCs w:val="22"/>
          <w:lang w:val="en-GB"/>
        </w:rPr>
      </w:pPr>
      <w:r w:rsidRPr="008F5266">
        <w:rPr>
          <w:b/>
          <w:bCs/>
          <w:color w:val="auto"/>
          <w:sz w:val="22"/>
          <w:szCs w:val="22"/>
          <w:lang w:val="en-US"/>
        </w:rPr>
        <w:t xml:space="preserve">Family Assistance Legislation Amendment (Jobs for Families Child Care Package) </w:t>
      </w:r>
      <w:r w:rsidR="001706FE" w:rsidRPr="008F5266">
        <w:rPr>
          <w:b/>
          <w:bCs/>
          <w:color w:val="auto"/>
          <w:sz w:val="22"/>
          <w:szCs w:val="22"/>
        </w:rPr>
        <w:t xml:space="preserve">Bill </w:t>
      </w:r>
      <w:r w:rsidR="001706FE" w:rsidRPr="008F5266">
        <w:rPr>
          <w:b/>
          <w:bCs/>
          <w:sz w:val="22"/>
          <w:szCs w:val="22"/>
        </w:rPr>
        <w:t xml:space="preserve">2015 </w:t>
      </w:r>
      <w:r w:rsidR="001706FE" w:rsidRPr="008F5266">
        <w:rPr>
          <w:rStyle w:val="Italic"/>
          <w:sz w:val="22"/>
          <w:szCs w:val="22"/>
          <w:lang w:val="en-GB"/>
        </w:rPr>
        <w:t>(</w:t>
      </w:r>
      <w:hyperlink r:id="rId19" w:history="1">
        <w:r w:rsidR="001706FE" w:rsidRPr="00015A53">
          <w:rPr>
            <w:rStyle w:val="Hyperlink"/>
            <w:i/>
            <w:sz w:val="22"/>
            <w:szCs w:val="22"/>
            <w:lang w:val="en-GB"/>
          </w:rPr>
          <w:t>Alert Digest No. 1 of 2016</w:t>
        </w:r>
      </w:hyperlink>
      <w:r w:rsidR="001706FE" w:rsidRPr="008F5266">
        <w:rPr>
          <w:rStyle w:val="Italic"/>
          <w:sz w:val="22"/>
          <w:szCs w:val="22"/>
          <w:lang w:val="en-GB"/>
        </w:rPr>
        <w:t>)</w:t>
      </w:r>
    </w:p>
    <w:p w:rsidR="001706FE" w:rsidRPr="008F5266" w:rsidRDefault="00B25C70" w:rsidP="00DF7F80">
      <w:pPr>
        <w:pStyle w:val="Bulle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t>Various</w:t>
      </w:r>
      <w:r w:rsidR="008F5266">
        <w:rPr>
          <w:iCs/>
          <w:color w:val="auto"/>
          <w:sz w:val="22"/>
          <w:szCs w:val="22"/>
          <w:lang w:val="en-GB"/>
        </w:rPr>
        <w:t xml:space="preserve">:  </w:t>
      </w:r>
      <w:r w:rsidRPr="008F5266">
        <w:rPr>
          <w:iCs/>
          <w:color w:val="auto"/>
          <w:sz w:val="22"/>
          <w:szCs w:val="22"/>
          <w:lang w:val="en-GB"/>
        </w:rPr>
        <w:t xml:space="preserve">the committee is seeking further advice in relation to </w:t>
      </w:r>
      <w:r w:rsidRPr="008F5266">
        <w:rPr>
          <w:iCs/>
          <w:color w:val="auto"/>
          <w:sz w:val="22"/>
          <w:szCs w:val="22"/>
          <w:u w:val="single"/>
          <w:lang w:val="en-GB"/>
        </w:rPr>
        <w:t>review rights</w:t>
      </w:r>
      <w:r w:rsidRPr="008F5266">
        <w:rPr>
          <w:iCs/>
          <w:color w:val="auto"/>
          <w:sz w:val="22"/>
          <w:szCs w:val="22"/>
          <w:lang w:val="en-GB"/>
        </w:rPr>
        <w:t xml:space="preserve">, </w:t>
      </w:r>
      <w:r w:rsidRPr="008F5266">
        <w:rPr>
          <w:iCs/>
          <w:color w:val="auto"/>
          <w:sz w:val="22"/>
          <w:szCs w:val="22"/>
          <w:u w:val="single"/>
          <w:lang w:val="en-GB"/>
        </w:rPr>
        <w:t>delegation of legislative power</w:t>
      </w:r>
      <w:r w:rsidRPr="008F5266">
        <w:rPr>
          <w:iCs/>
          <w:color w:val="auto"/>
          <w:sz w:val="22"/>
          <w:szCs w:val="22"/>
          <w:lang w:val="en-GB"/>
        </w:rPr>
        <w:t xml:space="preserve"> and </w:t>
      </w:r>
      <w:r w:rsidRPr="008F5266">
        <w:rPr>
          <w:iCs/>
          <w:color w:val="auto"/>
          <w:sz w:val="22"/>
          <w:szCs w:val="22"/>
          <w:u w:val="single"/>
          <w:lang w:val="en-GB"/>
        </w:rPr>
        <w:t>strict liability</w:t>
      </w:r>
      <w:r w:rsidRPr="008F5266">
        <w:rPr>
          <w:iCs/>
          <w:color w:val="auto"/>
          <w:sz w:val="22"/>
          <w:szCs w:val="22"/>
          <w:lang w:val="en-GB"/>
        </w:rPr>
        <w:t>.</w:t>
      </w:r>
    </w:p>
    <w:p w:rsidR="00D759B7" w:rsidRPr="008F5266" w:rsidRDefault="00D759B7" w:rsidP="00DF7F80">
      <w:pPr>
        <w:pStyle w:val="Bullet"/>
        <w:keepNext/>
        <w:numPr>
          <w:ilvl w:val="0"/>
          <w:numId w:val="1"/>
        </w:numPr>
        <w:spacing w:after="120" w:line="240" w:lineRule="auto"/>
        <w:ind w:left="426" w:hanging="426"/>
        <w:rPr>
          <w:rStyle w:val="Italic"/>
          <w:color w:val="auto"/>
          <w:sz w:val="22"/>
          <w:szCs w:val="22"/>
          <w:lang w:val="en-GB"/>
        </w:rPr>
      </w:pPr>
      <w:r w:rsidRPr="008F5266">
        <w:rPr>
          <w:b/>
          <w:bCs/>
          <w:color w:val="auto"/>
          <w:sz w:val="22"/>
          <w:szCs w:val="22"/>
        </w:rPr>
        <w:t xml:space="preserve">Family Law Amendment (Financial Agreements and Other Measures) Bill </w:t>
      </w:r>
      <w:r w:rsidRPr="008F5266">
        <w:rPr>
          <w:b/>
          <w:bCs/>
          <w:sz w:val="22"/>
          <w:szCs w:val="22"/>
        </w:rPr>
        <w:t xml:space="preserve">2015 </w:t>
      </w:r>
      <w:r w:rsidRPr="008F5266">
        <w:rPr>
          <w:rStyle w:val="Italic"/>
          <w:sz w:val="22"/>
          <w:szCs w:val="22"/>
          <w:lang w:val="en-GB"/>
        </w:rPr>
        <w:t>(</w:t>
      </w:r>
      <w:r w:rsidRPr="008F5266">
        <w:rPr>
          <w:i/>
          <w:sz w:val="22"/>
          <w:szCs w:val="22"/>
          <w:lang w:val="en-GB"/>
        </w:rPr>
        <w:t>First Report of 2016</w:t>
      </w:r>
      <w:r w:rsidRPr="008F5266">
        <w:rPr>
          <w:rStyle w:val="Italic"/>
          <w:sz w:val="22"/>
          <w:szCs w:val="22"/>
          <w:lang w:val="en-GB"/>
        </w:rPr>
        <w:t>)</w:t>
      </w:r>
    </w:p>
    <w:p w:rsidR="00D759B7" w:rsidRPr="008F5266" w:rsidRDefault="00D759B7" w:rsidP="00DF7F80">
      <w:pPr>
        <w:pStyle w:val="Bullet"/>
        <w:keepNex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t>Retrospective application</w:t>
      </w:r>
      <w:r>
        <w:rPr>
          <w:iCs/>
          <w:color w:val="auto"/>
          <w:sz w:val="22"/>
          <w:szCs w:val="22"/>
          <w:lang w:val="en-GB"/>
        </w:rPr>
        <w:t xml:space="preserve">: </w:t>
      </w:r>
      <w:r w:rsidRPr="008F5266">
        <w:rPr>
          <w:iCs/>
          <w:color w:val="auto"/>
          <w:sz w:val="22"/>
          <w:szCs w:val="22"/>
          <w:lang w:val="en-GB"/>
        </w:rPr>
        <w:t xml:space="preserve"> </w:t>
      </w:r>
      <w:r>
        <w:rPr>
          <w:iCs/>
          <w:color w:val="auto"/>
          <w:sz w:val="22"/>
          <w:szCs w:val="22"/>
          <w:lang w:val="en-GB"/>
        </w:rPr>
        <w:t>T</w:t>
      </w:r>
      <w:r w:rsidRPr="008F5266">
        <w:rPr>
          <w:iCs/>
          <w:color w:val="auto"/>
          <w:sz w:val="22"/>
          <w:szCs w:val="22"/>
          <w:lang w:val="en-GB"/>
        </w:rPr>
        <w:t xml:space="preserve">he committee had sought advice about a number of matters </w:t>
      </w:r>
      <w:r>
        <w:rPr>
          <w:iCs/>
          <w:color w:val="auto"/>
          <w:sz w:val="22"/>
          <w:szCs w:val="22"/>
          <w:lang w:val="en-GB"/>
        </w:rPr>
        <w:t xml:space="preserve">in relation to retrospectivity </w:t>
      </w:r>
      <w:r w:rsidRPr="008F5266">
        <w:rPr>
          <w:iCs/>
          <w:color w:val="auto"/>
          <w:sz w:val="22"/>
          <w:szCs w:val="22"/>
          <w:lang w:val="en-GB"/>
        </w:rPr>
        <w:t>and received a detailed response from the Attorney-General. The committee has requested that key information be included in the EM and left the matters to the Senate.</w:t>
      </w:r>
    </w:p>
    <w:p w:rsidR="00874648" w:rsidRPr="008F5266" w:rsidRDefault="00874648" w:rsidP="00DF7F80">
      <w:pPr>
        <w:pStyle w:val="Bullet"/>
        <w:numPr>
          <w:ilvl w:val="0"/>
          <w:numId w:val="1"/>
        </w:numPr>
        <w:spacing w:after="120" w:line="240" w:lineRule="auto"/>
        <w:ind w:left="426" w:hanging="426"/>
        <w:rPr>
          <w:i/>
          <w:iCs/>
          <w:color w:val="auto"/>
          <w:sz w:val="22"/>
          <w:szCs w:val="22"/>
          <w:lang w:val="en-GB"/>
        </w:rPr>
      </w:pPr>
      <w:r w:rsidRPr="008F5266">
        <w:rPr>
          <w:b/>
          <w:sz w:val="22"/>
          <w:szCs w:val="22"/>
        </w:rPr>
        <w:t>Higher Education Support Amendment (VET FEE-HELP Reform)</w:t>
      </w:r>
      <w:r w:rsidR="00EF4059">
        <w:rPr>
          <w:b/>
          <w:sz w:val="22"/>
          <w:szCs w:val="22"/>
        </w:rPr>
        <w:t xml:space="preserve"> Bill 2015 </w:t>
      </w:r>
      <w:r w:rsidR="00EF4059" w:rsidRPr="008F5266">
        <w:rPr>
          <w:rStyle w:val="Italic"/>
          <w:sz w:val="22"/>
          <w:szCs w:val="22"/>
          <w:lang w:val="en-GB"/>
        </w:rPr>
        <w:t>(</w:t>
      </w:r>
      <w:hyperlink r:id="rId20" w:history="1">
        <w:r w:rsidR="00EF4059" w:rsidRPr="00015A53">
          <w:rPr>
            <w:rStyle w:val="Hyperlink"/>
            <w:i/>
            <w:sz w:val="22"/>
            <w:szCs w:val="22"/>
            <w:lang w:val="en-GB"/>
          </w:rPr>
          <w:t>Alert Digest No. 1 of 2016</w:t>
        </w:r>
      </w:hyperlink>
      <w:r w:rsidR="00EF4059" w:rsidRPr="008F5266">
        <w:rPr>
          <w:rStyle w:val="Italic"/>
          <w:sz w:val="22"/>
          <w:szCs w:val="22"/>
          <w:lang w:val="en-GB"/>
        </w:rPr>
        <w:t>)</w:t>
      </w:r>
    </w:p>
    <w:p w:rsidR="00874648" w:rsidRPr="008F5266" w:rsidRDefault="00FE422B" w:rsidP="00DF7F80">
      <w:pPr>
        <w:pStyle w:val="Bulle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t>Merits review</w:t>
      </w:r>
      <w:r w:rsidR="008F5266">
        <w:rPr>
          <w:iCs/>
          <w:color w:val="auto"/>
          <w:sz w:val="22"/>
          <w:szCs w:val="22"/>
          <w:lang w:val="en-GB"/>
        </w:rPr>
        <w:t xml:space="preserve">:  </w:t>
      </w:r>
      <w:r w:rsidR="00EF4059">
        <w:rPr>
          <w:iCs/>
          <w:color w:val="auto"/>
          <w:sz w:val="22"/>
          <w:szCs w:val="22"/>
          <w:lang w:val="en-GB"/>
        </w:rPr>
        <w:t>T</w:t>
      </w:r>
      <w:r w:rsidRPr="008F5266">
        <w:rPr>
          <w:iCs/>
          <w:color w:val="auto"/>
          <w:sz w:val="22"/>
          <w:szCs w:val="22"/>
          <w:lang w:val="en-GB"/>
        </w:rPr>
        <w:t>he committee has sought advice about whether there are any decisions made under Schedule 1A that are not ‘reviewable VET decisions’ and, if so, the rationale for excluding these decisions from this review mechanism.</w:t>
      </w:r>
    </w:p>
    <w:p w:rsidR="00FE422B" w:rsidRPr="008F5266" w:rsidRDefault="00A25810" w:rsidP="00DF7F80">
      <w:pPr>
        <w:pStyle w:val="Bullet"/>
        <w:numPr>
          <w:ilvl w:val="1"/>
          <w:numId w:val="1"/>
        </w:numPr>
        <w:spacing w:after="120" w:line="240" w:lineRule="auto"/>
        <w:ind w:left="1134" w:hanging="425"/>
        <w:rPr>
          <w:iCs/>
          <w:color w:val="auto"/>
          <w:sz w:val="22"/>
          <w:szCs w:val="22"/>
          <w:lang w:val="en-GB"/>
        </w:rPr>
      </w:pPr>
      <w:r w:rsidRPr="008F5266">
        <w:rPr>
          <w:iCs/>
          <w:color w:val="auto"/>
          <w:sz w:val="22"/>
          <w:szCs w:val="22"/>
          <w:u w:val="single"/>
          <w:lang w:val="en-GB"/>
        </w:rPr>
        <w:t>D</w:t>
      </w:r>
      <w:r w:rsidR="008F5266">
        <w:rPr>
          <w:iCs/>
          <w:color w:val="auto"/>
          <w:sz w:val="22"/>
          <w:szCs w:val="22"/>
          <w:u w:val="single"/>
          <w:lang w:val="en-GB"/>
        </w:rPr>
        <w:t>elegation of power to ‘a person’</w:t>
      </w:r>
      <w:r w:rsidR="008F5266">
        <w:rPr>
          <w:iCs/>
          <w:color w:val="auto"/>
          <w:sz w:val="22"/>
          <w:szCs w:val="22"/>
          <w:lang w:val="en-GB"/>
        </w:rPr>
        <w:t xml:space="preserve">:  </w:t>
      </w:r>
      <w:r w:rsidR="00EF4059">
        <w:rPr>
          <w:iCs/>
          <w:color w:val="auto"/>
          <w:sz w:val="22"/>
          <w:szCs w:val="22"/>
          <w:lang w:val="en-GB"/>
        </w:rPr>
        <w:t>T</w:t>
      </w:r>
      <w:r w:rsidRPr="008F5266">
        <w:rPr>
          <w:iCs/>
          <w:color w:val="auto"/>
          <w:sz w:val="22"/>
          <w:szCs w:val="22"/>
          <w:lang w:val="en-GB"/>
        </w:rPr>
        <w:t>his amendment will enable the Secretary to appoint any person (rather than just an APS employee in the Department) as an investigator for the purpose of investigations relating to VET providers. The committee has sought advice as to (1) examples of the types of persons or bodies outside the public service that may be appointed as an investigator; and (2) whether it would be possible to provide any further limits or safeguards noting that if an investigator is appointed from outside the public service that person would not automatically be subject to the APS Values and Code of Conduct.</w:t>
      </w:r>
    </w:p>
    <w:p w:rsidR="001706FE" w:rsidRPr="008F5266" w:rsidRDefault="00874648" w:rsidP="00DF7F80">
      <w:pPr>
        <w:pStyle w:val="Bullet"/>
        <w:numPr>
          <w:ilvl w:val="0"/>
          <w:numId w:val="1"/>
        </w:numPr>
        <w:spacing w:after="120" w:line="240" w:lineRule="auto"/>
        <w:ind w:left="426" w:hanging="426"/>
        <w:rPr>
          <w:rStyle w:val="Italic"/>
          <w:color w:val="auto"/>
          <w:sz w:val="22"/>
          <w:szCs w:val="22"/>
          <w:lang w:val="en-GB"/>
        </w:rPr>
      </w:pPr>
      <w:r w:rsidRPr="008F5266">
        <w:rPr>
          <w:b/>
          <w:bCs/>
          <w:color w:val="auto"/>
          <w:sz w:val="22"/>
          <w:szCs w:val="22"/>
          <w:lang w:val="en-US"/>
        </w:rPr>
        <w:t xml:space="preserve">Insolvency Law Reform </w:t>
      </w:r>
      <w:r w:rsidR="001706FE" w:rsidRPr="008F5266">
        <w:rPr>
          <w:b/>
          <w:bCs/>
          <w:color w:val="auto"/>
          <w:sz w:val="22"/>
          <w:szCs w:val="22"/>
        </w:rPr>
        <w:t xml:space="preserve">Bill </w:t>
      </w:r>
      <w:r w:rsidR="001706FE" w:rsidRPr="008F5266">
        <w:rPr>
          <w:b/>
          <w:bCs/>
          <w:sz w:val="22"/>
          <w:szCs w:val="22"/>
        </w:rPr>
        <w:t xml:space="preserve">2015 </w:t>
      </w:r>
      <w:r w:rsidR="001706FE" w:rsidRPr="008F5266">
        <w:rPr>
          <w:rStyle w:val="Italic"/>
          <w:sz w:val="22"/>
          <w:szCs w:val="22"/>
          <w:lang w:val="en-GB"/>
        </w:rPr>
        <w:t>(</w:t>
      </w:r>
      <w:hyperlink r:id="rId21" w:history="1">
        <w:r w:rsidR="001706FE" w:rsidRPr="00015A53">
          <w:rPr>
            <w:rStyle w:val="Hyperlink"/>
            <w:i/>
            <w:sz w:val="22"/>
            <w:szCs w:val="22"/>
            <w:lang w:val="en-GB"/>
          </w:rPr>
          <w:t>Alert Digest No. 1 of 2016</w:t>
        </w:r>
      </w:hyperlink>
      <w:r w:rsidR="001706FE" w:rsidRPr="008F5266">
        <w:rPr>
          <w:rStyle w:val="Italic"/>
          <w:sz w:val="22"/>
          <w:szCs w:val="22"/>
          <w:lang w:val="en-GB"/>
        </w:rPr>
        <w:t>)</w:t>
      </w:r>
    </w:p>
    <w:p w:rsidR="001706FE" w:rsidRPr="008F5266" w:rsidRDefault="00B25C70" w:rsidP="00DF7F80">
      <w:pPr>
        <w:pStyle w:val="Bulle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t>Delegations of legislative power</w:t>
      </w:r>
      <w:r w:rsidR="008F5266">
        <w:rPr>
          <w:iCs/>
          <w:color w:val="auto"/>
          <w:sz w:val="22"/>
          <w:szCs w:val="22"/>
          <w:lang w:val="en-GB"/>
        </w:rPr>
        <w:t xml:space="preserve">: </w:t>
      </w:r>
      <w:r w:rsidRPr="008F5266">
        <w:rPr>
          <w:iCs/>
          <w:color w:val="auto"/>
          <w:sz w:val="22"/>
          <w:szCs w:val="22"/>
          <w:lang w:val="en-GB"/>
        </w:rPr>
        <w:t xml:space="preserve"> </w:t>
      </w:r>
      <w:r w:rsidR="00EF4059">
        <w:rPr>
          <w:iCs/>
          <w:color w:val="auto"/>
          <w:sz w:val="22"/>
          <w:szCs w:val="22"/>
          <w:lang w:val="en-GB"/>
        </w:rPr>
        <w:t>T</w:t>
      </w:r>
      <w:r w:rsidRPr="008F5266">
        <w:rPr>
          <w:iCs/>
          <w:color w:val="auto"/>
          <w:sz w:val="22"/>
          <w:szCs w:val="22"/>
          <w:lang w:val="en-GB"/>
        </w:rPr>
        <w:t xml:space="preserve">he committee has sought advice in relation to: (1) </w:t>
      </w:r>
      <w:r w:rsidR="00EF4059">
        <w:rPr>
          <w:iCs/>
          <w:color w:val="auto"/>
          <w:sz w:val="22"/>
          <w:szCs w:val="22"/>
          <w:lang w:val="en-GB"/>
        </w:rPr>
        <w:t xml:space="preserve">the ability for delegated legislation to extend </w:t>
      </w:r>
      <w:r w:rsidRPr="008F5266">
        <w:rPr>
          <w:sz w:val="22"/>
          <w:szCs w:val="22"/>
        </w:rPr>
        <w:t xml:space="preserve">the category of persons considered to have a </w:t>
      </w:r>
      <w:r w:rsidR="00EF4059">
        <w:rPr>
          <w:sz w:val="22"/>
          <w:szCs w:val="22"/>
        </w:rPr>
        <w:t>‘</w:t>
      </w:r>
      <w:r w:rsidRPr="008F5266">
        <w:rPr>
          <w:sz w:val="22"/>
          <w:szCs w:val="22"/>
        </w:rPr>
        <w:t>financial interest</w:t>
      </w:r>
      <w:r w:rsidR="00EF4059">
        <w:rPr>
          <w:sz w:val="22"/>
          <w:szCs w:val="22"/>
        </w:rPr>
        <w:t>’</w:t>
      </w:r>
      <w:r w:rsidRPr="008F5266">
        <w:rPr>
          <w:sz w:val="22"/>
          <w:szCs w:val="22"/>
        </w:rPr>
        <w:t xml:space="preserve"> in the administration of a regulated debtor</w:t>
      </w:r>
      <w:r w:rsidR="00EF4059">
        <w:rPr>
          <w:sz w:val="22"/>
          <w:szCs w:val="22"/>
        </w:rPr>
        <w:t>’</w:t>
      </w:r>
      <w:r w:rsidRPr="008F5266">
        <w:rPr>
          <w:sz w:val="22"/>
          <w:szCs w:val="22"/>
        </w:rPr>
        <w:t>s estate, but the EM does not explain why this important matter is not more appropriate for Parliamentary enactment</w:t>
      </w:r>
      <w:r w:rsidR="00763C5A" w:rsidRPr="008F5266">
        <w:rPr>
          <w:sz w:val="22"/>
          <w:szCs w:val="22"/>
        </w:rPr>
        <w:t>;</w:t>
      </w:r>
      <w:r w:rsidRPr="008F5266">
        <w:rPr>
          <w:sz w:val="22"/>
          <w:szCs w:val="22"/>
        </w:rPr>
        <w:t xml:space="preserve"> (2) </w:t>
      </w:r>
      <w:r w:rsidR="00763C5A" w:rsidRPr="008F5266">
        <w:rPr>
          <w:sz w:val="22"/>
          <w:szCs w:val="22"/>
        </w:rPr>
        <w:t xml:space="preserve">more detail about the proposed content of Insolvency Practice Rules as these can include matters of significance, such as consequences for failure to comply with particular trustee requirements; and (3) two </w:t>
      </w:r>
      <w:r w:rsidR="00763C5A" w:rsidRPr="00EF4059">
        <w:rPr>
          <w:sz w:val="22"/>
          <w:szCs w:val="22"/>
        </w:rPr>
        <w:t>Henry VIII</w:t>
      </w:r>
      <w:r w:rsidR="00763C5A" w:rsidRPr="008F5266">
        <w:rPr>
          <w:sz w:val="22"/>
          <w:szCs w:val="22"/>
        </w:rPr>
        <w:t xml:space="preserve"> clauses, which allow delegated legislation to override the Act.</w:t>
      </w:r>
    </w:p>
    <w:p w:rsidR="00B25C70" w:rsidRPr="008F5266" w:rsidRDefault="00B25C70" w:rsidP="00DF7F80">
      <w:pPr>
        <w:pStyle w:val="Bulle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t>Privacy</w:t>
      </w:r>
      <w:r w:rsidR="008F5266">
        <w:rPr>
          <w:iCs/>
          <w:color w:val="auto"/>
          <w:sz w:val="22"/>
          <w:szCs w:val="22"/>
          <w:lang w:val="en-GB"/>
        </w:rPr>
        <w:t xml:space="preserve">: </w:t>
      </w:r>
      <w:r w:rsidRPr="008F5266">
        <w:rPr>
          <w:iCs/>
          <w:color w:val="auto"/>
          <w:sz w:val="22"/>
          <w:szCs w:val="22"/>
          <w:lang w:val="en-GB"/>
        </w:rPr>
        <w:t xml:space="preserve"> </w:t>
      </w:r>
      <w:r w:rsidR="00EF4059">
        <w:rPr>
          <w:iCs/>
          <w:color w:val="auto"/>
          <w:sz w:val="22"/>
          <w:szCs w:val="22"/>
          <w:lang w:val="en-GB"/>
        </w:rPr>
        <w:t>T</w:t>
      </w:r>
      <w:r w:rsidRPr="008F5266">
        <w:rPr>
          <w:iCs/>
          <w:color w:val="auto"/>
          <w:sz w:val="22"/>
          <w:szCs w:val="22"/>
          <w:lang w:val="en-GB"/>
        </w:rPr>
        <w:t>he committee has sought advice as to the impact on privacy</w:t>
      </w:r>
      <w:r w:rsidR="00EF4059">
        <w:rPr>
          <w:iCs/>
          <w:color w:val="auto"/>
          <w:sz w:val="22"/>
          <w:szCs w:val="22"/>
          <w:lang w:val="en-GB"/>
        </w:rPr>
        <w:t xml:space="preserve"> of</w:t>
      </w:r>
      <w:r w:rsidRPr="008F5266">
        <w:rPr>
          <w:iCs/>
          <w:color w:val="auto"/>
          <w:sz w:val="22"/>
          <w:szCs w:val="22"/>
          <w:lang w:val="en-GB"/>
        </w:rPr>
        <w:t xml:space="preserve"> allowing the Inspector-General to record information in the Insolvency Practice Register that includes details of persons who have had their registration as a trustee suspended or cancelled.</w:t>
      </w:r>
    </w:p>
    <w:p w:rsidR="00B25C70" w:rsidRPr="008F5266" w:rsidRDefault="00B25C70" w:rsidP="00DF7F80">
      <w:pPr>
        <w:pStyle w:val="Bullet"/>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t>Reversal of the onus of proof</w:t>
      </w:r>
      <w:r w:rsidR="008F5266">
        <w:rPr>
          <w:iCs/>
          <w:color w:val="auto"/>
          <w:sz w:val="22"/>
          <w:szCs w:val="22"/>
          <w:lang w:val="en-GB"/>
        </w:rPr>
        <w:t xml:space="preserve">: </w:t>
      </w:r>
      <w:r w:rsidRPr="008F5266">
        <w:rPr>
          <w:iCs/>
          <w:color w:val="auto"/>
          <w:sz w:val="22"/>
          <w:szCs w:val="22"/>
          <w:lang w:val="en-GB"/>
        </w:rPr>
        <w:t xml:space="preserve"> </w:t>
      </w:r>
      <w:r w:rsidR="00EF4059">
        <w:rPr>
          <w:iCs/>
          <w:color w:val="auto"/>
          <w:sz w:val="22"/>
          <w:szCs w:val="22"/>
          <w:lang w:val="en-GB"/>
        </w:rPr>
        <w:t>T</w:t>
      </w:r>
      <w:r w:rsidRPr="008F5266">
        <w:rPr>
          <w:iCs/>
          <w:color w:val="auto"/>
          <w:sz w:val="22"/>
          <w:szCs w:val="22"/>
          <w:lang w:val="en-GB"/>
        </w:rPr>
        <w:t xml:space="preserve">he committee has also sought advice about why the proposed approach </w:t>
      </w:r>
      <w:r w:rsidR="00EF4059">
        <w:rPr>
          <w:iCs/>
          <w:color w:val="auto"/>
          <w:sz w:val="22"/>
          <w:szCs w:val="22"/>
          <w:lang w:val="en-GB"/>
        </w:rPr>
        <w:t xml:space="preserve">in relation to the reversal of the onus of proof </w:t>
      </w:r>
      <w:r w:rsidRPr="008F5266">
        <w:rPr>
          <w:iCs/>
          <w:color w:val="auto"/>
          <w:sz w:val="22"/>
          <w:szCs w:val="22"/>
          <w:lang w:val="en-GB"/>
        </w:rPr>
        <w:t>is appropriate.</w:t>
      </w:r>
    </w:p>
    <w:p w:rsidR="00D759B7" w:rsidRPr="008F5266" w:rsidRDefault="00D759B7" w:rsidP="00DF7F80">
      <w:pPr>
        <w:numPr>
          <w:ilvl w:val="0"/>
          <w:numId w:val="1"/>
        </w:numPr>
        <w:spacing w:after="120" w:line="240" w:lineRule="auto"/>
        <w:ind w:left="426" w:hanging="426"/>
        <w:rPr>
          <w:i/>
          <w:iCs/>
          <w:color w:val="auto"/>
          <w:sz w:val="22"/>
          <w:szCs w:val="22"/>
          <w:lang w:val="en-GB"/>
        </w:rPr>
      </w:pPr>
      <w:r w:rsidRPr="008F5266">
        <w:rPr>
          <w:b/>
          <w:bCs/>
          <w:color w:val="auto"/>
          <w:sz w:val="22"/>
          <w:szCs w:val="22"/>
        </w:rPr>
        <w:t xml:space="preserve">Omnibus Repeal Day (Spring 2015) Bill </w:t>
      </w:r>
      <w:r w:rsidRPr="008F5266">
        <w:rPr>
          <w:b/>
          <w:bCs/>
          <w:sz w:val="22"/>
          <w:szCs w:val="22"/>
        </w:rPr>
        <w:t xml:space="preserve">2015 </w:t>
      </w:r>
      <w:r w:rsidRPr="008F5266">
        <w:rPr>
          <w:i/>
          <w:iCs/>
          <w:sz w:val="22"/>
          <w:szCs w:val="22"/>
          <w:lang w:val="en-GB"/>
        </w:rPr>
        <w:t>(</w:t>
      </w:r>
      <w:r w:rsidRPr="008F5266">
        <w:rPr>
          <w:i/>
          <w:sz w:val="22"/>
          <w:szCs w:val="22"/>
          <w:lang w:val="en-GB"/>
        </w:rPr>
        <w:t>First Report of 2016</w:t>
      </w:r>
      <w:r w:rsidRPr="008F5266">
        <w:rPr>
          <w:i/>
          <w:iCs/>
          <w:sz w:val="22"/>
          <w:szCs w:val="22"/>
          <w:lang w:val="en-GB"/>
        </w:rPr>
        <w:t>)</w:t>
      </w:r>
    </w:p>
    <w:p w:rsidR="00D759B7" w:rsidRPr="008F5266" w:rsidRDefault="00D759B7" w:rsidP="00DF7F80">
      <w:pPr>
        <w:numPr>
          <w:ilvl w:val="1"/>
          <w:numId w:val="1"/>
        </w:numPr>
        <w:spacing w:after="120" w:line="240" w:lineRule="auto"/>
        <w:ind w:left="1134" w:hanging="425"/>
        <w:rPr>
          <w:i/>
          <w:iCs/>
          <w:color w:val="auto"/>
          <w:sz w:val="22"/>
          <w:szCs w:val="22"/>
          <w:lang w:val="en-GB"/>
        </w:rPr>
      </w:pPr>
      <w:r w:rsidRPr="008F5266">
        <w:rPr>
          <w:iCs/>
          <w:color w:val="auto"/>
          <w:sz w:val="22"/>
          <w:szCs w:val="22"/>
          <w:u w:val="single"/>
          <w:lang w:val="en-GB"/>
        </w:rPr>
        <w:lastRenderedPageBreak/>
        <w:t>Parliamentary scrutiny</w:t>
      </w:r>
      <w:r>
        <w:rPr>
          <w:iCs/>
          <w:color w:val="auto"/>
          <w:sz w:val="22"/>
          <w:szCs w:val="22"/>
          <w:lang w:val="en-GB"/>
        </w:rPr>
        <w:t>:</w:t>
      </w:r>
      <w:r w:rsidRPr="008F5266">
        <w:rPr>
          <w:iCs/>
          <w:color w:val="auto"/>
          <w:sz w:val="22"/>
          <w:szCs w:val="22"/>
          <w:lang w:val="en-GB"/>
        </w:rPr>
        <w:t xml:space="preserve">  </w:t>
      </w:r>
      <w:r>
        <w:rPr>
          <w:iCs/>
          <w:color w:val="auto"/>
          <w:sz w:val="22"/>
          <w:szCs w:val="22"/>
          <w:lang w:val="en-GB"/>
        </w:rPr>
        <w:t>T</w:t>
      </w:r>
      <w:r w:rsidRPr="008F5266">
        <w:rPr>
          <w:iCs/>
          <w:color w:val="auto"/>
          <w:sz w:val="22"/>
          <w:szCs w:val="22"/>
          <w:lang w:val="en-GB"/>
        </w:rPr>
        <w:t xml:space="preserve">he committee sought the Assistant Minister’s advice as to whether the government has given consideration to developing guidelines in relation to what may be included in (and what types of matters will be excluded from) these bills. The Assistant Minister advised that there are no current plans for the government to do so </w:t>
      </w:r>
      <w:r w:rsidRPr="008F5266">
        <w:rPr>
          <w:sz w:val="22"/>
          <w:szCs w:val="22"/>
        </w:rPr>
        <w:t>as the current approach provides ‘a necessary degree of flexibility’</w:t>
      </w:r>
      <w:r w:rsidRPr="008F5266">
        <w:rPr>
          <w:iCs/>
          <w:color w:val="auto"/>
          <w:sz w:val="22"/>
          <w:szCs w:val="22"/>
          <w:lang w:val="en-GB"/>
        </w:rPr>
        <w:t xml:space="preserve">. The committee reiterated its view that it </w:t>
      </w:r>
      <w:r w:rsidRPr="008F5266">
        <w:rPr>
          <w:sz w:val="22"/>
          <w:szCs w:val="22"/>
          <w:u w:val="single"/>
        </w:rPr>
        <w:t>may be useful from the point of view of parliamentary scrutiny for there to be some known legislative policy parameters for the content of these bills</w:t>
      </w:r>
      <w:r w:rsidRPr="008F5266">
        <w:rPr>
          <w:sz w:val="22"/>
          <w:szCs w:val="22"/>
        </w:rPr>
        <w:t>.</w:t>
      </w:r>
    </w:p>
    <w:p w:rsidR="00D759B7" w:rsidRPr="008F5266" w:rsidRDefault="00D759B7" w:rsidP="00DF7F80">
      <w:pPr>
        <w:pStyle w:val="Bullet"/>
        <w:numPr>
          <w:ilvl w:val="1"/>
          <w:numId w:val="1"/>
        </w:numPr>
        <w:spacing w:after="120" w:line="240" w:lineRule="auto"/>
        <w:ind w:left="1134" w:hanging="414"/>
        <w:rPr>
          <w:i/>
          <w:iCs/>
          <w:color w:val="auto"/>
          <w:sz w:val="22"/>
          <w:szCs w:val="22"/>
          <w:lang w:val="en-GB"/>
        </w:rPr>
      </w:pPr>
      <w:r w:rsidRPr="008F5266">
        <w:rPr>
          <w:iCs/>
          <w:color w:val="auto"/>
          <w:sz w:val="22"/>
          <w:szCs w:val="22"/>
          <w:u w:val="single"/>
          <w:lang w:val="en-GB"/>
        </w:rPr>
        <w:t>Parliamentary scrutiny</w:t>
      </w:r>
      <w:r>
        <w:rPr>
          <w:iCs/>
          <w:color w:val="auto"/>
          <w:sz w:val="22"/>
          <w:szCs w:val="22"/>
          <w:lang w:val="en-GB"/>
        </w:rPr>
        <w:t xml:space="preserve">: </w:t>
      </w:r>
      <w:r w:rsidRPr="008F5266">
        <w:rPr>
          <w:iCs/>
          <w:color w:val="auto"/>
          <w:sz w:val="22"/>
          <w:szCs w:val="22"/>
          <w:lang w:val="en-GB"/>
        </w:rPr>
        <w:t xml:space="preserve"> </w:t>
      </w:r>
      <w:r>
        <w:rPr>
          <w:iCs/>
          <w:color w:val="auto"/>
          <w:sz w:val="22"/>
          <w:szCs w:val="22"/>
          <w:lang w:val="en-GB"/>
        </w:rPr>
        <w:t>T</w:t>
      </w:r>
      <w:r w:rsidRPr="008F5266">
        <w:rPr>
          <w:iCs/>
          <w:color w:val="auto"/>
          <w:sz w:val="22"/>
          <w:szCs w:val="22"/>
          <w:lang w:val="en-GB"/>
        </w:rPr>
        <w:t xml:space="preserve">he committee noted that it would assist Parliamentary scrutiny if the EM to the bill identified whether measures are new or whether they reflect items previously introduced and the Minister subsequently tabled a helpful </w:t>
      </w:r>
      <w:r w:rsidRPr="008F5266">
        <w:rPr>
          <w:sz w:val="22"/>
          <w:szCs w:val="22"/>
        </w:rPr>
        <w:t>Addendum to the Explanatory Memorandum addressing this matter.</w:t>
      </w:r>
    </w:p>
    <w:p w:rsidR="00874648" w:rsidRPr="008F5266" w:rsidRDefault="00874648" w:rsidP="00D047BB">
      <w:pPr>
        <w:pStyle w:val="Bullet"/>
        <w:numPr>
          <w:ilvl w:val="0"/>
          <w:numId w:val="1"/>
        </w:numPr>
        <w:spacing w:after="120" w:line="240" w:lineRule="auto"/>
        <w:ind w:left="426" w:hanging="426"/>
        <w:rPr>
          <w:rStyle w:val="Italic"/>
          <w:color w:val="auto"/>
          <w:sz w:val="22"/>
          <w:szCs w:val="22"/>
          <w:lang w:val="en-GB"/>
        </w:rPr>
      </w:pPr>
      <w:r w:rsidRPr="008F5266">
        <w:rPr>
          <w:b/>
          <w:bCs/>
          <w:color w:val="auto"/>
          <w:sz w:val="22"/>
          <w:szCs w:val="22"/>
          <w:lang w:val="en-US"/>
        </w:rPr>
        <w:t xml:space="preserve">Social Security Legislation Amendment (Community Development Program) </w:t>
      </w:r>
      <w:r w:rsidRPr="008F5266">
        <w:rPr>
          <w:b/>
          <w:bCs/>
          <w:color w:val="auto"/>
          <w:sz w:val="22"/>
          <w:szCs w:val="22"/>
        </w:rPr>
        <w:t xml:space="preserve">Bill </w:t>
      </w:r>
      <w:r w:rsidRPr="008F5266">
        <w:rPr>
          <w:b/>
          <w:bCs/>
          <w:sz w:val="22"/>
          <w:szCs w:val="22"/>
        </w:rPr>
        <w:t xml:space="preserve">2015 </w:t>
      </w:r>
      <w:r w:rsidRPr="008F5266">
        <w:rPr>
          <w:rStyle w:val="Italic"/>
          <w:sz w:val="22"/>
          <w:szCs w:val="22"/>
          <w:lang w:val="en-GB"/>
        </w:rPr>
        <w:t>(</w:t>
      </w:r>
      <w:hyperlink r:id="rId22" w:history="1">
        <w:r w:rsidRPr="00015A53">
          <w:rPr>
            <w:rStyle w:val="Hyperlink"/>
            <w:i/>
            <w:sz w:val="22"/>
            <w:szCs w:val="22"/>
            <w:lang w:val="en-GB"/>
          </w:rPr>
          <w:t>Alert Digest No. 1 of 2016</w:t>
        </w:r>
      </w:hyperlink>
      <w:r w:rsidRPr="008F5266">
        <w:rPr>
          <w:rStyle w:val="Italic"/>
          <w:sz w:val="22"/>
          <w:szCs w:val="22"/>
          <w:lang w:val="en-GB"/>
        </w:rPr>
        <w:t>)</w:t>
      </w:r>
    </w:p>
    <w:p w:rsidR="00763C5A" w:rsidRPr="000A203A" w:rsidRDefault="00763C5A" w:rsidP="00DF7F80">
      <w:pPr>
        <w:pStyle w:val="Bullet"/>
        <w:numPr>
          <w:ilvl w:val="1"/>
          <w:numId w:val="1"/>
        </w:numPr>
        <w:spacing w:after="120" w:line="240" w:lineRule="auto"/>
        <w:ind w:left="1134" w:hanging="425"/>
        <w:rPr>
          <w:i/>
          <w:iCs/>
          <w:color w:val="auto"/>
          <w:sz w:val="22"/>
          <w:szCs w:val="22"/>
          <w:lang w:val="en-GB"/>
        </w:rPr>
      </w:pPr>
      <w:r w:rsidRPr="008F5266">
        <w:rPr>
          <w:bCs/>
          <w:color w:val="auto"/>
          <w:sz w:val="22"/>
          <w:szCs w:val="22"/>
          <w:u w:val="single"/>
          <w:lang w:val="en-US"/>
        </w:rPr>
        <w:t>Delegation of legislative power</w:t>
      </w:r>
      <w:r w:rsidR="008F5266">
        <w:rPr>
          <w:bCs/>
          <w:color w:val="auto"/>
          <w:sz w:val="22"/>
          <w:szCs w:val="22"/>
          <w:lang w:val="en-US"/>
        </w:rPr>
        <w:t xml:space="preserve">: </w:t>
      </w:r>
      <w:r w:rsidRPr="008F5266">
        <w:rPr>
          <w:bCs/>
          <w:color w:val="auto"/>
          <w:sz w:val="22"/>
          <w:szCs w:val="22"/>
          <w:lang w:val="en-US"/>
        </w:rPr>
        <w:t xml:space="preserve"> </w:t>
      </w:r>
      <w:r w:rsidR="004D3442">
        <w:rPr>
          <w:bCs/>
          <w:color w:val="auto"/>
          <w:sz w:val="22"/>
          <w:szCs w:val="22"/>
          <w:lang w:val="en-US"/>
        </w:rPr>
        <w:t>T</w:t>
      </w:r>
      <w:r w:rsidR="009B6DB8" w:rsidRPr="008F5266">
        <w:rPr>
          <w:sz w:val="22"/>
          <w:szCs w:val="22"/>
        </w:rPr>
        <w:t xml:space="preserve">he purpose of this bill is to introduce a distinctive community development program in remote areas, which will rely </w:t>
      </w:r>
      <w:r w:rsidR="001C0F22" w:rsidRPr="008F5266">
        <w:rPr>
          <w:sz w:val="22"/>
          <w:szCs w:val="22"/>
        </w:rPr>
        <w:t xml:space="preserve">substantially </w:t>
      </w:r>
      <w:r w:rsidR="009B6DB8" w:rsidRPr="008F5266">
        <w:rPr>
          <w:sz w:val="22"/>
          <w:szCs w:val="22"/>
        </w:rPr>
        <w:t>on the use of delegated legislation, including for significant matters.</w:t>
      </w:r>
      <w:r w:rsidR="001C0F22" w:rsidRPr="008F5266">
        <w:rPr>
          <w:sz w:val="22"/>
          <w:szCs w:val="22"/>
        </w:rPr>
        <w:t xml:space="preserve"> There is a detailed justification for the proposed approach, which </w:t>
      </w:r>
      <w:r w:rsidR="004D3442">
        <w:rPr>
          <w:sz w:val="22"/>
          <w:szCs w:val="22"/>
        </w:rPr>
        <w:t>the committee draws</w:t>
      </w:r>
      <w:r w:rsidR="001C0F22" w:rsidRPr="008F5266">
        <w:rPr>
          <w:sz w:val="22"/>
          <w:szCs w:val="22"/>
        </w:rPr>
        <w:t xml:space="preserve"> to the attention of Senators. However, the committee has </w:t>
      </w:r>
      <w:r w:rsidR="001C0F22" w:rsidRPr="008F5266">
        <w:rPr>
          <w:sz w:val="22"/>
          <w:szCs w:val="22"/>
          <w:u w:val="single"/>
        </w:rPr>
        <w:t>sought advice as to whether a reporting requirement</w:t>
      </w:r>
      <w:r w:rsidR="001C0F22" w:rsidRPr="004D3442">
        <w:rPr>
          <w:sz w:val="22"/>
          <w:szCs w:val="22"/>
          <w:u w:val="single"/>
        </w:rPr>
        <w:t xml:space="preserve"> </w:t>
      </w:r>
      <w:r w:rsidR="001C0F22" w:rsidRPr="008F5266">
        <w:rPr>
          <w:sz w:val="22"/>
          <w:szCs w:val="22"/>
          <w:u w:val="single"/>
        </w:rPr>
        <w:t>can be included in the bill</w:t>
      </w:r>
      <w:r w:rsidR="001C0F22" w:rsidRPr="008F5266">
        <w:rPr>
          <w:sz w:val="22"/>
          <w:szCs w:val="22"/>
        </w:rPr>
        <w:t xml:space="preserve"> to evaluate the operation of the scheme and the appropriateness of the use of delegated legislation (to be tabled in Parliament to facilitate parliamentary scrutiny).</w:t>
      </w:r>
    </w:p>
    <w:p w:rsidR="000A203A" w:rsidRPr="008F5266" w:rsidRDefault="000A203A" w:rsidP="00D047BB">
      <w:pPr>
        <w:pStyle w:val="Bullet"/>
        <w:numPr>
          <w:ilvl w:val="0"/>
          <w:numId w:val="1"/>
        </w:numPr>
        <w:spacing w:after="120" w:line="240" w:lineRule="auto"/>
        <w:ind w:left="426" w:hanging="426"/>
        <w:rPr>
          <w:rStyle w:val="Italic"/>
          <w:color w:val="auto"/>
          <w:sz w:val="22"/>
          <w:szCs w:val="22"/>
          <w:lang w:val="en-GB"/>
        </w:rPr>
      </w:pPr>
      <w:r>
        <w:rPr>
          <w:b/>
          <w:bCs/>
          <w:color w:val="auto"/>
          <w:sz w:val="22"/>
          <w:szCs w:val="22"/>
          <w:lang w:val="en-US"/>
        </w:rPr>
        <w:t>Tax Laws Amendment (Implementation of the Common Reporting Standard)</w:t>
      </w:r>
      <w:r w:rsidRPr="008F5266">
        <w:rPr>
          <w:b/>
          <w:bCs/>
          <w:color w:val="auto"/>
          <w:sz w:val="22"/>
          <w:szCs w:val="22"/>
          <w:lang w:val="en-US"/>
        </w:rPr>
        <w:t xml:space="preserve"> </w:t>
      </w:r>
      <w:r w:rsidRPr="008F5266">
        <w:rPr>
          <w:b/>
          <w:bCs/>
          <w:color w:val="auto"/>
          <w:sz w:val="22"/>
          <w:szCs w:val="22"/>
        </w:rPr>
        <w:t xml:space="preserve">Bill </w:t>
      </w:r>
      <w:r w:rsidRPr="008F5266">
        <w:rPr>
          <w:b/>
          <w:bCs/>
          <w:sz w:val="22"/>
          <w:szCs w:val="22"/>
        </w:rPr>
        <w:t xml:space="preserve">2015 </w:t>
      </w:r>
      <w:r w:rsidRPr="008F5266">
        <w:rPr>
          <w:rStyle w:val="Italic"/>
          <w:sz w:val="22"/>
          <w:szCs w:val="22"/>
          <w:lang w:val="en-GB"/>
        </w:rPr>
        <w:t>(</w:t>
      </w:r>
      <w:hyperlink r:id="rId23" w:history="1">
        <w:r w:rsidRPr="00015A53">
          <w:rPr>
            <w:rStyle w:val="Hyperlink"/>
            <w:i/>
            <w:sz w:val="22"/>
            <w:szCs w:val="22"/>
            <w:lang w:val="en-GB"/>
          </w:rPr>
          <w:t>Alert Digest No. 1 of 2016</w:t>
        </w:r>
      </w:hyperlink>
      <w:r w:rsidRPr="008F5266">
        <w:rPr>
          <w:rStyle w:val="Italic"/>
          <w:sz w:val="22"/>
          <w:szCs w:val="22"/>
          <w:lang w:val="en-GB"/>
        </w:rPr>
        <w:t>)</w:t>
      </w:r>
    </w:p>
    <w:p w:rsidR="000A203A" w:rsidRPr="008F5266" w:rsidRDefault="000A203A" w:rsidP="00DF7F80">
      <w:pPr>
        <w:pStyle w:val="Bullet"/>
        <w:numPr>
          <w:ilvl w:val="1"/>
          <w:numId w:val="1"/>
        </w:numPr>
        <w:spacing w:after="120" w:line="240" w:lineRule="auto"/>
        <w:ind w:left="1134" w:hanging="425"/>
        <w:rPr>
          <w:rStyle w:val="Italic"/>
          <w:color w:val="auto"/>
          <w:sz w:val="22"/>
          <w:szCs w:val="22"/>
          <w:lang w:val="en-GB"/>
        </w:rPr>
      </w:pPr>
      <w:r>
        <w:rPr>
          <w:bCs/>
          <w:color w:val="auto"/>
          <w:sz w:val="22"/>
          <w:szCs w:val="22"/>
          <w:u w:val="single"/>
          <w:lang w:val="en-US"/>
        </w:rPr>
        <w:t>Privacy</w:t>
      </w:r>
      <w:r>
        <w:rPr>
          <w:bCs/>
          <w:color w:val="auto"/>
          <w:sz w:val="22"/>
          <w:szCs w:val="22"/>
          <w:lang w:val="en-US"/>
        </w:rPr>
        <w:t xml:space="preserve">: </w:t>
      </w:r>
      <w:r w:rsidRPr="008F5266">
        <w:rPr>
          <w:bCs/>
          <w:color w:val="auto"/>
          <w:sz w:val="22"/>
          <w:szCs w:val="22"/>
          <w:lang w:val="en-US"/>
        </w:rPr>
        <w:t xml:space="preserve"> </w:t>
      </w:r>
      <w:r>
        <w:rPr>
          <w:bCs/>
          <w:color w:val="auto"/>
          <w:sz w:val="22"/>
          <w:szCs w:val="22"/>
          <w:lang w:val="en-US"/>
        </w:rPr>
        <w:t>The committee noted that this bill engages the right to privacy as it involves the sharing of personal information with other jurisdictions if a relevant information-sharing agreement is in place. In light of the comprehensive justification provided, the committee left the matter to the Senate as a whole.</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Other bills for which advice is being sought from the Minister or proposer</w:t>
      </w:r>
      <w:r>
        <w:rPr>
          <w:rFonts w:eastAsia="Times New Roman"/>
          <w:lang w:val="en-GB"/>
        </w:rPr>
        <w:t xml:space="preserve"> </w:t>
      </w:r>
      <w:r w:rsidR="009A4615">
        <w:rPr>
          <w:rFonts w:eastAsia="Times New Roman"/>
          <w:lang w:val="en-GB"/>
        </w:rPr>
        <w:br/>
      </w:r>
      <w:r w:rsidRPr="00811362">
        <w:rPr>
          <w:rFonts w:eastAsia="Times New Roman"/>
          <w:b w:val="0"/>
          <w:bCs w:val="0"/>
          <w:color w:val="auto"/>
          <w:sz w:val="22"/>
          <w:szCs w:val="22"/>
          <w:lang w:val="en-GB"/>
        </w:rPr>
        <w:t>(</w:t>
      </w:r>
      <w:hyperlink r:id="rId24" w:history="1">
        <w:r w:rsidRPr="00015A53">
          <w:rPr>
            <w:rStyle w:val="Hyperlink"/>
            <w:rFonts w:eastAsia="Times New Roman"/>
            <w:b w:val="0"/>
            <w:bCs w:val="0"/>
            <w:i/>
            <w:iCs/>
            <w:sz w:val="22"/>
            <w:szCs w:val="22"/>
            <w:lang w:val="en-GB"/>
          </w:rPr>
          <w:t xml:space="preserve">Alert Digest No. </w:t>
        </w:r>
        <w:r w:rsidR="00331DC8" w:rsidRPr="00015A53">
          <w:rPr>
            <w:rStyle w:val="Hyperlink"/>
            <w:rFonts w:eastAsia="Times New Roman"/>
            <w:b w:val="0"/>
            <w:bCs w:val="0"/>
            <w:i/>
            <w:iCs/>
            <w:sz w:val="22"/>
            <w:szCs w:val="22"/>
            <w:lang w:val="en-GB"/>
          </w:rPr>
          <w:t>1</w:t>
        </w:r>
        <w:r w:rsidR="00811362" w:rsidRPr="00015A53">
          <w:rPr>
            <w:rStyle w:val="Hyperlink"/>
            <w:rFonts w:eastAsia="Times New Roman"/>
            <w:b w:val="0"/>
            <w:bCs w:val="0"/>
            <w:i/>
            <w:iCs/>
            <w:sz w:val="22"/>
            <w:szCs w:val="22"/>
            <w:lang w:val="en-GB"/>
          </w:rPr>
          <w:t xml:space="preserve"> of 201</w:t>
        </w:r>
        <w:r w:rsidR="00015A53" w:rsidRPr="00015A53">
          <w:rPr>
            <w:rStyle w:val="Hyperlink"/>
            <w:rFonts w:eastAsia="Times New Roman"/>
            <w:b w:val="0"/>
            <w:bCs w:val="0"/>
            <w:i/>
            <w:iCs/>
            <w:sz w:val="22"/>
            <w:szCs w:val="22"/>
            <w:lang w:val="en-GB"/>
          </w:rPr>
          <w:t>6</w:t>
        </w:r>
      </w:hyperlink>
      <w:r w:rsidRPr="00811362">
        <w:rPr>
          <w:rFonts w:eastAsia="Times New Roman"/>
          <w:b w:val="0"/>
          <w:bCs w:val="0"/>
          <w:color w:val="auto"/>
          <w:sz w:val="22"/>
          <w:szCs w:val="22"/>
          <w:lang w:val="en-GB"/>
        </w:rPr>
        <w:t>)</w:t>
      </w:r>
    </w:p>
    <w:p w:rsidR="00197963" w:rsidRPr="00015A53" w:rsidRDefault="00197963" w:rsidP="00197963">
      <w:pPr>
        <w:spacing w:after="120" w:line="240" w:lineRule="auto"/>
        <w:rPr>
          <w:sz w:val="22"/>
          <w:szCs w:val="22"/>
          <w:lang w:val="en-GB"/>
        </w:rPr>
      </w:pPr>
      <w:r w:rsidRPr="00015A53">
        <w:rPr>
          <w:sz w:val="22"/>
          <w:szCs w:val="22"/>
          <w:lang w:val="en-GB"/>
        </w:rPr>
        <w:t xml:space="preserve">The Senate Scrutiny of Bills Committee is also </w:t>
      </w:r>
      <w:r w:rsidRPr="00015A53">
        <w:rPr>
          <w:rStyle w:val="Link"/>
          <w:sz w:val="22"/>
          <w:szCs w:val="22"/>
          <w:lang w:val="en-GB"/>
        </w:rPr>
        <w:t>seeking advice</w:t>
      </w:r>
      <w:r w:rsidRPr="00015A53">
        <w:rPr>
          <w:sz w:val="22"/>
          <w:szCs w:val="22"/>
          <w:lang w:val="en-GB"/>
        </w:rPr>
        <w:t xml:space="preserve"> from the relevant Minister or proposer in relation to provisions of other bills (responses will be considered and tabled in the committee’s future </w:t>
      </w:r>
      <w:r w:rsidRPr="00015A53">
        <w:rPr>
          <w:rStyle w:val="Italic"/>
          <w:sz w:val="22"/>
          <w:szCs w:val="22"/>
          <w:lang w:val="en-GB"/>
        </w:rPr>
        <w:t>Reports</w:t>
      </w:r>
      <w:r w:rsidRPr="00015A53">
        <w:rPr>
          <w:sz w:val="22"/>
          <w:szCs w:val="22"/>
          <w:lang w:val="en-GB"/>
        </w:rPr>
        <w:t xml:space="preserve">), including: </w:t>
      </w:r>
    </w:p>
    <w:p w:rsidR="005E62F3" w:rsidRPr="00811362" w:rsidRDefault="00874648" w:rsidP="00D047BB">
      <w:pPr>
        <w:pStyle w:val="Bullet"/>
        <w:numPr>
          <w:ilvl w:val="0"/>
          <w:numId w:val="2"/>
        </w:numPr>
        <w:spacing w:after="0" w:line="240" w:lineRule="auto"/>
        <w:ind w:left="426" w:hanging="426"/>
        <w:rPr>
          <w:b/>
          <w:bCs/>
          <w:i/>
          <w:iCs/>
          <w:sz w:val="22"/>
          <w:szCs w:val="22"/>
        </w:rPr>
      </w:pPr>
      <w:r w:rsidRPr="00874648">
        <w:rPr>
          <w:b/>
          <w:iCs/>
          <w:sz w:val="22"/>
          <w:szCs w:val="22"/>
          <w:lang w:val="en-GB"/>
        </w:rPr>
        <w:t xml:space="preserve">Foreign Acquisitions and Takeovers Amendment (Strategic Assets) </w:t>
      </w:r>
      <w:r w:rsidR="005E62F3" w:rsidRPr="00811362">
        <w:rPr>
          <w:b/>
          <w:iCs/>
          <w:sz w:val="22"/>
          <w:szCs w:val="22"/>
          <w:lang w:val="en-GB"/>
        </w:rPr>
        <w:t>Bill 201</w:t>
      </w:r>
      <w:r w:rsidR="00E3305A">
        <w:rPr>
          <w:b/>
          <w:iCs/>
          <w:sz w:val="22"/>
          <w:szCs w:val="22"/>
          <w:lang w:val="en-GB"/>
        </w:rPr>
        <w:t>5</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25" w:history="1">
        <w:r w:rsidR="00331DC8" w:rsidRPr="00015A53">
          <w:rPr>
            <w:rStyle w:val="Hyperlink"/>
            <w:rFonts w:eastAsia="Times New Roman"/>
            <w:b w:val="0"/>
            <w:i/>
            <w:sz w:val="24"/>
            <w:szCs w:val="24"/>
            <w:lang w:val="en-GB"/>
          </w:rPr>
          <w:t>First</w:t>
        </w:r>
        <w:r w:rsidR="00485D0E" w:rsidRPr="00015A53">
          <w:rPr>
            <w:rStyle w:val="Hyperlink"/>
            <w:rFonts w:eastAsia="Times New Roman"/>
            <w:b w:val="0"/>
            <w:i/>
            <w:sz w:val="24"/>
            <w:szCs w:val="24"/>
            <w:lang w:val="en-GB"/>
          </w:rPr>
          <w:t xml:space="preserve"> Report of 201</w:t>
        </w:r>
        <w:r w:rsidR="00331DC8" w:rsidRPr="00015A53">
          <w:rPr>
            <w:rStyle w:val="Hyperlink"/>
            <w:rFonts w:eastAsia="Times New Roman"/>
            <w:b w:val="0"/>
            <w:i/>
            <w:sz w:val="24"/>
            <w:szCs w:val="24"/>
            <w:lang w:val="en-GB"/>
          </w:rPr>
          <w:t>6</w:t>
        </w:r>
      </w:hyperlink>
      <w:r w:rsidRPr="00485D0E">
        <w:rPr>
          <w:rStyle w:val="Italic"/>
          <w:rFonts w:eastAsia="Times New Roman"/>
          <w:b w:val="0"/>
          <w:color w:val="auto"/>
          <w:sz w:val="24"/>
          <w:szCs w:val="24"/>
          <w:lang w:val="en-GB"/>
        </w:rPr>
        <w:t>)</w:t>
      </w:r>
    </w:p>
    <w:p w:rsidR="00610206" w:rsidRPr="00610206" w:rsidRDefault="0099230D" w:rsidP="00D047BB">
      <w:pPr>
        <w:pStyle w:val="Bullet"/>
        <w:numPr>
          <w:ilvl w:val="0"/>
          <w:numId w:val="5"/>
        </w:numPr>
        <w:spacing w:after="0" w:line="240" w:lineRule="auto"/>
        <w:ind w:left="426" w:hanging="426"/>
        <w:rPr>
          <w:iCs/>
          <w:sz w:val="22"/>
          <w:szCs w:val="22"/>
          <w:lang w:val="en-GB"/>
        </w:rPr>
      </w:pPr>
      <w:r w:rsidRPr="0099230D">
        <w:rPr>
          <w:b/>
          <w:iCs/>
          <w:sz w:val="22"/>
          <w:szCs w:val="22"/>
          <w:lang w:val="en-GB"/>
        </w:rPr>
        <w:t xml:space="preserve">Criminal Code Amendment (Private Sexual Material) </w:t>
      </w:r>
      <w:r w:rsidR="00DB4AE7" w:rsidRPr="00811362">
        <w:rPr>
          <w:b/>
          <w:iCs/>
          <w:sz w:val="22"/>
          <w:szCs w:val="22"/>
          <w:lang w:val="en-GB"/>
        </w:rPr>
        <w:t>Bill 201</w:t>
      </w:r>
      <w:r w:rsidR="008F5266">
        <w:rPr>
          <w:b/>
          <w:iCs/>
          <w:sz w:val="22"/>
          <w:szCs w:val="22"/>
          <w:lang w:val="en-GB"/>
        </w:rPr>
        <w:t>5</w:t>
      </w:r>
    </w:p>
    <w:p w:rsidR="00DB4AE7" w:rsidRPr="00811362" w:rsidRDefault="00077003" w:rsidP="00D047BB">
      <w:pPr>
        <w:pStyle w:val="Bullet"/>
        <w:numPr>
          <w:ilvl w:val="0"/>
          <w:numId w:val="5"/>
        </w:numPr>
        <w:spacing w:after="0" w:line="240" w:lineRule="auto"/>
        <w:ind w:left="426" w:hanging="426"/>
        <w:rPr>
          <w:bCs/>
          <w:i/>
          <w:iCs/>
          <w:sz w:val="22"/>
          <w:szCs w:val="22"/>
        </w:rPr>
      </w:pPr>
      <w:r w:rsidRPr="00077003">
        <w:rPr>
          <w:b/>
          <w:iCs/>
          <w:color w:val="auto"/>
          <w:sz w:val="22"/>
          <w:szCs w:val="22"/>
          <w:lang w:val="en-GB"/>
        </w:rPr>
        <w:t>Health Legislation Amendment (eHealth)</w:t>
      </w:r>
      <w:r>
        <w:rPr>
          <w:i/>
          <w:iCs/>
          <w:color w:val="auto"/>
          <w:sz w:val="22"/>
          <w:szCs w:val="22"/>
          <w:lang w:val="en-GB"/>
        </w:rPr>
        <w:t xml:space="preserve"> </w:t>
      </w:r>
      <w:r w:rsidR="005E62F3" w:rsidRPr="00811362">
        <w:rPr>
          <w:b/>
          <w:iCs/>
          <w:sz w:val="22"/>
          <w:szCs w:val="22"/>
          <w:lang w:val="en-GB"/>
        </w:rPr>
        <w:t>Bill 201</w:t>
      </w:r>
      <w:r w:rsidR="00E3305A">
        <w:rPr>
          <w:b/>
          <w:iCs/>
          <w:sz w:val="22"/>
          <w:szCs w:val="22"/>
          <w:lang w:val="en-GB"/>
        </w:rPr>
        <w:t>5</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DF7F80" w:rsidRDefault="00BF7761" w:rsidP="006C4E55">
      <w:pPr>
        <w:spacing w:before="120" w:after="120" w:line="240" w:lineRule="auto"/>
        <w:rPr>
          <w:rFonts w:ascii="Georgia" w:hAnsi="Georgia"/>
          <w:sz w:val="20"/>
          <w:szCs w:val="20"/>
        </w:rPr>
      </w:pPr>
      <w:r w:rsidRPr="00DF7F80">
        <w:rPr>
          <w:rFonts w:ascii="Georgia" w:hAnsi="Georgia"/>
          <w:color w:val="372C21"/>
          <w:sz w:val="20"/>
          <w:szCs w:val="20"/>
          <w:lang w:val="en-GB"/>
        </w:rPr>
        <w:t xml:space="preserve">This document contains a very brief summary of some recent comments made by the Senate Scrutiny of Bills Committee (Chair: Senator </w:t>
      </w:r>
      <w:r w:rsidR="00A96B94" w:rsidRPr="00DF7F80">
        <w:rPr>
          <w:rFonts w:ascii="Georgia" w:hAnsi="Georgia"/>
          <w:color w:val="372C21"/>
          <w:sz w:val="20"/>
          <w:szCs w:val="20"/>
          <w:lang w:val="en-GB"/>
        </w:rPr>
        <w:t>Helen Polley</w:t>
      </w:r>
      <w:r w:rsidRPr="00DF7F80">
        <w:rPr>
          <w:rFonts w:ascii="Georgia" w:hAnsi="Georgia"/>
          <w:color w:val="372C21"/>
          <w:sz w:val="20"/>
          <w:szCs w:val="20"/>
          <w:lang w:val="en-GB"/>
        </w:rPr>
        <w:t xml:space="preserve"> and Deputy Chair: Senator </w:t>
      </w:r>
      <w:r w:rsidR="008119FF" w:rsidRPr="00DF7F80">
        <w:rPr>
          <w:rFonts w:ascii="Georgia" w:hAnsi="Georgia"/>
          <w:color w:val="372C21"/>
          <w:sz w:val="20"/>
          <w:szCs w:val="20"/>
          <w:lang w:val="en-GB"/>
        </w:rPr>
        <w:t>John Williams</w:t>
      </w:r>
      <w:r w:rsidRPr="00DF7F80">
        <w:rPr>
          <w:rFonts w:ascii="Georgia" w:hAnsi="Georgia"/>
          <w:color w:val="372C21"/>
          <w:sz w:val="20"/>
          <w:szCs w:val="20"/>
          <w:lang w:val="en-GB"/>
        </w:rPr>
        <w:t>).</w:t>
      </w:r>
    </w:p>
    <w:p w:rsidR="00EB730F" w:rsidRPr="00DF7F80" w:rsidRDefault="00DF7565" w:rsidP="006C4E55">
      <w:pPr>
        <w:spacing w:line="240" w:lineRule="auto"/>
        <w:rPr>
          <w:rFonts w:ascii="Georgia" w:hAnsi="Georgia"/>
          <w:color w:val="372C21"/>
          <w:sz w:val="20"/>
          <w:szCs w:val="20"/>
          <w:lang w:val="en-GB"/>
        </w:rPr>
      </w:pPr>
      <w:r w:rsidRPr="00DF7F80">
        <w:rPr>
          <w:rFonts w:ascii="Georgia" w:hAnsi="Georgia"/>
          <w:color w:val="372C21"/>
          <w:sz w:val="20"/>
          <w:szCs w:val="20"/>
          <w:lang w:val="en-GB"/>
        </w:rPr>
        <w:t>For any comments or questions, please contact:</w:t>
      </w:r>
      <w:r w:rsidR="00EB730F" w:rsidRPr="00DF7F80">
        <w:rPr>
          <w:rFonts w:ascii="Georgia" w:hAnsi="Georgia"/>
          <w:color w:val="372C21"/>
          <w:sz w:val="20"/>
          <w:szCs w:val="20"/>
          <w:lang w:val="en-GB"/>
        </w:rPr>
        <w:t xml:space="preserve"> </w:t>
      </w:r>
      <w:r w:rsidRPr="00DF7F80">
        <w:rPr>
          <w:rFonts w:ascii="Georgia" w:hAnsi="Georgia"/>
          <w:color w:val="372C21"/>
          <w:sz w:val="20"/>
          <w:szCs w:val="20"/>
          <w:lang w:val="en-GB"/>
        </w:rPr>
        <w:t xml:space="preserve"> </w:t>
      </w:r>
    </w:p>
    <w:p w:rsidR="00E46B72" w:rsidRPr="00DF7F80" w:rsidRDefault="00DF7565" w:rsidP="006C4E55">
      <w:pPr>
        <w:spacing w:after="120" w:line="240" w:lineRule="auto"/>
        <w:rPr>
          <w:rFonts w:ascii="Georgia" w:hAnsi="Georgia"/>
          <w:sz w:val="20"/>
          <w:szCs w:val="20"/>
        </w:rPr>
      </w:pPr>
      <w:r w:rsidRPr="00DF7F80">
        <w:rPr>
          <w:rFonts w:ascii="Georgia" w:hAnsi="Georgia"/>
          <w:color w:val="372C21"/>
          <w:sz w:val="20"/>
          <w:szCs w:val="20"/>
          <w:lang w:val="en-GB"/>
        </w:rPr>
        <w:t xml:space="preserve">Ms Toni Dawes, Secretary, </w:t>
      </w:r>
      <w:proofErr w:type="gramStart"/>
      <w:r w:rsidRPr="00DF7F80">
        <w:rPr>
          <w:rFonts w:ascii="Georgia" w:hAnsi="Georgia"/>
          <w:color w:val="372C21"/>
          <w:sz w:val="20"/>
          <w:szCs w:val="20"/>
          <w:lang w:val="en-GB"/>
        </w:rPr>
        <w:t>Senate</w:t>
      </w:r>
      <w:proofErr w:type="gramEnd"/>
      <w:r w:rsidRPr="00DF7F80">
        <w:rPr>
          <w:rFonts w:ascii="Georgia" w:hAnsi="Georgia"/>
          <w:color w:val="372C21"/>
          <w:sz w:val="20"/>
          <w:szCs w:val="20"/>
          <w:lang w:val="en-GB"/>
        </w:rPr>
        <w:t xml:space="preserve"> Scrutiny of Bills Committee T: 02 6277 3050, E: </w:t>
      </w:r>
      <w:hyperlink r:id="rId26" w:history="1">
        <w:r w:rsidRPr="00DF7F80">
          <w:rPr>
            <w:rStyle w:val="Hyperlink"/>
            <w:rFonts w:ascii="Georgia" w:hAnsi="Georgia"/>
            <w:sz w:val="20"/>
            <w:szCs w:val="20"/>
            <w:lang w:val="en-GB"/>
          </w:rPr>
          <w:t>scrutiny.sen@aph.gov.au</w:t>
        </w:r>
      </w:hyperlink>
      <w:r w:rsidRPr="00DF7F80">
        <w:rPr>
          <w:rFonts w:ascii="Georgia" w:hAnsi="Georgia"/>
          <w:sz w:val="20"/>
          <w:szCs w:val="20"/>
          <w:lang w:val="en-GB"/>
        </w:rPr>
        <w:t>.</w:t>
      </w:r>
      <w:r w:rsidRPr="00DF7F80">
        <w:rPr>
          <w:rFonts w:ascii="Georgia" w:hAnsi="Georgia"/>
          <w:color w:val="372C21"/>
          <w:sz w:val="20"/>
          <w:szCs w:val="20"/>
          <w:lang w:val="en-GB"/>
        </w:rPr>
        <w:t xml:space="preserve"> </w:t>
      </w:r>
    </w:p>
    <w:sectPr w:rsidR="00E46B72" w:rsidRPr="00DF7F80" w:rsidSect="009714E5">
      <w:headerReference w:type="even" r:id="rId27"/>
      <w:headerReference w:type="default" r:id="rId28"/>
      <w:footerReference w:type="even" r:id="rId29"/>
      <w:footerReference w:type="default" r:id="rId30"/>
      <w:headerReference w:type="first" r:id="rId31"/>
      <w:footerReference w:type="first" r:id="rId32"/>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A2FAF554"/>
    <w:lvl w:ilvl="0" w:tplc="6174034E">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360" w:hanging="360"/>
      </w:pPr>
      <w:rPr>
        <w:rFonts w:ascii="Symbol" w:hAnsi="Symbol" w:hint="default"/>
      </w:rPr>
    </w:lvl>
    <w:lvl w:ilvl="1" w:tplc="0C090009">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nsid w:val="7569028F"/>
    <w:multiLevelType w:val="hybridMultilevel"/>
    <w:tmpl w:val="0FC66EC8"/>
    <w:lvl w:ilvl="0" w:tplc="9DC8750C">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15A53"/>
    <w:rsid w:val="0003605F"/>
    <w:rsid w:val="00077003"/>
    <w:rsid w:val="00090CD2"/>
    <w:rsid w:val="000A203A"/>
    <w:rsid w:val="000A674A"/>
    <w:rsid w:val="000C7799"/>
    <w:rsid w:val="000D5BE5"/>
    <w:rsid w:val="000E0DF6"/>
    <w:rsid w:val="00166FDA"/>
    <w:rsid w:val="001706FE"/>
    <w:rsid w:val="00197963"/>
    <w:rsid w:val="001C0F22"/>
    <w:rsid w:val="001C117D"/>
    <w:rsid w:val="001F7B08"/>
    <w:rsid w:val="00290028"/>
    <w:rsid w:val="002A6292"/>
    <w:rsid w:val="002B3042"/>
    <w:rsid w:val="002B62F0"/>
    <w:rsid w:val="002C6824"/>
    <w:rsid w:val="003210AB"/>
    <w:rsid w:val="00331DC8"/>
    <w:rsid w:val="00345D2C"/>
    <w:rsid w:val="00350129"/>
    <w:rsid w:val="00355A88"/>
    <w:rsid w:val="00385B78"/>
    <w:rsid w:val="003871A9"/>
    <w:rsid w:val="003A6F30"/>
    <w:rsid w:val="003C474F"/>
    <w:rsid w:val="003C5FDB"/>
    <w:rsid w:val="00443FCE"/>
    <w:rsid w:val="004470F2"/>
    <w:rsid w:val="0047621B"/>
    <w:rsid w:val="00480E06"/>
    <w:rsid w:val="00484052"/>
    <w:rsid w:val="00485D0E"/>
    <w:rsid w:val="004A34DF"/>
    <w:rsid w:val="004D3442"/>
    <w:rsid w:val="005866EE"/>
    <w:rsid w:val="005E62F3"/>
    <w:rsid w:val="005F0A10"/>
    <w:rsid w:val="00602D18"/>
    <w:rsid w:val="00610206"/>
    <w:rsid w:val="0061086F"/>
    <w:rsid w:val="00610DA9"/>
    <w:rsid w:val="006218B9"/>
    <w:rsid w:val="00645604"/>
    <w:rsid w:val="006673D0"/>
    <w:rsid w:val="00694066"/>
    <w:rsid w:val="00694E43"/>
    <w:rsid w:val="006A6A59"/>
    <w:rsid w:val="006B4D5B"/>
    <w:rsid w:val="006C4E55"/>
    <w:rsid w:val="006E1B3E"/>
    <w:rsid w:val="00731ED6"/>
    <w:rsid w:val="0075013D"/>
    <w:rsid w:val="00757F9C"/>
    <w:rsid w:val="00763C5A"/>
    <w:rsid w:val="00772D23"/>
    <w:rsid w:val="00805FB0"/>
    <w:rsid w:val="00811362"/>
    <w:rsid w:val="008119FF"/>
    <w:rsid w:val="00817657"/>
    <w:rsid w:val="008475FD"/>
    <w:rsid w:val="008577C4"/>
    <w:rsid w:val="00874648"/>
    <w:rsid w:val="008F5266"/>
    <w:rsid w:val="0091191F"/>
    <w:rsid w:val="009258CB"/>
    <w:rsid w:val="009714E5"/>
    <w:rsid w:val="00971745"/>
    <w:rsid w:val="0099230D"/>
    <w:rsid w:val="009A4615"/>
    <w:rsid w:val="009B43BC"/>
    <w:rsid w:val="009B6DB8"/>
    <w:rsid w:val="009D1831"/>
    <w:rsid w:val="009D41EE"/>
    <w:rsid w:val="00A21A0A"/>
    <w:rsid w:val="00A25810"/>
    <w:rsid w:val="00A379C8"/>
    <w:rsid w:val="00A410E1"/>
    <w:rsid w:val="00A47076"/>
    <w:rsid w:val="00A86D8F"/>
    <w:rsid w:val="00A92979"/>
    <w:rsid w:val="00A96B94"/>
    <w:rsid w:val="00AA5ACF"/>
    <w:rsid w:val="00AE794A"/>
    <w:rsid w:val="00B13BB3"/>
    <w:rsid w:val="00B23221"/>
    <w:rsid w:val="00B25C70"/>
    <w:rsid w:val="00B3246E"/>
    <w:rsid w:val="00B3427B"/>
    <w:rsid w:val="00B74B20"/>
    <w:rsid w:val="00B97586"/>
    <w:rsid w:val="00BC53FD"/>
    <w:rsid w:val="00BF00A5"/>
    <w:rsid w:val="00BF7761"/>
    <w:rsid w:val="00C128AB"/>
    <w:rsid w:val="00C2267A"/>
    <w:rsid w:val="00C3004F"/>
    <w:rsid w:val="00C5010F"/>
    <w:rsid w:val="00C80366"/>
    <w:rsid w:val="00C87566"/>
    <w:rsid w:val="00C94CBB"/>
    <w:rsid w:val="00CF44A7"/>
    <w:rsid w:val="00D00415"/>
    <w:rsid w:val="00D047BB"/>
    <w:rsid w:val="00D362A6"/>
    <w:rsid w:val="00D53B7B"/>
    <w:rsid w:val="00D759B7"/>
    <w:rsid w:val="00D92E99"/>
    <w:rsid w:val="00D931B7"/>
    <w:rsid w:val="00DB4AE7"/>
    <w:rsid w:val="00DC0CE5"/>
    <w:rsid w:val="00DF745B"/>
    <w:rsid w:val="00DF7565"/>
    <w:rsid w:val="00DF7F80"/>
    <w:rsid w:val="00E16857"/>
    <w:rsid w:val="00E3305A"/>
    <w:rsid w:val="00E46B72"/>
    <w:rsid w:val="00E72246"/>
    <w:rsid w:val="00E81DAB"/>
    <w:rsid w:val="00E820C7"/>
    <w:rsid w:val="00E9570B"/>
    <w:rsid w:val="00EB418F"/>
    <w:rsid w:val="00EB730F"/>
    <w:rsid w:val="00EE5560"/>
    <w:rsid w:val="00EE560C"/>
    <w:rsid w:val="00EF4059"/>
    <w:rsid w:val="00F23CAB"/>
    <w:rsid w:val="00F30929"/>
    <w:rsid w:val="00F50468"/>
    <w:rsid w:val="00FD3CE6"/>
    <w:rsid w:val="00FE422B"/>
    <w:rsid w:val="00FE4D30"/>
    <w:rsid w:val="00FE53BE"/>
    <w:rsid w:val="00FE5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Reports/2016/index" TargetMode="External"/><Relationship Id="rId18" Type="http://schemas.openxmlformats.org/officeDocument/2006/relationships/hyperlink" Target="http://www.aph.gov.au/Parliamentary_Business/Committees/Senate/Scrutiny_of_Bills/Alerts_Digests/2016/index" TargetMode="External"/><Relationship Id="rId26" Type="http://schemas.openxmlformats.org/officeDocument/2006/relationships/hyperlink" Target="mailto:scrutiny.sen@aph.gov.au" TargetMode="External"/><Relationship Id="rId3" Type="http://schemas.openxmlformats.org/officeDocument/2006/relationships/styles" Target="styles.xml"/><Relationship Id="rId21" Type="http://schemas.openxmlformats.org/officeDocument/2006/relationships/hyperlink" Target="http://www.aph.gov.au/Parliamentary_Business/Committees/Senate/Scrutiny_of_Bills/Alerts_Digests/2016/inde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Alerts_Digests/2016/index" TargetMode="External"/><Relationship Id="rId17" Type="http://schemas.openxmlformats.org/officeDocument/2006/relationships/hyperlink" Target="http://www.aph.gov.au/Parliamentary_Business/Committees/Senate/Scrutiny_of_Bills/Reports/2016/index" TargetMode="External"/><Relationship Id="rId25" Type="http://schemas.openxmlformats.org/officeDocument/2006/relationships/hyperlink" Target="http://www.aph.gov.au/Parliamentary_Business/Committees/Senate/Scrutiny_of_Bills/Reports/2016/inde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Alerts_Digests/2016/index" TargetMode="External"/><Relationship Id="rId20" Type="http://schemas.openxmlformats.org/officeDocument/2006/relationships/hyperlink" Target="http://www.aph.gov.au/Parliamentary_Business/Committees/Senate/Scrutiny_of_Bills/Alerts_Digests/2016/inde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Index_of_Bills" TargetMode="External"/><Relationship Id="rId24" Type="http://schemas.openxmlformats.org/officeDocument/2006/relationships/hyperlink" Target="http://www.aph.gov.au/Parliamentary_Business/Committees/Senate/Scrutiny_of_Bills/Alerts_Digests/2016/index"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6/index" TargetMode="External"/><Relationship Id="rId23" Type="http://schemas.openxmlformats.org/officeDocument/2006/relationships/hyperlink" Target="http://www.aph.gov.au/Parliamentary_Business/Committees/Senate/Scrutiny_of_Bills/Alerts_Digests/2016/index" TargetMode="External"/><Relationship Id="rId28" Type="http://schemas.openxmlformats.org/officeDocument/2006/relationships/header" Target="header2.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Alerts_Digests/2016/index"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6/index" TargetMode="External"/><Relationship Id="rId22" Type="http://schemas.openxmlformats.org/officeDocument/2006/relationships/hyperlink" Target="http://www.aph.gov.au/Parliamentary_Business/Committees/Senate/Scrutiny_of_Bills/Alerts_Digests/2016/index"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306AC-D132-4EA6-B139-A2D7EC56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3</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32</cp:revision>
  <cp:lastPrinted>2016-02-22T05:16:00Z</cp:lastPrinted>
  <dcterms:created xsi:type="dcterms:W3CDTF">2016-02-01T22:24:00Z</dcterms:created>
  <dcterms:modified xsi:type="dcterms:W3CDTF">2016-02-22T22:12:00Z</dcterms:modified>
</cp:coreProperties>
</file>