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D33" w:rsidRPr="00690D33" w:rsidRDefault="007371C5" w:rsidP="00690D33">
      <w:pPr>
        <w:jc w:val="right"/>
        <w:rPr>
          <w:rFonts w:ascii="Arial" w:hAnsi="Arial" w:cs="Arial"/>
          <w:b/>
          <w:color w:val="FF0000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noProof/>
          <w:color w:val="FF0000"/>
          <w:sz w:val="28"/>
          <w:szCs w:val="28"/>
          <w:lang w:eastAsia="en-AU"/>
        </w:rPr>
        <w:drawing>
          <wp:anchor distT="0" distB="0" distL="114300" distR="114300" simplePos="0" relativeHeight="251659264" behindDoc="1" locked="0" layoutInCell="1" allowOverlap="1" wp14:anchorId="3667DD9B" wp14:editId="49AD58F4">
            <wp:simplePos x="0" y="0"/>
            <wp:positionH relativeFrom="column">
              <wp:posOffset>-120015</wp:posOffset>
            </wp:positionH>
            <wp:positionV relativeFrom="paragraph">
              <wp:posOffset>-476250</wp:posOffset>
            </wp:positionV>
            <wp:extent cx="2014855" cy="762000"/>
            <wp:effectExtent l="0" t="0" r="4445" b="0"/>
            <wp:wrapTight wrapText="bothSides">
              <wp:wrapPolygon edited="0">
                <wp:start x="0" y="0"/>
                <wp:lineTo x="0" y="21060"/>
                <wp:lineTo x="21443" y="21060"/>
                <wp:lineTo x="21443" y="0"/>
                <wp:lineTo x="0" y="0"/>
              </wp:wrapPolygon>
            </wp:wrapTight>
            <wp:docPr id="2" name="Picture 2" descr="W:\NDIS\Administration\Templates\Logos\DSC_dual_badged_logo_Black OCT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NDIS\Administration\Templates\Logos\DSC_dual_badged_logo_Black OCT 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FF0000"/>
          <w:sz w:val="28"/>
          <w:szCs w:val="28"/>
          <w:lang w:eastAsia="en-AU"/>
        </w:rPr>
        <w:drawing>
          <wp:anchor distT="0" distB="0" distL="114300" distR="114300" simplePos="0" relativeHeight="251658240" behindDoc="1" locked="0" layoutInCell="1" allowOverlap="1" wp14:anchorId="10B38317" wp14:editId="51B8B796">
            <wp:simplePos x="0" y="0"/>
            <wp:positionH relativeFrom="column">
              <wp:posOffset>5057775</wp:posOffset>
            </wp:positionH>
            <wp:positionV relativeFrom="paragraph">
              <wp:posOffset>-476250</wp:posOffset>
            </wp:positionV>
            <wp:extent cx="1240155" cy="866775"/>
            <wp:effectExtent l="0" t="0" r="0" b="9525"/>
            <wp:wrapTight wrapText="bothSides">
              <wp:wrapPolygon edited="0">
                <wp:start x="0" y="0"/>
                <wp:lineTo x="0" y="21363"/>
                <wp:lineTo x="21235" y="21363"/>
                <wp:lineTo x="21235" y="0"/>
                <wp:lineTo x="0" y="0"/>
              </wp:wrapPolygon>
            </wp:wrapTight>
            <wp:docPr id="1" name="Picture 1" descr="W:\NDIS\Administration\Templates\Logos\WA NDIS My Way May 2014 (Up-to-date version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NDIS\Administration\Templates\Logos\WA NDIS My Way May 2014 (Up-to-date version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1C5" w:rsidRDefault="007371C5" w:rsidP="00E847FA">
      <w:pPr>
        <w:jc w:val="center"/>
        <w:rPr>
          <w:rFonts w:ascii="Arial" w:hAnsi="Arial" w:cs="Arial"/>
          <w:b/>
          <w:sz w:val="28"/>
          <w:szCs w:val="28"/>
        </w:rPr>
      </w:pPr>
    </w:p>
    <w:p w:rsidR="00122A15" w:rsidRDefault="00122A15" w:rsidP="00E847FA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Disability Services Commission</w:t>
      </w:r>
    </w:p>
    <w:p w:rsidR="00E847FA" w:rsidRDefault="00247F60" w:rsidP="00E847FA">
      <w:pPr>
        <w:jc w:val="center"/>
        <w:rPr>
          <w:rFonts w:ascii="Arial" w:hAnsi="Arial" w:cs="Arial"/>
          <w:b/>
          <w:sz w:val="28"/>
          <w:szCs w:val="28"/>
        </w:rPr>
      </w:pPr>
      <w:r w:rsidRPr="00E847FA">
        <w:rPr>
          <w:rFonts w:ascii="Arial" w:hAnsi="Arial" w:cs="Arial"/>
          <w:b/>
          <w:sz w:val="28"/>
          <w:szCs w:val="28"/>
        </w:rPr>
        <w:t>WA NDIS My Way Quarterly Report</w:t>
      </w:r>
      <w:r w:rsidR="008111F6" w:rsidRPr="00E847FA">
        <w:rPr>
          <w:rFonts w:ascii="Arial" w:hAnsi="Arial" w:cs="Arial"/>
          <w:b/>
          <w:sz w:val="28"/>
          <w:szCs w:val="28"/>
        </w:rPr>
        <w:t xml:space="preserve"> </w:t>
      </w:r>
      <w:r w:rsidR="00E847FA" w:rsidRPr="00E847FA">
        <w:rPr>
          <w:rFonts w:ascii="Arial" w:hAnsi="Arial" w:cs="Arial"/>
          <w:b/>
          <w:sz w:val="28"/>
          <w:szCs w:val="28"/>
        </w:rPr>
        <w:t>(Q2)</w:t>
      </w:r>
    </w:p>
    <w:p w:rsidR="00EB57B2" w:rsidRPr="00EB57B2" w:rsidRDefault="00EB57B2">
      <w:pPr>
        <w:rPr>
          <w:rFonts w:ascii="Arial" w:hAnsi="Arial" w:cs="Arial"/>
          <w:b/>
          <w:sz w:val="24"/>
          <w:szCs w:val="24"/>
        </w:rPr>
      </w:pPr>
      <w:r w:rsidRPr="00EB57B2">
        <w:rPr>
          <w:rFonts w:ascii="Arial" w:hAnsi="Arial" w:cs="Arial"/>
          <w:b/>
          <w:sz w:val="24"/>
          <w:szCs w:val="24"/>
        </w:rPr>
        <w:t xml:space="preserve">Key </w:t>
      </w:r>
      <w:r w:rsidR="00C502A9">
        <w:rPr>
          <w:rFonts w:ascii="Arial" w:hAnsi="Arial" w:cs="Arial"/>
          <w:b/>
          <w:sz w:val="24"/>
          <w:szCs w:val="24"/>
        </w:rPr>
        <w:t>achievements</w:t>
      </w:r>
    </w:p>
    <w:p w:rsidR="00277E89" w:rsidRDefault="00247F60" w:rsidP="009D1022">
      <w:pPr>
        <w:pStyle w:val="Default"/>
        <w:numPr>
          <w:ilvl w:val="0"/>
          <w:numId w:val="3"/>
        </w:numPr>
        <w:spacing w:after="120"/>
      </w:pPr>
      <w:r w:rsidRPr="00247F60">
        <w:t xml:space="preserve">The </w:t>
      </w:r>
      <w:r w:rsidR="00277E89">
        <w:t>second</w:t>
      </w:r>
      <w:r w:rsidRPr="00247F60">
        <w:t xml:space="preserve"> quarter </w:t>
      </w:r>
      <w:r w:rsidR="00277E89">
        <w:t>results</w:t>
      </w:r>
      <w:r w:rsidR="00277E89" w:rsidRPr="00277E89">
        <w:t xml:space="preserve"> indicate that the </w:t>
      </w:r>
      <w:r w:rsidR="005B479E">
        <w:t xml:space="preserve">implementation of the WA NDIS My Way </w:t>
      </w:r>
      <w:r w:rsidR="00277E89" w:rsidRPr="00277E89">
        <w:t>trial is progressing smoothly</w:t>
      </w:r>
      <w:r w:rsidR="00277E89">
        <w:t>.</w:t>
      </w:r>
    </w:p>
    <w:p w:rsidR="00277E89" w:rsidRDefault="00687EB2" w:rsidP="009D1022">
      <w:pPr>
        <w:pStyle w:val="Default"/>
        <w:numPr>
          <w:ilvl w:val="0"/>
          <w:numId w:val="3"/>
        </w:numPr>
        <w:spacing w:after="120"/>
      </w:pPr>
      <w:r>
        <w:t>Stakeholder feedback remains positive - n</w:t>
      </w:r>
      <w:r w:rsidRPr="00687EB2">
        <w:t>o complaints</w:t>
      </w:r>
      <w:r w:rsidR="005B479E">
        <w:t xml:space="preserve">, reviews or </w:t>
      </w:r>
      <w:r w:rsidRPr="00687EB2">
        <w:t>appeals</w:t>
      </w:r>
      <w:r>
        <w:t xml:space="preserve"> </w:t>
      </w:r>
      <w:r w:rsidRPr="00687EB2">
        <w:t>reported.</w:t>
      </w:r>
    </w:p>
    <w:p w:rsidR="006832F3" w:rsidRDefault="006A4402" w:rsidP="009D1022">
      <w:pPr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357" w:hanging="357"/>
        <w:rPr>
          <w:rFonts w:ascii="Arial" w:eastAsia="Times New Roman" w:hAnsi="Arial" w:cs="Arial"/>
          <w:color w:val="000000"/>
          <w:sz w:val="24"/>
          <w:szCs w:val="24"/>
          <w:lang w:eastAsia="en-A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AU"/>
        </w:rPr>
        <w:t>623</w:t>
      </w:r>
      <w:r w:rsidR="00247F60" w:rsidRPr="00247F60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people have </w:t>
      </w:r>
      <w:r w:rsidR="006832F3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transitioned into the trial</w:t>
      </w:r>
      <w:r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(as at 31 Dec 2014)</w:t>
      </w:r>
      <w:r w:rsidR="00097827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. </w:t>
      </w:r>
      <w:r w:rsidR="0033088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595</w:t>
      </w:r>
      <w:r w:rsidR="006832F3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097827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have </w:t>
      </w:r>
      <w:r w:rsidR="006832F3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approved plans</w:t>
      </w:r>
      <w:r w:rsidR="0033088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.</w:t>
      </w:r>
    </w:p>
    <w:p w:rsidR="009C1D01" w:rsidRDefault="00865820" w:rsidP="009D1022">
      <w:pPr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357" w:hanging="357"/>
        <w:rPr>
          <w:rFonts w:ascii="Arial" w:eastAsia="Times New Roman" w:hAnsi="Arial" w:cs="Arial"/>
          <w:color w:val="000000"/>
          <w:sz w:val="24"/>
          <w:szCs w:val="24"/>
          <w:lang w:eastAsia="en-AU"/>
        </w:rPr>
      </w:pPr>
      <w:r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Whilst this </w:t>
      </w:r>
      <w:r w:rsidR="005B479E"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623 is below </w:t>
      </w:r>
      <w:r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the Productivity Commission’s estimate of 777 </w:t>
      </w:r>
      <w:r w:rsidR="00B05AA8"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in the </w:t>
      </w:r>
      <w:r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NPA</w:t>
      </w:r>
      <w:r w:rsidR="00B05AA8"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, </w:t>
      </w:r>
      <w:r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it is important to note that </w:t>
      </w:r>
      <w:r w:rsidR="00B05AA8"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all people who were eligible for disability services prior to the commencement of the trail, have phased in and </w:t>
      </w:r>
      <w:r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there is no waitlist</w:t>
      </w:r>
      <w:r w:rsidR="00B05AA8"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. </w:t>
      </w:r>
      <w:r w:rsidR="00192E56"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B05AA8"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A number of strategies have been undertaken to ensure all people who are potentially eligible</w:t>
      </w:r>
      <w:r w:rsidR="00820756"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, are</w:t>
      </w:r>
      <w:r w:rsidR="00B05AA8"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aware of the WA NDIS My WA trial and the opportunities available to them</w:t>
      </w:r>
      <w:r w:rsidR="00820756"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. </w:t>
      </w:r>
    </w:p>
    <w:p w:rsidR="00865820" w:rsidRPr="009C1D01" w:rsidRDefault="00B05AA8" w:rsidP="009D1022">
      <w:pPr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357" w:hanging="357"/>
        <w:rPr>
          <w:rFonts w:ascii="Arial" w:eastAsia="Times New Roman" w:hAnsi="Arial" w:cs="Arial"/>
          <w:color w:val="000000"/>
          <w:sz w:val="24"/>
          <w:szCs w:val="24"/>
          <w:lang w:eastAsia="en-AU"/>
        </w:rPr>
      </w:pPr>
      <w:r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L</w:t>
      </w:r>
      <w:r w:rsidR="00192E56"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ocal knowledge suggests that the total number</w:t>
      </w:r>
      <w:r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in the LSW </w:t>
      </w:r>
      <w:r w:rsidR="00192E56"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is likely to be below the P</w:t>
      </w:r>
      <w:r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roductivity Commission </w:t>
      </w:r>
      <w:r w:rsidR="00192E56"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estimate</w:t>
      </w:r>
      <w:r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and is likely to be closer to 950 than 1404. S</w:t>
      </w:r>
      <w:r w:rsidR="00192E56"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o</w:t>
      </w:r>
      <w:r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,</w:t>
      </w:r>
      <w:r w:rsidR="00192E56"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this gap between the projected phase - in numbers and the target in the schedule is </w:t>
      </w:r>
      <w:r w:rsidR="00192E56"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a trend </w:t>
      </w:r>
      <w:r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that is likely to continue in </w:t>
      </w:r>
      <w:r w:rsidR="00192E56"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future quarters. </w:t>
      </w:r>
      <w:r w:rsidR="00865820"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</w:p>
    <w:p w:rsidR="009C1D01" w:rsidRDefault="00330881" w:rsidP="009D1022">
      <w:pPr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357" w:hanging="357"/>
        <w:rPr>
          <w:rFonts w:ascii="Arial" w:eastAsia="Times New Roman" w:hAnsi="Arial" w:cs="Arial"/>
          <w:color w:val="000000"/>
          <w:sz w:val="24"/>
          <w:szCs w:val="24"/>
          <w:lang w:eastAsia="en-AU"/>
        </w:rPr>
      </w:pPr>
      <w:r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44</w:t>
      </w:r>
      <w:r w:rsidR="00247F60"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people </w:t>
      </w:r>
      <w:r w:rsidR="005B479E"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with </w:t>
      </w:r>
      <w:r w:rsidR="00247F60"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a psychosocial disability a</w:t>
      </w:r>
      <w:r w:rsidR="00EE5F0F"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s their primary disability</w:t>
      </w:r>
      <w:r w:rsidR="005B479E"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have been found eligible</w:t>
      </w:r>
      <w:r w:rsidR="00B05AA8"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in this quarter and the number of people is continuing to grow in Q3</w:t>
      </w:r>
      <w:r w:rsidR="005B479E"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.</w:t>
      </w:r>
      <w:r w:rsidR="00B05AA8"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Up to 150 may be eligible in the LSW</w:t>
      </w:r>
      <w:r w:rsidR="00495816"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</w:p>
    <w:p w:rsidR="000F6547" w:rsidRPr="009C1D01" w:rsidRDefault="000F6547" w:rsidP="009D1022">
      <w:pPr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357" w:hanging="357"/>
        <w:rPr>
          <w:rFonts w:ascii="Arial" w:eastAsia="Times New Roman" w:hAnsi="Arial" w:cs="Arial"/>
          <w:color w:val="000000"/>
          <w:sz w:val="24"/>
          <w:szCs w:val="24"/>
          <w:lang w:eastAsia="en-AU"/>
        </w:rPr>
      </w:pPr>
      <w:r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$22</w:t>
      </w:r>
      <w:r w:rsidR="00247F60"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,</w:t>
      </w:r>
      <w:r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872</w:t>
      </w:r>
      <w:r w:rsidR="00EE5F0F"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5B479E"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is </w:t>
      </w:r>
      <w:r w:rsidR="00EE5F0F"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the average annual package cost</w:t>
      </w:r>
      <w:r w:rsidR="00260480"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across all approved plans</w:t>
      </w:r>
      <w:r w:rsidR="00564BFF"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. </w:t>
      </w:r>
      <w:r w:rsidR="00247F60"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This includes </w:t>
      </w:r>
      <w:r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112</w:t>
      </w:r>
      <w:r w:rsidR="00247F60"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plans for individuals who </w:t>
      </w:r>
      <w:r w:rsidR="00CB6D94"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have not</w:t>
      </w:r>
      <w:r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requested</w:t>
      </w:r>
      <w:r w:rsidR="00247F60"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any funding at this point</w:t>
      </w:r>
      <w:r w:rsidR="00260480"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. </w:t>
      </w:r>
      <w:r w:rsidR="00B05AA8"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As In Kind funding issues are resolved</w:t>
      </w:r>
      <w:r w:rsidR="00820756"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, it</w:t>
      </w:r>
      <w:r w:rsidR="00B05AA8"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is likely th</w:t>
      </w:r>
      <w:r w:rsidR="0079573A"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e number of</w:t>
      </w:r>
      <w:r w:rsidR="00B05AA8"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plans with no funding will </w:t>
      </w:r>
      <w:r w:rsidR="0079573A"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drop, however based on the amount and nature of In kind funding in the LSW</w:t>
      </w:r>
      <w:r w:rsidR="00820756"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, these</w:t>
      </w:r>
      <w:r w:rsidR="0079573A"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will predictably be small packages of funding. </w:t>
      </w:r>
      <w:r w:rsidR="00B05AA8" w:rsidRPr="009C1D01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</w:p>
    <w:p w:rsidR="009D1022" w:rsidRDefault="00247F60" w:rsidP="009D1022">
      <w:pPr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357" w:hanging="357"/>
        <w:rPr>
          <w:rFonts w:ascii="Arial" w:eastAsia="Times New Roman" w:hAnsi="Arial" w:cs="Arial"/>
          <w:color w:val="000000"/>
          <w:sz w:val="24"/>
          <w:szCs w:val="24"/>
          <w:lang w:eastAsia="en-AU"/>
        </w:rPr>
      </w:pPr>
      <w:r w:rsidRPr="00097827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$</w:t>
      </w:r>
      <w:r w:rsidR="00231A23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28</w:t>
      </w:r>
      <w:r w:rsidRPr="00097827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,</w:t>
      </w:r>
      <w:r w:rsidR="00231A23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176</w:t>
      </w:r>
      <w:r w:rsidR="006832F3" w:rsidRPr="00097827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5B479E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is </w:t>
      </w:r>
      <w:r w:rsidR="00EE5F0F" w:rsidRPr="00097827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the average annual package cost for </w:t>
      </w:r>
      <w:r w:rsidR="005B479E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all plans with funding</w:t>
      </w:r>
      <w:r w:rsidR="00564BFF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. </w:t>
      </w:r>
      <w:r w:rsidR="00EE5F0F" w:rsidRPr="00097827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79573A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This is consistent with Q1 and looks likely to be an ongoing trend. </w:t>
      </w:r>
    </w:p>
    <w:p w:rsidR="008B58DD" w:rsidRPr="009D1022" w:rsidRDefault="005B479E" w:rsidP="009D1022">
      <w:pPr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357" w:hanging="357"/>
        <w:rPr>
          <w:rFonts w:ascii="Arial" w:eastAsia="Times New Roman" w:hAnsi="Arial" w:cs="Arial"/>
          <w:color w:val="000000"/>
          <w:sz w:val="24"/>
          <w:szCs w:val="24"/>
          <w:lang w:eastAsia="en-AU"/>
        </w:rPr>
      </w:pPr>
      <w:r>
        <w:rPr>
          <w:rFonts w:ascii="Arial" w:eastAsia="Times New Roman" w:hAnsi="Arial" w:cs="Times New Roman"/>
          <w:sz w:val="24"/>
          <w:szCs w:val="24"/>
          <w:lang w:eastAsia="en-AU"/>
        </w:rPr>
        <w:t xml:space="preserve">33% of people choose to </w:t>
      </w:r>
      <w:r w:rsidR="009065BD">
        <w:rPr>
          <w:rFonts w:ascii="Arial" w:eastAsia="Times New Roman" w:hAnsi="Arial" w:cs="Times New Roman"/>
          <w:sz w:val="24"/>
          <w:szCs w:val="24"/>
          <w:lang w:eastAsia="en-AU"/>
        </w:rPr>
        <w:t>self-manage</w:t>
      </w:r>
      <w:r>
        <w:rPr>
          <w:rFonts w:ascii="Arial" w:eastAsia="Times New Roman" w:hAnsi="Arial" w:cs="Times New Roman"/>
          <w:sz w:val="24"/>
          <w:szCs w:val="24"/>
          <w:lang w:eastAsia="en-AU"/>
        </w:rPr>
        <w:t xml:space="preserve"> their plans and 27% </w:t>
      </w:r>
      <w:r w:rsidR="00A1484C" w:rsidRPr="009D1022">
        <w:rPr>
          <w:rFonts w:ascii="Arial" w:eastAsia="Times New Roman" w:hAnsi="Arial" w:cs="Times New Roman"/>
          <w:sz w:val="24"/>
          <w:szCs w:val="24"/>
          <w:lang w:eastAsia="en-AU"/>
        </w:rPr>
        <w:t>combination</w:t>
      </w:r>
      <w:r w:rsidR="00097827" w:rsidRPr="009D1022">
        <w:rPr>
          <w:rFonts w:ascii="Arial" w:eastAsia="Times New Roman" w:hAnsi="Arial" w:cs="Times New Roman"/>
          <w:sz w:val="24"/>
          <w:szCs w:val="24"/>
          <w:lang w:eastAsia="en-AU"/>
        </w:rPr>
        <w:t>-</w:t>
      </w:r>
      <w:r w:rsidR="00247F60" w:rsidRPr="009D1022">
        <w:rPr>
          <w:rFonts w:ascii="Arial" w:eastAsia="Times New Roman" w:hAnsi="Arial" w:cs="Times New Roman"/>
          <w:sz w:val="24"/>
          <w:szCs w:val="24"/>
          <w:lang w:eastAsia="en-AU"/>
        </w:rPr>
        <w:t>manage</w:t>
      </w:r>
      <w:r w:rsidR="009065BD">
        <w:rPr>
          <w:rFonts w:ascii="Arial" w:eastAsia="Times New Roman" w:hAnsi="Arial" w:cs="Times New Roman"/>
          <w:sz w:val="24"/>
          <w:szCs w:val="24"/>
          <w:lang w:eastAsia="en-AU"/>
        </w:rPr>
        <w:t xml:space="preserve"> </w:t>
      </w:r>
      <w:r w:rsidR="00C502A9" w:rsidRPr="009D1022">
        <w:rPr>
          <w:rFonts w:ascii="Arial" w:eastAsia="Times New Roman" w:hAnsi="Arial" w:cs="Times New Roman"/>
          <w:sz w:val="24"/>
          <w:szCs w:val="24"/>
          <w:lang w:eastAsia="en-AU"/>
        </w:rPr>
        <w:t>their plans.</w:t>
      </w:r>
      <w:r w:rsidR="00247F60" w:rsidRPr="009D1022">
        <w:rPr>
          <w:rFonts w:ascii="Arial" w:eastAsia="Times New Roman" w:hAnsi="Arial" w:cs="Times New Roman"/>
          <w:sz w:val="24"/>
          <w:szCs w:val="24"/>
          <w:lang w:eastAsia="en-AU"/>
        </w:rPr>
        <w:t xml:space="preserve"> </w:t>
      </w:r>
      <w:r w:rsidR="00A1484C" w:rsidRPr="009D1022">
        <w:rPr>
          <w:rFonts w:ascii="Arial" w:eastAsia="Times New Roman" w:hAnsi="Arial" w:cs="Times New Roman"/>
          <w:sz w:val="24"/>
          <w:szCs w:val="24"/>
          <w:lang w:eastAsia="en-AU"/>
        </w:rPr>
        <w:t xml:space="preserve">The </w:t>
      </w:r>
      <w:r>
        <w:rPr>
          <w:rFonts w:ascii="Arial" w:eastAsia="Times New Roman" w:hAnsi="Arial" w:cs="Times New Roman"/>
          <w:sz w:val="24"/>
          <w:szCs w:val="24"/>
          <w:lang w:eastAsia="en-AU"/>
        </w:rPr>
        <w:t>model whereby people can access support from their My Way Coordinator, a technical support officer or other identified specific expertise</w:t>
      </w:r>
      <w:r w:rsidR="00E43D0E">
        <w:rPr>
          <w:rFonts w:ascii="Arial" w:eastAsia="Times New Roman" w:hAnsi="Arial" w:cs="Times New Roman"/>
          <w:sz w:val="24"/>
          <w:szCs w:val="24"/>
          <w:lang w:eastAsia="en-AU"/>
        </w:rPr>
        <w:t xml:space="preserve"> available in the community</w:t>
      </w:r>
      <w:r w:rsidR="009065BD">
        <w:rPr>
          <w:rFonts w:ascii="Arial" w:eastAsia="Times New Roman" w:hAnsi="Arial" w:cs="Times New Roman"/>
          <w:sz w:val="24"/>
          <w:szCs w:val="24"/>
          <w:lang w:eastAsia="en-AU"/>
        </w:rPr>
        <w:t xml:space="preserve"> to assist with self-</w:t>
      </w:r>
      <w:r>
        <w:rPr>
          <w:rFonts w:ascii="Arial" w:eastAsia="Times New Roman" w:hAnsi="Arial" w:cs="Times New Roman"/>
          <w:sz w:val="24"/>
          <w:szCs w:val="24"/>
          <w:lang w:eastAsia="en-AU"/>
        </w:rPr>
        <w:t xml:space="preserve">management, is working well. </w:t>
      </w:r>
    </w:p>
    <w:p w:rsidR="008B5759" w:rsidRDefault="008B58DD" w:rsidP="008B5759">
      <w:pPr>
        <w:numPr>
          <w:ilvl w:val="0"/>
          <w:numId w:val="3"/>
        </w:numPr>
        <w:spacing w:after="120" w:line="240" w:lineRule="auto"/>
        <w:ind w:left="357" w:hanging="357"/>
        <w:contextualSpacing/>
        <w:rPr>
          <w:rFonts w:ascii="Arial" w:eastAsia="Times New Roman" w:hAnsi="Arial" w:cs="Arial"/>
          <w:color w:val="000000"/>
          <w:sz w:val="24"/>
          <w:szCs w:val="24"/>
          <w:lang w:eastAsia="en-AU"/>
        </w:rPr>
      </w:pPr>
      <w:r w:rsidRPr="008B5759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15 new disability and mental health service providers were endorsed </w:t>
      </w:r>
      <w:r w:rsidR="005B479E" w:rsidRPr="008B5759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in the </w:t>
      </w:r>
      <w:r w:rsidRPr="008B5759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quarter, bringing the total number to 35 in the LSW trial site.</w:t>
      </w:r>
    </w:p>
    <w:p w:rsidR="00683B57" w:rsidRDefault="00683B57" w:rsidP="00683B57">
      <w:pPr>
        <w:spacing w:after="120" w:line="240" w:lineRule="auto"/>
        <w:ind w:left="357"/>
        <w:contextualSpacing/>
        <w:rPr>
          <w:rFonts w:ascii="Arial" w:eastAsia="Times New Roman" w:hAnsi="Arial" w:cs="Arial"/>
          <w:color w:val="000000"/>
          <w:sz w:val="24"/>
          <w:szCs w:val="24"/>
          <w:lang w:eastAsia="en-AU"/>
        </w:rPr>
      </w:pPr>
    </w:p>
    <w:p w:rsidR="000C0640" w:rsidRPr="00621176" w:rsidRDefault="000C0640" w:rsidP="00621176">
      <w:pPr>
        <w:pStyle w:val="Default"/>
        <w:spacing w:after="120"/>
        <w:rPr>
          <w:sz w:val="18"/>
          <w:szCs w:val="18"/>
        </w:rPr>
      </w:pPr>
    </w:p>
    <w:sectPr w:rsidR="000C0640" w:rsidRPr="00621176" w:rsidSect="00EF0E16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D2E0C"/>
    <w:multiLevelType w:val="hybridMultilevel"/>
    <w:tmpl w:val="CE229642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8BE6325"/>
    <w:multiLevelType w:val="hybridMultilevel"/>
    <w:tmpl w:val="AA56585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B8D1A3A"/>
    <w:multiLevelType w:val="hybridMultilevel"/>
    <w:tmpl w:val="C58622EE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3D0EA4"/>
    <w:multiLevelType w:val="hybridMultilevel"/>
    <w:tmpl w:val="BC16179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ED870DC"/>
    <w:multiLevelType w:val="hybridMultilevel"/>
    <w:tmpl w:val="EA4AA9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1F6"/>
    <w:rsid w:val="00021118"/>
    <w:rsid w:val="000409F5"/>
    <w:rsid w:val="00047546"/>
    <w:rsid w:val="00097827"/>
    <w:rsid w:val="000C0640"/>
    <w:rsid w:val="000F6547"/>
    <w:rsid w:val="00122A15"/>
    <w:rsid w:val="0017723A"/>
    <w:rsid w:val="00192E56"/>
    <w:rsid w:val="00231A23"/>
    <w:rsid w:val="00247F60"/>
    <w:rsid w:val="00260480"/>
    <w:rsid w:val="00277E89"/>
    <w:rsid w:val="002D3CA2"/>
    <w:rsid w:val="00321C3B"/>
    <w:rsid w:val="00330881"/>
    <w:rsid w:val="00347C07"/>
    <w:rsid w:val="00495816"/>
    <w:rsid w:val="004A2709"/>
    <w:rsid w:val="00564BFF"/>
    <w:rsid w:val="005B479E"/>
    <w:rsid w:val="00621176"/>
    <w:rsid w:val="00646F01"/>
    <w:rsid w:val="006832F3"/>
    <w:rsid w:val="00683B57"/>
    <w:rsid w:val="00687EB2"/>
    <w:rsid w:val="00690D33"/>
    <w:rsid w:val="006A35DB"/>
    <w:rsid w:val="006A4402"/>
    <w:rsid w:val="006E6EA0"/>
    <w:rsid w:val="00713038"/>
    <w:rsid w:val="007371C5"/>
    <w:rsid w:val="00741DB2"/>
    <w:rsid w:val="0079573A"/>
    <w:rsid w:val="007E3E85"/>
    <w:rsid w:val="008111F6"/>
    <w:rsid w:val="00820756"/>
    <w:rsid w:val="00843B3E"/>
    <w:rsid w:val="00865820"/>
    <w:rsid w:val="008B5759"/>
    <w:rsid w:val="008B58DD"/>
    <w:rsid w:val="009065BD"/>
    <w:rsid w:val="009C1D01"/>
    <w:rsid w:val="009C1F75"/>
    <w:rsid w:val="009D1022"/>
    <w:rsid w:val="00A12924"/>
    <w:rsid w:val="00A1484C"/>
    <w:rsid w:val="00B033A1"/>
    <w:rsid w:val="00B055B4"/>
    <w:rsid w:val="00B05AA8"/>
    <w:rsid w:val="00BA67D4"/>
    <w:rsid w:val="00BF404D"/>
    <w:rsid w:val="00C4779D"/>
    <w:rsid w:val="00C502A9"/>
    <w:rsid w:val="00C64063"/>
    <w:rsid w:val="00C81657"/>
    <w:rsid w:val="00CB6D94"/>
    <w:rsid w:val="00CF28DE"/>
    <w:rsid w:val="00D13A1A"/>
    <w:rsid w:val="00D31487"/>
    <w:rsid w:val="00D97179"/>
    <w:rsid w:val="00DD4B33"/>
    <w:rsid w:val="00DD7673"/>
    <w:rsid w:val="00E43D0E"/>
    <w:rsid w:val="00E647DC"/>
    <w:rsid w:val="00E64E8C"/>
    <w:rsid w:val="00E847FA"/>
    <w:rsid w:val="00EB57B2"/>
    <w:rsid w:val="00EC18F5"/>
    <w:rsid w:val="00EE5F0F"/>
    <w:rsid w:val="00EF0E16"/>
    <w:rsid w:val="00F64FD8"/>
    <w:rsid w:val="00F76B1D"/>
    <w:rsid w:val="00F76DD3"/>
    <w:rsid w:val="00F936A3"/>
    <w:rsid w:val="00FF4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111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7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54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47F6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111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7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54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47F6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3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340</Words>
  <Characters>1940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DSC</Company>
  <LinksUpToDate>false</LinksUpToDate>
  <CharactersWithSpaces>2276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McCullagh</dc:creator>
  <cp:lastModifiedBy>Batts, Sarah (SEN)</cp:lastModifiedBy>
  <cp:revision>2</cp:revision>
  <cp:lastPrinted>2015-03-15T00:51:00Z</cp:lastPrinted>
  <dcterms:created xsi:type="dcterms:W3CDTF">2015-03-31T22:46:00Z</dcterms:created>
  <dcterms:modified xsi:type="dcterms:W3CDTF">2015-03-31T22:46:00Z</dcterms:modified>
</cp:coreProperties>
</file>