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59A" w:rsidRPr="00F0188D" w:rsidRDefault="0070259A" w:rsidP="0070259A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0188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PARLIAMENTARY JOINT COMMITTEE ON HUMAN RIGHTS</w:t>
      </w:r>
    </w:p>
    <w:p w:rsidR="0070259A" w:rsidRPr="00F0188D" w:rsidRDefault="00CF7FB1" w:rsidP="0070259A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DEPUTY </w:t>
      </w:r>
      <w:r w:rsidR="0070259A" w:rsidRPr="00F0188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CHAIR'S TABLING STATEMENT</w:t>
      </w:r>
    </w:p>
    <w:p w:rsidR="0070259A" w:rsidRPr="00F0188D" w:rsidRDefault="00E02798" w:rsidP="0070259A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Thursday</w:t>
      </w:r>
      <w:r w:rsidR="00591BFB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1</w:t>
      </w:r>
      <w:r w:rsidR="00CF7FB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7</w:t>
      </w:r>
      <w:bookmarkStart w:id="0" w:name="_GoBack"/>
      <w:bookmarkEnd w:id="0"/>
      <w:r w:rsidR="00591BFB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20074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September</w:t>
      </w:r>
      <w:r w:rsidR="00121B65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A50D7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2015</w:t>
      </w:r>
    </w:p>
    <w:p w:rsidR="0070259A" w:rsidRPr="00F0188D" w:rsidRDefault="0070259A" w:rsidP="0070259A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0188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 rise to speak to the tabling of the Parliamentary Joint Committee on Human Rights’ </w:t>
      </w:r>
      <w:r w:rsidR="00267B61">
        <w:rPr>
          <w:rFonts w:ascii="Times New Roman" w:hAnsi="Times New Roman" w:cs="Times New Roman"/>
          <w:color w:val="000000" w:themeColor="text1"/>
          <w:sz w:val="32"/>
          <w:szCs w:val="32"/>
        </w:rPr>
        <w:t>Twenty-</w:t>
      </w:r>
      <w:r w:rsidR="00591BFB">
        <w:rPr>
          <w:rFonts w:ascii="Times New Roman" w:hAnsi="Times New Roman" w:cs="Times New Roman"/>
          <w:color w:val="000000" w:themeColor="text1"/>
          <w:sz w:val="32"/>
          <w:szCs w:val="32"/>
        </w:rPr>
        <w:t>Eighth</w:t>
      </w:r>
      <w:r w:rsidR="005F68B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45847">
        <w:rPr>
          <w:rFonts w:ascii="Times New Roman" w:hAnsi="Times New Roman" w:cs="Times New Roman"/>
          <w:color w:val="000000" w:themeColor="text1"/>
          <w:sz w:val="32"/>
          <w:szCs w:val="32"/>
        </w:rPr>
        <w:t>Report</w:t>
      </w:r>
      <w:r w:rsidR="00B4736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of the 44</w:t>
      </w:r>
      <w:r w:rsidR="00B47363" w:rsidRPr="00B47363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th</w:t>
      </w:r>
      <w:r w:rsidR="00B4736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Parliament</w:t>
      </w:r>
      <w:r w:rsidR="004A0ED3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591BFB" w:rsidRPr="00591BFB" w:rsidRDefault="00591BFB" w:rsidP="00591BFB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>The committee's report examines the compatibility of bills and legislative instruments with Australia's human rights obligations. This report considers bills introduced into the Parliament from 7 to 10 September 2015 and legislative instruments received from 14 to 27 August 2015. The report also includes the committee's consideration of three responses to matters raised in previous reports.</w:t>
      </w:r>
    </w:p>
    <w:p w:rsidR="00591BFB" w:rsidRDefault="00FA4CC3" w:rsidP="00591BFB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T</w:t>
      </w:r>
      <w:r w:rsidR="00591BFB"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he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one</w:t>
      </w:r>
      <w:r w:rsidR="00591BFB"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new </w:t>
      </w:r>
      <w:r w:rsidR="00591BFB"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>bill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91BFB"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>examined in this report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91BFB"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>is assessed as not raising human rights concerns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and</w:t>
      </w:r>
      <w:r w:rsidR="00591BFB"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591BFB"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 instruments raise matters in relation to which the committee will seek a response from the legislation proponents. The committee is also continuing its examination of instruments made </w:t>
      </w:r>
      <w:proofErr w:type="gramStart"/>
      <w:r w:rsidR="00591BFB"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>under</w:t>
      </w:r>
      <w:proofErr w:type="gramEnd"/>
      <w:r w:rsidR="00591BFB"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two Acts. The committee has concluded its examination of two bills, </w:t>
      </w:r>
      <w:r w:rsidR="00E027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and </w:t>
      </w:r>
      <w:r w:rsidR="00591BFB"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>deferred its consideration of f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ive</w:t>
      </w:r>
      <w:r w:rsidR="00591BFB"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bills.</w:t>
      </w:r>
    </w:p>
    <w:p w:rsidR="00591BFB" w:rsidRDefault="00591BFB" w:rsidP="00591BFB">
      <w:pPr>
        <w:tabs>
          <w:tab w:val="left" w:pos="2835"/>
        </w:tabs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One of the bills </w:t>
      </w:r>
      <w:r w:rsidR="00FA4C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for which the committee has concluded its examination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is a private senator's bill</w:t>
      </w:r>
      <w:r w:rsidR="00E02798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titled </w:t>
      </w:r>
      <w:r w:rsidR="00E027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Criminal Code Amendment (Animal Protection) Bill 2015. </w:t>
      </w: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>The bill would introduce an offence provision to provide that a person recording malicious cruelty to animals commits an offence if they fail to report th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at</w:t>
      </w: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event to the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police</w:t>
      </w: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The committee considered that the bill engages and </w:t>
      </w: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limits the right not to incri</w:t>
      </w:r>
      <w:r w:rsidR="00E027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minate oneself because </w:t>
      </w: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providing a recording of cruelty to animals to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the police</w:t>
      </w: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may provide evidence of the individual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who made the </w:t>
      </w: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>recording committing an offence, such as criminal trespass.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591BFB" w:rsidRDefault="00591BFB" w:rsidP="00591BFB">
      <w:pPr>
        <w:tabs>
          <w:tab w:val="left" w:pos="2835"/>
        </w:tabs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The privilege against self-incrimination is a core principle of both the Australian common law and international human rights law. In its analysis, the committee has drawn on </w:t>
      </w:r>
      <w:r w:rsidRPr="00591BF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The Guide to Framing Commonwealth Offences, Infringement Notices and Enforcement Powers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This </w:t>
      </w:r>
      <w:r w:rsidR="00C36EBF">
        <w:rPr>
          <w:rFonts w:ascii="Times New Roman" w:hAnsi="Times New Roman" w:cs="Times New Roman"/>
          <w:color w:val="000000" w:themeColor="text1"/>
          <w:sz w:val="32"/>
          <w:szCs w:val="32"/>
        </w:rPr>
        <w:t>g</w:t>
      </w: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>uide was developed by the Attorney General’s Department to assist Australian Government departments to frame criminal offences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and provides </w:t>
      </w: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detailed information on when the privilege against self-incrimination may be limited. </w:t>
      </w:r>
    </w:p>
    <w:p w:rsidR="00591BFB" w:rsidRDefault="00591BFB" w:rsidP="00591BFB">
      <w:pPr>
        <w:tabs>
          <w:tab w:val="left" w:pos="2835"/>
        </w:tabs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While the </w:t>
      </w:r>
      <w:r w:rsidR="00C36EBF">
        <w:rPr>
          <w:rFonts w:ascii="Times New Roman" w:hAnsi="Times New Roman" w:cs="Times New Roman"/>
          <w:color w:val="000000" w:themeColor="text1"/>
          <w:sz w:val="32"/>
          <w:szCs w:val="32"/>
        </w:rPr>
        <w:t>g</w:t>
      </w: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uide does not consider international law principles directly, where the guide is followed in drafting </w:t>
      </w:r>
      <w:r w:rsidR="00E027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</w:t>
      </w: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>provision that limit</w:t>
      </w:r>
      <w:r w:rsidR="00E02798"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the privilege against self-incrimination the provision is highly likely to be a justifiable limitation on the privilege against self-incrimination </w:t>
      </w:r>
      <w:r w:rsidR="00F61A57">
        <w:rPr>
          <w:rFonts w:ascii="Times New Roman" w:hAnsi="Times New Roman" w:cs="Times New Roman"/>
          <w:color w:val="000000" w:themeColor="text1"/>
          <w:sz w:val="32"/>
          <w:szCs w:val="32"/>
        </w:rPr>
        <w:t>under international human rights law</w:t>
      </w:r>
      <w:r w:rsidRPr="00591B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Accordingly, as the </w:t>
      </w:r>
      <w:r w:rsidR="00C36EBF">
        <w:rPr>
          <w:rFonts w:ascii="Times New Roman" w:hAnsi="Times New Roman" w:cs="Times New Roman"/>
          <w:color w:val="000000" w:themeColor="text1"/>
          <w:sz w:val="32"/>
          <w:szCs w:val="32"/>
        </w:rPr>
        <w:t>g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uide was not followed in the drafting of the bill, the committee has sought to make helpful </w:t>
      </w:r>
      <w:r w:rsidR="00F61A5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recommendations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to the legislation proponent to improve both the drafting of the offence provisions in the bill and</w:t>
      </w:r>
      <w:r w:rsidR="00E02798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consequently</w:t>
      </w:r>
      <w:r w:rsidR="00E02798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their compatibility with international human rights law. </w:t>
      </w:r>
    </w:p>
    <w:p w:rsidR="006E0A49" w:rsidRDefault="00FA4CC3" w:rsidP="006E0A49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T</w:t>
      </w:r>
      <w:r w:rsidR="00F61A5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he report also includes the committee's continued consideration of a number of instruments made under the </w:t>
      </w:r>
      <w:r w:rsidR="00F61A57" w:rsidRPr="00C67E46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Autonomous Sanctions Act 2011</w:t>
      </w:r>
      <w:r w:rsidR="00F61A5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and the </w:t>
      </w:r>
      <w:r w:rsidR="00F61A57" w:rsidRPr="00C67E46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Charter of the United Nations Act 1945</w:t>
      </w:r>
      <w:r w:rsidR="00F61A5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The </w:t>
      </w:r>
      <w:r w:rsidR="00F61A57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committee, in considering 30 inst</w:t>
      </w:r>
      <w:r w:rsidR="00C36E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ruments made under these Acts, has focused its analysis on </w:t>
      </w:r>
      <w:r w:rsidR="00F61A57">
        <w:rPr>
          <w:rFonts w:ascii="Times New Roman" w:hAnsi="Times New Roman" w:cs="Times New Roman"/>
          <w:color w:val="000000" w:themeColor="text1"/>
          <w:sz w:val="32"/>
          <w:szCs w:val="32"/>
        </w:rPr>
        <w:t>measures that freeze the assets of designated person</w:t>
      </w:r>
      <w:r w:rsidR="00C36EBF"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 w:rsidR="00F61A5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or prevent declared person</w:t>
      </w:r>
      <w:r w:rsidR="00C36EBF"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 w:rsidR="00F61A5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from travelling to, entering or remaining in Australia. </w:t>
      </w:r>
      <w:r w:rsidR="006E0A49">
        <w:rPr>
          <w:rFonts w:ascii="Times New Roman" w:hAnsi="Times New Roman" w:cs="Times New Roman"/>
          <w:color w:val="000000" w:themeColor="text1"/>
          <w:sz w:val="32"/>
          <w:szCs w:val="32"/>
        </w:rPr>
        <w:t>The</w:t>
      </w:r>
      <w:r w:rsidR="00E02798">
        <w:rPr>
          <w:rFonts w:ascii="Times New Roman" w:hAnsi="Times New Roman" w:cs="Times New Roman"/>
          <w:color w:val="000000" w:themeColor="text1"/>
          <w:sz w:val="32"/>
          <w:szCs w:val="32"/>
        </w:rPr>
        <w:t>se</w:t>
      </w:r>
      <w:r w:rsidR="006E0A4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instruments expand the operation of the sanctions regime and </w:t>
      </w:r>
      <w:r w:rsidR="00E027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so, </w:t>
      </w:r>
      <w:r w:rsidR="006E0A49">
        <w:rPr>
          <w:rFonts w:ascii="Times New Roman" w:hAnsi="Times New Roman" w:cs="Times New Roman"/>
          <w:color w:val="000000" w:themeColor="text1"/>
          <w:sz w:val="32"/>
          <w:szCs w:val="32"/>
        </w:rPr>
        <w:t>to assess whether the instruments are compatible with human rights</w:t>
      </w:r>
      <w:r w:rsidR="00E02798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6E0A4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it is necessary to assess whether </w:t>
      </w:r>
      <w:r w:rsidR="00E027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certain </w:t>
      </w:r>
      <w:r w:rsidR="006E0A4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aspects of the sanctions regime </w:t>
      </w:r>
      <w:r w:rsidR="00C36EBF">
        <w:rPr>
          <w:rFonts w:ascii="Times New Roman" w:hAnsi="Times New Roman" w:cs="Times New Roman"/>
          <w:color w:val="000000" w:themeColor="text1"/>
          <w:sz w:val="32"/>
          <w:szCs w:val="32"/>
        </w:rPr>
        <w:t>are</w:t>
      </w:r>
      <w:r w:rsidR="006E0A4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compatible with human rights.</w:t>
      </w:r>
    </w:p>
    <w:p w:rsidR="00C36EBF" w:rsidRDefault="0030653D" w:rsidP="006E0A49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The committee </w:t>
      </w:r>
      <w:r w:rsidR="001816C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recognises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the importance of Australia acting in concert with the international community to prevent egregious human rights abuses</w:t>
      </w:r>
      <w:r w:rsidR="00E02798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and </w:t>
      </w:r>
      <w:r w:rsidR="00E027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agrees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that laws designed to prevent such abuses pursue a legitimate objective under international human rights law. However, the committee </w:t>
      </w:r>
      <w:r w:rsidR="00C36E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considers that further information is required to conclude that the process of designation of persons under the sanctions regimes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is proportionate to the stated objective. </w:t>
      </w:r>
    </w:p>
    <w:p w:rsidR="00F61A57" w:rsidRDefault="006E0A49" w:rsidP="006E0A49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While the committee is unaware whether anyone in Australia has been affected by these measures</w:t>
      </w:r>
      <w:r w:rsidR="00E02798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 note that the committee's mandate is to examine Acts and </w:t>
      </w:r>
      <w:r w:rsidR="001816CE">
        <w:rPr>
          <w:rFonts w:ascii="Times New Roman" w:hAnsi="Times New Roman" w:cs="Times New Roman"/>
          <w:color w:val="000000" w:themeColor="text1"/>
          <w:sz w:val="32"/>
          <w:szCs w:val="32"/>
        </w:rPr>
        <w:t>legislative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instruments for </w:t>
      </w:r>
      <w:r w:rsidR="001816CE">
        <w:rPr>
          <w:rFonts w:ascii="Times New Roman" w:hAnsi="Times New Roman" w:cs="Times New Roman"/>
          <w:color w:val="000000" w:themeColor="text1"/>
          <w:sz w:val="32"/>
          <w:szCs w:val="32"/>
        </w:rPr>
        <w:t>compatibility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with human rights and whether legislation </w:t>
      </w:r>
      <w:r w:rsidRPr="00E02798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could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be applied in a way that would limit rights. It is on this basis that the committee has applied its usual analytical framework to engage in a constructive dialogue with the </w:t>
      </w:r>
      <w:r w:rsidR="00C36EBF">
        <w:rPr>
          <w:rFonts w:ascii="Times New Roman" w:hAnsi="Times New Roman" w:cs="Times New Roman"/>
          <w:color w:val="000000" w:themeColor="text1"/>
          <w:sz w:val="32"/>
          <w:szCs w:val="32"/>
        </w:rPr>
        <w:t>m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inister in relation to this matter.</w:t>
      </w:r>
    </w:p>
    <w:p w:rsidR="00AE0425" w:rsidRDefault="006C0031" w:rsidP="00AD6E44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As always, </w:t>
      </w:r>
      <w:r w:rsidR="00EC37E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 </w:t>
      </w:r>
      <w:r w:rsidR="00DC1468" w:rsidRPr="009B549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encourage my fellow </w:t>
      </w:r>
      <w:r w:rsidR="003B7CAD">
        <w:rPr>
          <w:rFonts w:ascii="Times New Roman" w:hAnsi="Times New Roman" w:cs="Times New Roman"/>
          <w:color w:val="000000" w:themeColor="text1"/>
          <w:sz w:val="32"/>
          <w:szCs w:val="32"/>
        </w:rPr>
        <w:t>m</w:t>
      </w:r>
      <w:r w:rsidR="00DC1468">
        <w:rPr>
          <w:rFonts w:ascii="Times New Roman" w:hAnsi="Times New Roman" w:cs="Times New Roman"/>
          <w:color w:val="000000" w:themeColor="text1"/>
          <w:sz w:val="32"/>
          <w:szCs w:val="32"/>
        </w:rPr>
        <w:t>embers and others</w:t>
      </w:r>
      <w:r w:rsidR="00DC1468" w:rsidRPr="009B549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to </w:t>
      </w:r>
      <w:r w:rsidR="00DC14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examine </w:t>
      </w:r>
      <w:r w:rsidR="00DC1468" w:rsidRPr="009B5491">
        <w:rPr>
          <w:rFonts w:ascii="Times New Roman" w:hAnsi="Times New Roman" w:cs="Times New Roman"/>
          <w:color w:val="000000" w:themeColor="text1"/>
          <w:sz w:val="32"/>
          <w:szCs w:val="32"/>
        </w:rPr>
        <w:t>the committee's report to</w:t>
      </w:r>
      <w:r w:rsidR="00DC14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DC1468" w:rsidRPr="0034277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better inform their </w:t>
      </w:r>
      <w:r w:rsidR="00EC37E5">
        <w:rPr>
          <w:rFonts w:ascii="Times New Roman" w:hAnsi="Times New Roman" w:cs="Times New Roman"/>
          <w:color w:val="000000" w:themeColor="text1"/>
          <w:sz w:val="32"/>
          <w:szCs w:val="32"/>
        </w:rPr>
        <w:t>understanding of the committee's deliberations.</w:t>
      </w:r>
      <w:r w:rsidR="00EC37E5" w:rsidRPr="00EC37E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934C5E" w:rsidRPr="00F0188D" w:rsidRDefault="00A048EF" w:rsidP="00F74300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W</w:t>
      </w:r>
      <w:r w:rsidR="00F36D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ith </w:t>
      </w:r>
      <w:r w:rsidR="00B47363" w:rsidRPr="00B47363">
        <w:rPr>
          <w:rFonts w:ascii="Times New Roman" w:hAnsi="Times New Roman" w:cs="Times New Roman"/>
          <w:color w:val="000000" w:themeColor="text1"/>
          <w:sz w:val="32"/>
          <w:szCs w:val="32"/>
        </w:rPr>
        <w:t>these comments</w:t>
      </w:r>
      <w:r w:rsidR="00F36D41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B47363" w:rsidRPr="00B4736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 commend the committee's </w:t>
      </w:r>
      <w:r w:rsidR="005F68BA">
        <w:rPr>
          <w:rFonts w:ascii="Times New Roman" w:hAnsi="Times New Roman" w:cs="Times New Roman"/>
          <w:color w:val="000000" w:themeColor="text1"/>
          <w:sz w:val="32"/>
          <w:szCs w:val="32"/>
        </w:rPr>
        <w:t>Twent</w:t>
      </w:r>
      <w:r w:rsidR="00267B61">
        <w:rPr>
          <w:rFonts w:ascii="Times New Roman" w:hAnsi="Times New Roman" w:cs="Times New Roman"/>
          <w:color w:val="000000" w:themeColor="text1"/>
          <w:sz w:val="32"/>
          <w:szCs w:val="32"/>
        </w:rPr>
        <w:t>y-</w:t>
      </w:r>
      <w:r w:rsidR="00C36EBF">
        <w:rPr>
          <w:rFonts w:ascii="Times New Roman" w:hAnsi="Times New Roman" w:cs="Times New Roman"/>
          <w:color w:val="000000" w:themeColor="text1"/>
          <w:sz w:val="32"/>
          <w:szCs w:val="32"/>
        </w:rPr>
        <w:t>eighth</w:t>
      </w:r>
      <w:r w:rsidR="007113A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47363" w:rsidRPr="00B47363">
        <w:rPr>
          <w:rFonts w:ascii="Times New Roman" w:hAnsi="Times New Roman" w:cs="Times New Roman"/>
          <w:color w:val="000000" w:themeColor="text1"/>
          <w:sz w:val="32"/>
          <w:szCs w:val="32"/>
        </w:rPr>
        <w:t>Report of the 44</w:t>
      </w:r>
      <w:r w:rsidR="00B47363" w:rsidRPr="008C52D9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th</w:t>
      </w:r>
      <w:r w:rsidR="008C52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47363" w:rsidRPr="00B4736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Parliament to the </w:t>
      </w:r>
      <w:r w:rsidR="008A5DE0">
        <w:rPr>
          <w:rFonts w:ascii="Times New Roman" w:hAnsi="Times New Roman" w:cs="Times New Roman"/>
          <w:color w:val="000000" w:themeColor="text1"/>
          <w:sz w:val="32"/>
          <w:szCs w:val="32"/>
        </w:rPr>
        <w:t>House</w:t>
      </w:r>
      <w:r w:rsidR="00B47363" w:rsidRPr="00B47363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sectPr w:rsidR="00934C5E" w:rsidRPr="00F0188D" w:rsidSect="002143C3">
      <w:footerReference w:type="default" r:id="rId9"/>
      <w:pgSz w:w="11906" w:h="16838" w:code="9"/>
      <w:pgMar w:top="1440" w:right="1440" w:bottom="1134" w:left="1440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3F" w:rsidRDefault="006C313F">
      <w:pPr>
        <w:spacing w:after="0" w:line="240" w:lineRule="auto"/>
      </w:pPr>
      <w:r>
        <w:separator/>
      </w:r>
    </w:p>
  </w:endnote>
  <w:endnote w:type="continuationSeparator" w:id="0">
    <w:p w:rsidR="006C313F" w:rsidRDefault="006C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75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6FAE" w:rsidRDefault="00B815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1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6FAE" w:rsidRDefault="008411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3F" w:rsidRDefault="006C313F">
      <w:pPr>
        <w:spacing w:after="0" w:line="240" w:lineRule="auto"/>
      </w:pPr>
      <w:r>
        <w:separator/>
      </w:r>
    </w:p>
  </w:footnote>
  <w:footnote w:type="continuationSeparator" w:id="0">
    <w:p w:rsidR="006C313F" w:rsidRDefault="006C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178DB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BF3BA0"/>
    <w:multiLevelType w:val="hybridMultilevel"/>
    <w:tmpl w:val="6FCE8A7C"/>
    <w:lvl w:ilvl="0" w:tplc="48788DA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E793B"/>
    <w:multiLevelType w:val="hybridMultilevel"/>
    <w:tmpl w:val="56DE0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A10C1"/>
    <w:multiLevelType w:val="hybridMultilevel"/>
    <w:tmpl w:val="F928FBB6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160D2890"/>
    <w:multiLevelType w:val="hybridMultilevel"/>
    <w:tmpl w:val="CBD401B0"/>
    <w:lvl w:ilvl="0" w:tplc="48788DA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87646"/>
    <w:multiLevelType w:val="singleLevel"/>
    <w:tmpl w:val="807C9A06"/>
    <w:lvl w:ilvl="0">
      <w:start w:val="1"/>
      <w:numFmt w:val="bullet"/>
      <w:pStyle w:val="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0"/>
      </w:rPr>
    </w:lvl>
  </w:abstractNum>
  <w:abstractNum w:abstractNumId="6">
    <w:nsid w:val="26816F4E"/>
    <w:multiLevelType w:val="hybridMultilevel"/>
    <w:tmpl w:val="93D4B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67E87"/>
    <w:multiLevelType w:val="hybridMultilevel"/>
    <w:tmpl w:val="96D4BCAE"/>
    <w:lvl w:ilvl="0" w:tplc="48788DA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219EB"/>
    <w:multiLevelType w:val="hybridMultilevel"/>
    <w:tmpl w:val="0764E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A58CC"/>
    <w:multiLevelType w:val="hybridMultilevel"/>
    <w:tmpl w:val="92EA9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F27751"/>
    <w:multiLevelType w:val="multilevel"/>
    <w:tmpl w:val="3F5C26D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30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3FF859EF"/>
    <w:multiLevelType w:val="hybridMultilevel"/>
    <w:tmpl w:val="E99EF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37044"/>
    <w:multiLevelType w:val="hybridMultilevel"/>
    <w:tmpl w:val="7E62D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4F0B6B"/>
    <w:multiLevelType w:val="hybridMultilevel"/>
    <w:tmpl w:val="62EA4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233E9"/>
    <w:multiLevelType w:val="hybridMultilevel"/>
    <w:tmpl w:val="D938F722"/>
    <w:lvl w:ilvl="0" w:tplc="48788DA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2471F"/>
    <w:multiLevelType w:val="multilevel"/>
    <w:tmpl w:val="E1DA1B70"/>
    <w:lvl w:ilvl="0">
      <w:start w:val="1"/>
      <w:numFmt w:val="decimal"/>
      <w:pStyle w:val="Level1"/>
      <w:lvlText w:val="1.%1"/>
      <w:lvlJc w:val="left"/>
      <w:pPr>
        <w:tabs>
          <w:tab w:val="num" w:pos="85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pStyle w:val="Level2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lowerRoman"/>
      <w:pStyle w:val="Level3"/>
      <w:lvlText w:val="(%3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  <w:b/>
        <w:i w:val="0"/>
        <w:sz w:val="4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707162D5"/>
    <w:multiLevelType w:val="hybridMultilevel"/>
    <w:tmpl w:val="A8DED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2C49C6"/>
    <w:multiLevelType w:val="multilevel"/>
    <w:tmpl w:val="6750F752"/>
    <w:lvl w:ilvl="0">
      <w:start w:val="1"/>
      <w:numFmt w:val="decimal"/>
      <w:lvlText w:val="1.%1"/>
      <w:lvlJc w:val="left"/>
      <w:pPr>
        <w:tabs>
          <w:tab w:val="num" w:pos="85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567"/>
      </w:p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984" w:hanging="567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77DA297E"/>
    <w:multiLevelType w:val="hybridMultilevel"/>
    <w:tmpl w:val="2892D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B661E"/>
    <w:multiLevelType w:val="hybridMultilevel"/>
    <w:tmpl w:val="BE8EB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4"/>
  </w:num>
  <w:num w:numId="5">
    <w:abstractNumId w:val="16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8"/>
  </w:num>
  <w:num w:numId="11">
    <w:abstractNumId w:val="9"/>
  </w:num>
  <w:num w:numId="12">
    <w:abstractNumId w:val="5"/>
  </w:num>
  <w:num w:numId="13">
    <w:abstractNumId w:val="15"/>
  </w:num>
  <w:num w:numId="14">
    <w:abstractNumId w:val="13"/>
  </w:num>
  <w:num w:numId="15">
    <w:abstractNumId w:val="17"/>
  </w:num>
  <w:num w:numId="16">
    <w:abstractNumId w:val="5"/>
  </w:num>
  <w:num w:numId="17">
    <w:abstractNumId w:val="5"/>
  </w:num>
  <w:num w:numId="18">
    <w:abstractNumId w:val="5"/>
  </w:num>
  <w:num w:numId="19">
    <w:abstractNumId w:val="12"/>
  </w:num>
  <w:num w:numId="20">
    <w:abstractNumId w:val="6"/>
  </w:num>
  <w:num w:numId="21">
    <w:abstractNumId w:val="0"/>
  </w:num>
  <w:num w:numId="22">
    <w:abstractNumId w:val="19"/>
  </w:num>
  <w:num w:numId="23">
    <w:abstractNumId w:val="10"/>
    <w:lvlOverride w:ilvl="0">
      <w:startOverride w:val="1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9A"/>
    <w:rsid w:val="0000315E"/>
    <w:rsid w:val="00004340"/>
    <w:rsid w:val="000071DD"/>
    <w:rsid w:val="000230C4"/>
    <w:rsid w:val="00030FAD"/>
    <w:rsid w:val="000312AD"/>
    <w:rsid w:val="000361C8"/>
    <w:rsid w:val="00046F48"/>
    <w:rsid w:val="000555F2"/>
    <w:rsid w:val="00064829"/>
    <w:rsid w:val="0006498B"/>
    <w:rsid w:val="000675A1"/>
    <w:rsid w:val="00076CCB"/>
    <w:rsid w:val="000805D9"/>
    <w:rsid w:val="00086A0E"/>
    <w:rsid w:val="0009051A"/>
    <w:rsid w:val="000938E0"/>
    <w:rsid w:val="00095371"/>
    <w:rsid w:val="000A6CEF"/>
    <w:rsid w:val="000B1206"/>
    <w:rsid w:val="000B30DA"/>
    <w:rsid w:val="000C5CF2"/>
    <w:rsid w:val="000C6B25"/>
    <w:rsid w:val="000D4A85"/>
    <w:rsid w:val="000E3E92"/>
    <w:rsid w:val="000E6E50"/>
    <w:rsid w:val="000F01B8"/>
    <w:rsid w:val="000F225D"/>
    <w:rsid w:val="000F50F4"/>
    <w:rsid w:val="00104A71"/>
    <w:rsid w:val="00105B4B"/>
    <w:rsid w:val="0011060C"/>
    <w:rsid w:val="00113193"/>
    <w:rsid w:val="001155FE"/>
    <w:rsid w:val="00115F28"/>
    <w:rsid w:val="00120597"/>
    <w:rsid w:val="00120A9F"/>
    <w:rsid w:val="0012101F"/>
    <w:rsid w:val="001216FC"/>
    <w:rsid w:val="00121B65"/>
    <w:rsid w:val="001278AB"/>
    <w:rsid w:val="0015351B"/>
    <w:rsid w:val="0015462C"/>
    <w:rsid w:val="00157A74"/>
    <w:rsid w:val="001667B6"/>
    <w:rsid w:val="001702E8"/>
    <w:rsid w:val="00173F90"/>
    <w:rsid w:val="001816CE"/>
    <w:rsid w:val="001824D5"/>
    <w:rsid w:val="00185D55"/>
    <w:rsid w:val="001A0B6D"/>
    <w:rsid w:val="001A1F10"/>
    <w:rsid w:val="001B3348"/>
    <w:rsid w:val="001B61A1"/>
    <w:rsid w:val="001B7119"/>
    <w:rsid w:val="001B7AA7"/>
    <w:rsid w:val="001C28ED"/>
    <w:rsid w:val="001C3F99"/>
    <w:rsid w:val="001D472F"/>
    <w:rsid w:val="001D521F"/>
    <w:rsid w:val="001E47B7"/>
    <w:rsid w:val="001F62F3"/>
    <w:rsid w:val="0020074C"/>
    <w:rsid w:val="00200A5C"/>
    <w:rsid w:val="0020399A"/>
    <w:rsid w:val="002143C3"/>
    <w:rsid w:val="00221E3C"/>
    <w:rsid w:val="00235AD9"/>
    <w:rsid w:val="0024188A"/>
    <w:rsid w:val="00245847"/>
    <w:rsid w:val="00246F26"/>
    <w:rsid w:val="00247E5F"/>
    <w:rsid w:val="00261520"/>
    <w:rsid w:val="00262036"/>
    <w:rsid w:val="002666FF"/>
    <w:rsid w:val="00267B61"/>
    <w:rsid w:val="002740E8"/>
    <w:rsid w:val="00281755"/>
    <w:rsid w:val="00283268"/>
    <w:rsid w:val="00283664"/>
    <w:rsid w:val="00285A7F"/>
    <w:rsid w:val="002945B2"/>
    <w:rsid w:val="0029533C"/>
    <w:rsid w:val="00295845"/>
    <w:rsid w:val="002A0D12"/>
    <w:rsid w:val="002A1C71"/>
    <w:rsid w:val="002A49C6"/>
    <w:rsid w:val="002B0520"/>
    <w:rsid w:val="002C3D79"/>
    <w:rsid w:val="002D3808"/>
    <w:rsid w:val="002F1C2E"/>
    <w:rsid w:val="0030653D"/>
    <w:rsid w:val="003160FF"/>
    <w:rsid w:val="00322641"/>
    <w:rsid w:val="003252EF"/>
    <w:rsid w:val="003265E1"/>
    <w:rsid w:val="00337939"/>
    <w:rsid w:val="0034277A"/>
    <w:rsid w:val="0035288C"/>
    <w:rsid w:val="00353E7E"/>
    <w:rsid w:val="00354381"/>
    <w:rsid w:val="00355E7E"/>
    <w:rsid w:val="00357E85"/>
    <w:rsid w:val="00367515"/>
    <w:rsid w:val="00373D94"/>
    <w:rsid w:val="003745AB"/>
    <w:rsid w:val="00392191"/>
    <w:rsid w:val="00392DAD"/>
    <w:rsid w:val="00394013"/>
    <w:rsid w:val="003952D8"/>
    <w:rsid w:val="00395DB6"/>
    <w:rsid w:val="003B1EF9"/>
    <w:rsid w:val="003B7CAD"/>
    <w:rsid w:val="003C1542"/>
    <w:rsid w:val="003E021A"/>
    <w:rsid w:val="003E0FBF"/>
    <w:rsid w:val="003E1CE5"/>
    <w:rsid w:val="003E21F8"/>
    <w:rsid w:val="003F7525"/>
    <w:rsid w:val="00411501"/>
    <w:rsid w:val="00413EA4"/>
    <w:rsid w:val="0041434B"/>
    <w:rsid w:val="00425BF0"/>
    <w:rsid w:val="00434692"/>
    <w:rsid w:val="004370E4"/>
    <w:rsid w:val="00437199"/>
    <w:rsid w:val="00437D5D"/>
    <w:rsid w:val="0044188E"/>
    <w:rsid w:val="00460219"/>
    <w:rsid w:val="00474554"/>
    <w:rsid w:val="004802AE"/>
    <w:rsid w:val="00480DB7"/>
    <w:rsid w:val="00487231"/>
    <w:rsid w:val="004872ED"/>
    <w:rsid w:val="004A03D4"/>
    <w:rsid w:val="004A0ED3"/>
    <w:rsid w:val="004C5065"/>
    <w:rsid w:val="004C77F3"/>
    <w:rsid w:val="004D5240"/>
    <w:rsid w:val="004D6FB7"/>
    <w:rsid w:val="004D7845"/>
    <w:rsid w:val="004E3E7B"/>
    <w:rsid w:val="004E7E55"/>
    <w:rsid w:val="004F047D"/>
    <w:rsid w:val="004F34C2"/>
    <w:rsid w:val="004F4E4B"/>
    <w:rsid w:val="004F5AED"/>
    <w:rsid w:val="0050181F"/>
    <w:rsid w:val="00501FE5"/>
    <w:rsid w:val="005129F7"/>
    <w:rsid w:val="005247D4"/>
    <w:rsid w:val="00527048"/>
    <w:rsid w:val="00553928"/>
    <w:rsid w:val="0056474D"/>
    <w:rsid w:val="0057332C"/>
    <w:rsid w:val="0057380F"/>
    <w:rsid w:val="005843A1"/>
    <w:rsid w:val="00591BFB"/>
    <w:rsid w:val="005940EF"/>
    <w:rsid w:val="0059424C"/>
    <w:rsid w:val="0059490F"/>
    <w:rsid w:val="005A1E0B"/>
    <w:rsid w:val="005A772E"/>
    <w:rsid w:val="005C4D30"/>
    <w:rsid w:val="005C64B9"/>
    <w:rsid w:val="005E51F8"/>
    <w:rsid w:val="005E78F9"/>
    <w:rsid w:val="005F68BA"/>
    <w:rsid w:val="005F7B90"/>
    <w:rsid w:val="00601E4C"/>
    <w:rsid w:val="00603BC8"/>
    <w:rsid w:val="006042F3"/>
    <w:rsid w:val="006166B5"/>
    <w:rsid w:val="006330DC"/>
    <w:rsid w:val="00635951"/>
    <w:rsid w:val="00642D3A"/>
    <w:rsid w:val="00644A44"/>
    <w:rsid w:val="00653B74"/>
    <w:rsid w:val="00654889"/>
    <w:rsid w:val="00654B8D"/>
    <w:rsid w:val="00671E13"/>
    <w:rsid w:val="00676249"/>
    <w:rsid w:val="0067717B"/>
    <w:rsid w:val="0068153D"/>
    <w:rsid w:val="006863BF"/>
    <w:rsid w:val="006915D3"/>
    <w:rsid w:val="006A0422"/>
    <w:rsid w:val="006A337F"/>
    <w:rsid w:val="006A5DF3"/>
    <w:rsid w:val="006A659F"/>
    <w:rsid w:val="006C0031"/>
    <w:rsid w:val="006C313F"/>
    <w:rsid w:val="006D249C"/>
    <w:rsid w:val="006E0A49"/>
    <w:rsid w:val="006E7050"/>
    <w:rsid w:val="006F50C9"/>
    <w:rsid w:val="006F659A"/>
    <w:rsid w:val="0070142F"/>
    <w:rsid w:val="0070259A"/>
    <w:rsid w:val="007029A5"/>
    <w:rsid w:val="007113A6"/>
    <w:rsid w:val="007317A5"/>
    <w:rsid w:val="007379A1"/>
    <w:rsid w:val="00740FE0"/>
    <w:rsid w:val="00743504"/>
    <w:rsid w:val="00743F4F"/>
    <w:rsid w:val="00744C6D"/>
    <w:rsid w:val="0075375C"/>
    <w:rsid w:val="0076260B"/>
    <w:rsid w:val="00767B39"/>
    <w:rsid w:val="00770306"/>
    <w:rsid w:val="00770A5D"/>
    <w:rsid w:val="00774457"/>
    <w:rsid w:val="007803E3"/>
    <w:rsid w:val="00791580"/>
    <w:rsid w:val="007918A5"/>
    <w:rsid w:val="007936F8"/>
    <w:rsid w:val="00794E33"/>
    <w:rsid w:val="007A2CAB"/>
    <w:rsid w:val="007A3297"/>
    <w:rsid w:val="007B154A"/>
    <w:rsid w:val="007C04C4"/>
    <w:rsid w:val="007C3C6F"/>
    <w:rsid w:val="007C3DFB"/>
    <w:rsid w:val="007C49FE"/>
    <w:rsid w:val="007D014C"/>
    <w:rsid w:val="007D22F6"/>
    <w:rsid w:val="007D4FF7"/>
    <w:rsid w:val="007E01D4"/>
    <w:rsid w:val="007F001C"/>
    <w:rsid w:val="007F098A"/>
    <w:rsid w:val="007F621D"/>
    <w:rsid w:val="00800E19"/>
    <w:rsid w:val="0082259C"/>
    <w:rsid w:val="00826351"/>
    <w:rsid w:val="008273AD"/>
    <w:rsid w:val="008302E8"/>
    <w:rsid w:val="00831666"/>
    <w:rsid w:val="0083541D"/>
    <w:rsid w:val="00841164"/>
    <w:rsid w:val="00843638"/>
    <w:rsid w:val="008454F2"/>
    <w:rsid w:val="00850750"/>
    <w:rsid w:val="00851B14"/>
    <w:rsid w:val="008568F9"/>
    <w:rsid w:val="00860622"/>
    <w:rsid w:val="008635AF"/>
    <w:rsid w:val="00865AA6"/>
    <w:rsid w:val="0087298D"/>
    <w:rsid w:val="00875545"/>
    <w:rsid w:val="00882A9E"/>
    <w:rsid w:val="008867DD"/>
    <w:rsid w:val="00890734"/>
    <w:rsid w:val="00894B5C"/>
    <w:rsid w:val="008A5DE0"/>
    <w:rsid w:val="008B6F74"/>
    <w:rsid w:val="008C05E4"/>
    <w:rsid w:val="008C2095"/>
    <w:rsid w:val="008C4E1B"/>
    <w:rsid w:val="008C52D9"/>
    <w:rsid w:val="008E1505"/>
    <w:rsid w:val="008F22E2"/>
    <w:rsid w:val="0090230B"/>
    <w:rsid w:val="00907FB0"/>
    <w:rsid w:val="00912B9C"/>
    <w:rsid w:val="00912CAE"/>
    <w:rsid w:val="00913492"/>
    <w:rsid w:val="00934C5E"/>
    <w:rsid w:val="00945320"/>
    <w:rsid w:val="0096368B"/>
    <w:rsid w:val="0097215D"/>
    <w:rsid w:val="00972E7E"/>
    <w:rsid w:val="00975CB1"/>
    <w:rsid w:val="009825E9"/>
    <w:rsid w:val="00990A63"/>
    <w:rsid w:val="00991912"/>
    <w:rsid w:val="00996CEB"/>
    <w:rsid w:val="009A07EA"/>
    <w:rsid w:val="009A1565"/>
    <w:rsid w:val="009B104B"/>
    <w:rsid w:val="009B166D"/>
    <w:rsid w:val="009B35DB"/>
    <w:rsid w:val="009B5491"/>
    <w:rsid w:val="009D262B"/>
    <w:rsid w:val="009D43A5"/>
    <w:rsid w:val="009E1917"/>
    <w:rsid w:val="009E2EB9"/>
    <w:rsid w:val="009F3FB0"/>
    <w:rsid w:val="00A048EF"/>
    <w:rsid w:val="00A056A7"/>
    <w:rsid w:val="00A1460F"/>
    <w:rsid w:val="00A14C7E"/>
    <w:rsid w:val="00A16C3E"/>
    <w:rsid w:val="00A336D0"/>
    <w:rsid w:val="00A348E5"/>
    <w:rsid w:val="00A37989"/>
    <w:rsid w:val="00A408CF"/>
    <w:rsid w:val="00A40C8B"/>
    <w:rsid w:val="00A41DD6"/>
    <w:rsid w:val="00A50D7F"/>
    <w:rsid w:val="00A542D9"/>
    <w:rsid w:val="00A54777"/>
    <w:rsid w:val="00A57FFD"/>
    <w:rsid w:val="00A62F84"/>
    <w:rsid w:val="00A70AFB"/>
    <w:rsid w:val="00A716B7"/>
    <w:rsid w:val="00A7191F"/>
    <w:rsid w:val="00AA188A"/>
    <w:rsid w:val="00AA605C"/>
    <w:rsid w:val="00AB07A2"/>
    <w:rsid w:val="00AB4EE2"/>
    <w:rsid w:val="00AC39F7"/>
    <w:rsid w:val="00AC7B4B"/>
    <w:rsid w:val="00AD0D8C"/>
    <w:rsid w:val="00AD6C76"/>
    <w:rsid w:val="00AD6E44"/>
    <w:rsid w:val="00AD7845"/>
    <w:rsid w:val="00AE009F"/>
    <w:rsid w:val="00AE0425"/>
    <w:rsid w:val="00AE21B6"/>
    <w:rsid w:val="00AE50D2"/>
    <w:rsid w:val="00AE51E0"/>
    <w:rsid w:val="00AF2458"/>
    <w:rsid w:val="00AF5476"/>
    <w:rsid w:val="00AF7C94"/>
    <w:rsid w:val="00B032EC"/>
    <w:rsid w:val="00B179EC"/>
    <w:rsid w:val="00B21B00"/>
    <w:rsid w:val="00B3220A"/>
    <w:rsid w:val="00B32C3F"/>
    <w:rsid w:val="00B47363"/>
    <w:rsid w:val="00B640EB"/>
    <w:rsid w:val="00B7558F"/>
    <w:rsid w:val="00B75F41"/>
    <w:rsid w:val="00B81592"/>
    <w:rsid w:val="00B84E64"/>
    <w:rsid w:val="00B92B96"/>
    <w:rsid w:val="00BA0F03"/>
    <w:rsid w:val="00BA455F"/>
    <w:rsid w:val="00BB03E9"/>
    <w:rsid w:val="00BB7FCC"/>
    <w:rsid w:val="00BC0F04"/>
    <w:rsid w:val="00BD7D15"/>
    <w:rsid w:val="00BE162C"/>
    <w:rsid w:val="00BF270F"/>
    <w:rsid w:val="00BF2824"/>
    <w:rsid w:val="00BF48CE"/>
    <w:rsid w:val="00C053AA"/>
    <w:rsid w:val="00C070E6"/>
    <w:rsid w:val="00C12BDA"/>
    <w:rsid w:val="00C2067D"/>
    <w:rsid w:val="00C21D40"/>
    <w:rsid w:val="00C352E7"/>
    <w:rsid w:val="00C36EBF"/>
    <w:rsid w:val="00C4128C"/>
    <w:rsid w:val="00C428A4"/>
    <w:rsid w:val="00C639F9"/>
    <w:rsid w:val="00C63BEE"/>
    <w:rsid w:val="00C674AF"/>
    <w:rsid w:val="00C76FF5"/>
    <w:rsid w:val="00C87C47"/>
    <w:rsid w:val="00C95657"/>
    <w:rsid w:val="00C96EDA"/>
    <w:rsid w:val="00CC1676"/>
    <w:rsid w:val="00CC3520"/>
    <w:rsid w:val="00CC7388"/>
    <w:rsid w:val="00CC7AA5"/>
    <w:rsid w:val="00CD439E"/>
    <w:rsid w:val="00CD5E10"/>
    <w:rsid w:val="00CD61FE"/>
    <w:rsid w:val="00CE39E5"/>
    <w:rsid w:val="00CF62A0"/>
    <w:rsid w:val="00CF6C34"/>
    <w:rsid w:val="00CF7FB1"/>
    <w:rsid w:val="00D060D1"/>
    <w:rsid w:val="00D071AF"/>
    <w:rsid w:val="00D10104"/>
    <w:rsid w:val="00D10CDD"/>
    <w:rsid w:val="00D15CC2"/>
    <w:rsid w:val="00D16620"/>
    <w:rsid w:val="00D20112"/>
    <w:rsid w:val="00D21B05"/>
    <w:rsid w:val="00D279E6"/>
    <w:rsid w:val="00D37256"/>
    <w:rsid w:val="00D6547A"/>
    <w:rsid w:val="00D74B14"/>
    <w:rsid w:val="00D819CB"/>
    <w:rsid w:val="00D82034"/>
    <w:rsid w:val="00DA64F1"/>
    <w:rsid w:val="00DC1468"/>
    <w:rsid w:val="00DC1EC4"/>
    <w:rsid w:val="00DC1FB1"/>
    <w:rsid w:val="00DC5067"/>
    <w:rsid w:val="00DE1947"/>
    <w:rsid w:val="00DE30A5"/>
    <w:rsid w:val="00DE7153"/>
    <w:rsid w:val="00DF6EDE"/>
    <w:rsid w:val="00E01F61"/>
    <w:rsid w:val="00E02798"/>
    <w:rsid w:val="00E10F77"/>
    <w:rsid w:val="00E11CD3"/>
    <w:rsid w:val="00E168AE"/>
    <w:rsid w:val="00E21455"/>
    <w:rsid w:val="00E36AE2"/>
    <w:rsid w:val="00E44009"/>
    <w:rsid w:val="00E44C99"/>
    <w:rsid w:val="00E46BD7"/>
    <w:rsid w:val="00E51C26"/>
    <w:rsid w:val="00E6582C"/>
    <w:rsid w:val="00E666CF"/>
    <w:rsid w:val="00E81699"/>
    <w:rsid w:val="00E825CC"/>
    <w:rsid w:val="00E8606A"/>
    <w:rsid w:val="00E93ECC"/>
    <w:rsid w:val="00EA29A4"/>
    <w:rsid w:val="00EB08A9"/>
    <w:rsid w:val="00EB2FA3"/>
    <w:rsid w:val="00EB3FF1"/>
    <w:rsid w:val="00EB4898"/>
    <w:rsid w:val="00EB628B"/>
    <w:rsid w:val="00EC0346"/>
    <w:rsid w:val="00EC37E5"/>
    <w:rsid w:val="00EC616F"/>
    <w:rsid w:val="00EF25CA"/>
    <w:rsid w:val="00EF5434"/>
    <w:rsid w:val="00EF7953"/>
    <w:rsid w:val="00EF7B4A"/>
    <w:rsid w:val="00F00E3C"/>
    <w:rsid w:val="00F0188D"/>
    <w:rsid w:val="00F01952"/>
    <w:rsid w:val="00F07105"/>
    <w:rsid w:val="00F07A28"/>
    <w:rsid w:val="00F10DD2"/>
    <w:rsid w:val="00F1781A"/>
    <w:rsid w:val="00F203FE"/>
    <w:rsid w:val="00F2089F"/>
    <w:rsid w:val="00F311DE"/>
    <w:rsid w:val="00F3157D"/>
    <w:rsid w:val="00F344F7"/>
    <w:rsid w:val="00F36D41"/>
    <w:rsid w:val="00F37C9C"/>
    <w:rsid w:val="00F44CA3"/>
    <w:rsid w:val="00F57608"/>
    <w:rsid w:val="00F57D4D"/>
    <w:rsid w:val="00F61A57"/>
    <w:rsid w:val="00F62A0E"/>
    <w:rsid w:val="00F62B3F"/>
    <w:rsid w:val="00F74091"/>
    <w:rsid w:val="00F74300"/>
    <w:rsid w:val="00F75358"/>
    <w:rsid w:val="00F77F4F"/>
    <w:rsid w:val="00F84D31"/>
    <w:rsid w:val="00F938AA"/>
    <w:rsid w:val="00F94845"/>
    <w:rsid w:val="00F95C0B"/>
    <w:rsid w:val="00FA4A8B"/>
    <w:rsid w:val="00FA4CC3"/>
    <w:rsid w:val="00FB1221"/>
    <w:rsid w:val="00FB2F1D"/>
    <w:rsid w:val="00FD4705"/>
    <w:rsid w:val="00FE03F4"/>
    <w:rsid w:val="00FE0EDF"/>
    <w:rsid w:val="00FE6136"/>
    <w:rsid w:val="00FE764D"/>
    <w:rsid w:val="00FF2802"/>
    <w:rsid w:val="00FF2B8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59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E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491"/>
    <w:pPr>
      <w:keepNext/>
      <w:numPr>
        <w:ilvl w:val="3"/>
        <w:numId w:val="13"/>
      </w:numPr>
      <w:spacing w:before="120" w:after="120" w:line="240" w:lineRule="auto"/>
      <w:jc w:val="both"/>
      <w:outlineLvl w:val="3"/>
    </w:pPr>
    <w:rPr>
      <w:rFonts w:ascii="Times New (W1)" w:eastAsia="Times New Roman" w:hAnsi="Times New (W1)" w:cs="Times New Roman"/>
      <w:b/>
      <w:i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491"/>
    <w:pPr>
      <w:keepNext/>
      <w:numPr>
        <w:ilvl w:val="4"/>
        <w:numId w:val="13"/>
      </w:numPr>
      <w:spacing w:before="120" w:after="120" w:line="240" w:lineRule="auto"/>
      <w:outlineLvl w:val="4"/>
    </w:pPr>
    <w:rPr>
      <w:rFonts w:ascii="Times New (W1)" w:eastAsia="Times New Roman" w:hAnsi="Times New (W1)" w:cs="Times New Roman"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491"/>
    <w:pPr>
      <w:numPr>
        <w:ilvl w:val="5"/>
        <w:numId w:val="13"/>
      </w:numPr>
      <w:spacing w:before="240" w:after="60" w:line="240" w:lineRule="auto"/>
      <w:jc w:val="both"/>
      <w:outlineLvl w:val="5"/>
    </w:pPr>
    <w:rPr>
      <w:rFonts w:ascii="Times New (W1)" w:eastAsia="Times New Roman" w:hAnsi="Times New (W1)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B5491"/>
    <w:pPr>
      <w:numPr>
        <w:ilvl w:val="6"/>
        <w:numId w:val="1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B5491"/>
    <w:pPr>
      <w:numPr>
        <w:ilvl w:val="7"/>
        <w:numId w:val="1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B5491"/>
    <w:pPr>
      <w:numPr>
        <w:ilvl w:val="8"/>
        <w:numId w:val="1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A"/>
  </w:style>
  <w:style w:type="paragraph" w:styleId="Footer">
    <w:name w:val="footer"/>
    <w:basedOn w:val="Normal"/>
    <w:link w:val="FooterChar"/>
    <w:uiPriority w:val="99"/>
    <w:unhideWhenUsed/>
    <w:rsid w:val="00702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A"/>
  </w:style>
  <w:style w:type="paragraph" w:styleId="ListParagraph">
    <w:name w:val="List Paragraph"/>
    <w:basedOn w:val="Normal"/>
    <w:uiPriority w:val="34"/>
    <w:qFormat/>
    <w:rsid w:val="001C3F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F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6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F2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63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63B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63BF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9B5491"/>
    <w:rPr>
      <w:rFonts w:ascii="Times New (W1)" w:eastAsia="Times New Roman" w:hAnsi="Times New (W1)" w:cs="Times New Roman"/>
      <w:b/>
      <w:i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9B5491"/>
    <w:rPr>
      <w:rFonts w:ascii="Times New (W1)" w:eastAsia="Times New Roman" w:hAnsi="Times New (W1)" w:cs="Times New Roman"/>
      <w:i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9B5491"/>
    <w:rPr>
      <w:rFonts w:ascii="Times New (W1)" w:eastAsia="Times New Roman" w:hAnsi="Times New (W1)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9B5491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B5491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B5491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Level1">
    <w:name w:val="Level1"/>
    <w:basedOn w:val="Normal"/>
    <w:uiPriority w:val="99"/>
    <w:rsid w:val="009B5491"/>
    <w:pPr>
      <w:numPr>
        <w:numId w:val="13"/>
      </w:numPr>
      <w:spacing w:before="120" w:after="120" w:line="240" w:lineRule="auto"/>
      <w:jc w:val="both"/>
    </w:pPr>
    <w:rPr>
      <w:rFonts w:ascii="Times New (W1)" w:eastAsia="Times New Roman" w:hAnsi="Times New (W1)" w:cs="Times New Roman"/>
      <w:sz w:val="26"/>
      <w:szCs w:val="20"/>
    </w:rPr>
  </w:style>
  <w:style w:type="paragraph" w:customStyle="1" w:styleId="Level2">
    <w:name w:val="Level2"/>
    <w:basedOn w:val="Normal"/>
    <w:uiPriority w:val="99"/>
    <w:rsid w:val="009B5491"/>
    <w:pPr>
      <w:numPr>
        <w:ilvl w:val="1"/>
        <w:numId w:val="13"/>
      </w:numPr>
      <w:spacing w:after="120" w:line="240" w:lineRule="auto"/>
      <w:jc w:val="both"/>
    </w:pPr>
    <w:rPr>
      <w:rFonts w:ascii="Times New (W1)" w:eastAsia="Times New Roman" w:hAnsi="Times New (W1)" w:cs="Times New Roman"/>
      <w:sz w:val="26"/>
      <w:szCs w:val="20"/>
    </w:rPr>
  </w:style>
  <w:style w:type="paragraph" w:customStyle="1" w:styleId="Level3">
    <w:name w:val="Level3"/>
    <w:basedOn w:val="Normal"/>
    <w:uiPriority w:val="99"/>
    <w:rsid w:val="009B5491"/>
    <w:pPr>
      <w:numPr>
        <w:ilvl w:val="2"/>
        <w:numId w:val="13"/>
      </w:numPr>
      <w:spacing w:after="120" w:line="240" w:lineRule="auto"/>
      <w:jc w:val="both"/>
    </w:pPr>
    <w:rPr>
      <w:rFonts w:ascii="Times New (W1)" w:eastAsia="Times New Roman" w:hAnsi="Times New (W1)" w:cs="Times New Roman"/>
      <w:sz w:val="26"/>
      <w:szCs w:val="20"/>
    </w:rPr>
  </w:style>
  <w:style w:type="paragraph" w:customStyle="1" w:styleId="Bullet2">
    <w:name w:val="Bullet2"/>
    <w:basedOn w:val="Normal"/>
    <w:rsid w:val="009B5491"/>
    <w:pPr>
      <w:numPr>
        <w:numId w:val="12"/>
      </w:numPr>
      <w:tabs>
        <w:tab w:val="clear" w:pos="1134"/>
        <w:tab w:val="left" w:pos="1418"/>
      </w:tabs>
      <w:spacing w:after="120" w:line="240" w:lineRule="auto"/>
      <w:ind w:left="1418"/>
      <w:jc w:val="both"/>
    </w:pPr>
    <w:rPr>
      <w:rFonts w:ascii="Times New (W1)" w:eastAsia="Times New Roman" w:hAnsi="Times New (W1)" w:cs="Times New Roman"/>
      <w:sz w:val="26"/>
      <w:szCs w:val="20"/>
    </w:rPr>
  </w:style>
  <w:style w:type="paragraph" w:customStyle="1" w:styleId="Bullet1">
    <w:name w:val="Bullet1"/>
    <w:basedOn w:val="Bullet2"/>
    <w:rsid w:val="009B5491"/>
    <w:pPr>
      <w:tabs>
        <w:tab w:val="clear" w:pos="1418"/>
        <w:tab w:val="left" w:pos="851"/>
        <w:tab w:val="num" w:pos="1134"/>
      </w:tabs>
      <w:ind w:left="1134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D5E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Number2">
    <w:name w:val="List Number 2"/>
    <w:basedOn w:val="Normal"/>
    <w:semiHidden/>
    <w:rsid w:val="007F621D"/>
    <w:pPr>
      <w:numPr>
        <w:numId w:val="21"/>
      </w:numPr>
      <w:spacing w:before="120" w:after="120" w:line="240" w:lineRule="auto"/>
      <w:jc w:val="both"/>
    </w:pPr>
    <w:rPr>
      <w:rFonts w:eastAsia="Times New Roman" w:cs="Times New Roman"/>
      <w:sz w:val="26"/>
      <w:szCs w:val="20"/>
    </w:rPr>
  </w:style>
  <w:style w:type="paragraph" w:customStyle="1" w:styleId="Level12">
    <w:name w:val="Level12"/>
    <w:basedOn w:val="Normal"/>
    <w:rsid w:val="00C76FF5"/>
    <w:pPr>
      <w:spacing w:before="120" w:after="120" w:line="240" w:lineRule="auto"/>
      <w:jc w:val="both"/>
    </w:pPr>
    <w:rPr>
      <w:rFonts w:ascii="Calibri" w:hAnsi="Calibr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59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E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491"/>
    <w:pPr>
      <w:keepNext/>
      <w:numPr>
        <w:ilvl w:val="3"/>
        <w:numId w:val="13"/>
      </w:numPr>
      <w:spacing w:before="120" w:after="120" w:line="240" w:lineRule="auto"/>
      <w:jc w:val="both"/>
      <w:outlineLvl w:val="3"/>
    </w:pPr>
    <w:rPr>
      <w:rFonts w:ascii="Times New (W1)" w:eastAsia="Times New Roman" w:hAnsi="Times New (W1)" w:cs="Times New Roman"/>
      <w:b/>
      <w:i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491"/>
    <w:pPr>
      <w:keepNext/>
      <w:numPr>
        <w:ilvl w:val="4"/>
        <w:numId w:val="13"/>
      </w:numPr>
      <w:spacing w:before="120" w:after="120" w:line="240" w:lineRule="auto"/>
      <w:outlineLvl w:val="4"/>
    </w:pPr>
    <w:rPr>
      <w:rFonts w:ascii="Times New (W1)" w:eastAsia="Times New Roman" w:hAnsi="Times New (W1)" w:cs="Times New Roman"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491"/>
    <w:pPr>
      <w:numPr>
        <w:ilvl w:val="5"/>
        <w:numId w:val="13"/>
      </w:numPr>
      <w:spacing w:before="240" w:after="60" w:line="240" w:lineRule="auto"/>
      <w:jc w:val="both"/>
      <w:outlineLvl w:val="5"/>
    </w:pPr>
    <w:rPr>
      <w:rFonts w:ascii="Times New (W1)" w:eastAsia="Times New Roman" w:hAnsi="Times New (W1)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B5491"/>
    <w:pPr>
      <w:numPr>
        <w:ilvl w:val="6"/>
        <w:numId w:val="1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B5491"/>
    <w:pPr>
      <w:numPr>
        <w:ilvl w:val="7"/>
        <w:numId w:val="1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B5491"/>
    <w:pPr>
      <w:numPr>
        <w:ilvl w:val="8"/>
        <w:numId w:val="1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A"/>
  </w:style>
  <w:style w:type="paragraph" w:styleId="Footer">
    <w:name w:val="footer"/>
    <w:basedOn w:val="Normal"/>
    <w:link w:val="FooterChar"/>
    <w:uiPriority w:val="99"/>
    <w:unhideWhenUsed/>
    <w:rsid w:val="00702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A"/>
  </w:style>
  <w:style w:type="paragraph" w:styleId="ListParagraph">
    <w:name w:val="List Paragraph"/>
    <w:basedOn w:val="Normal"/>
    <w:uiPriority w:val="34"/>
    <w:qFormat/>
    <w:rsid w:val="001C3F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F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6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F2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63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63B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63BF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9B5491"/>
    <w:rPr>
      <w:rFonts w:ascii="Times New (W1)" w:eastAsia="Times New Roman" w:hAnsi="Times New (W1)" w:cs="Times New Roman"/>
      <w:b/>
      <w:i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9B5491"/>
    <w:rPr>
      <w:rFonts w:ascii="Times New (W1)" w:eastAsia="Times New Roman" w:hAnsi="Times New (W1)" w:cs="Times New Roman"/>
      <w:i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9B5491"/>
    <w:rPr>
      <w:rFonts w:ascii="Times New (W1)" w:eastAsia="Times New Roman" w:hAnsi="Times New (W1)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9B5491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B5491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B5491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Level1">
    <w:name w:val="Level1"/>
    <w:basedOn w:val="Normal"/>
    <w:uiPriority w:val="99"/>
    <w:rsid w:val="009B5491"/>
    <w:pPr>
      <w:numPr>
        <w:numId w:val="13"/>
      </w:numPr>
      <w:spacing w:before="120" w:after="120" w:line="240" w:lineRule="auto"/>
      <w:jc w:val="both"/>
    </w:pPr>
    <w:rPr>
      <w:rFonts w:ascii="Times New (W1)" w:eastAsia="Times New Roman" w:hAnsi="Times New (W1)" w:cs="Times New Roman"/>
      <w:sz w:val="26"/>
      <w:szCs w:val="20"/>
    </w:rPr>
  </w:style>
  <w:style w:type="paragraph" w:customStyle="1" w:styleId="Level2">
    <w:name w:val="Level2"/>
    <w:basedOn w:val="Normal"/>
    <w:uiPriority w:val="99"/>
    <w:rsid w:val="009B5491"/>
    <w:pPr>
      <w:numPr>
        <w:ilvl w:val="1"/>
        <w:numId w:val="13"/>
      </w:numPr>
      <w:spacing w:after="120" w:line="240" w:lineRule="auto"/>
      <w:jc w:val="both"/>
    </w:pPr>
    <w:rPr>
      <w:rFonts w:ascii="Times New (W1)" w:eastAsia="Times New Roman" w:hAnsi="Times New (W1)" w:cs="Times New Roman"/>
      <w:sz w:val="26"/>
      <w:szCs w:val="20"/>
    </w:rPr>
  </w:style>
  <w:style w:type="paragraph" w:customStyle="1" w:styleId="Level3">
    <w:name w:val="Level3"/>
    <w:basedOn w:val="Normal"/>
    <w:uiPriority w:val="99"/>
    <w:rsid w:val="009B5491"/>
    <w:pPr>
      <w:numPr>
        <w:ilvl w:val="2"/>
        <w:numId w:val="13"/>
      </w:numPr>
      <w:spacing w:after="120" w:line="240" w:lineRule="auto"/>
      <w:jc w:val="both"/>
    </w:pPr>
    <w:rPr>
      <w:rFonts w:ascii="Times New (W1)" w:eastAsia="Times New Roman" w:hAnsi="Times New (W1)" w:cs="Times New Roman"/>
      <w:sz w:val="26"/>
      <w:szCs w:val="20"/>
    </w:rPr>
  </w:style>
  <w:style w:type="paragraph" w:customStyle="1" w:styleId="Bullet2">
    <w:name w:val="Bullet2"/>
    <w:basedOn w:val="Normal"/>
    <w:rsid w:val="009B5491"/>
    <w:pPr>
      <w:numPr>
        <w:numId w:val="12"/>
      </w:numPr>
      <w:tabs>
        <w:tab w:val="clear" w:pos="1134"/>
        <w:tab w:val="left" w:pos="1418"/>
      </w:tabs>
      <w:spacing w:after="120" w:line="240" w:lineRule="auto"/>
      <w:ind w:left="1418"/>
      <w:jc w:val="both"/>
    </w:pPr>
    <w:rPr>
      <w:rFonts w:ascii="Times New (W1)" w:eastAsia="Times New Roman" w:hAnsi="Times New (W1)" w:cs="Times New Roman"/>
      <w:sz w:val="26"/>
      <w:szCs w:val="20"/>
    </w:rPr>
  </w:style>
  <w:style w:type="paragraph" w:customStyle="1" w:styleId="Bullet1">
    <w:name w:val="Bullet1"/>
    <w:basedOn w:val="Bullet2"/>
    <w:rsid w:val="009B5491"/>
    <w:pPr>
      <w:tabs>
        <w:tab w:val="clear" w:pos="1418"/>
        <w:tab w:val="left" w:pos="851"/>
        <w:tab w:val="num" w:pos="1134"/>
      </w:tabs>
      <w:ind w:left="1134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D5E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Number2">
    <w:name w:val="List Number 2"/>
    <w:basedOn w:val="Normal"/>
    <w:semiHidden/>
    <w:rsid w:val="007F621D"/>
    <w:pPr>
      <w:numPr>
        <w:numId w:val="21"/>
      </w:numPr>
      <w:spacing w:before="120" w:after="120" w:line="240" w:lineRule="auto"/>
      <w:jc w:val="both"/>
    </w:pPr>
    <w:rPr>
      <w:rFonts w:eastAsia="Times New Roman" w:cs="Times New Roman"/>
      <w:sz w:val="26"/>
      <w:szCs w:val="20"/>
    </w:rPr>
  </w:style>
  <w:style w:type="paragraph" w:customStyle="1" w:styleId="Level12">
    <w:name w:val="Level12"/>
    <w:basedOn w:val="Normal"/>
    <w:rsid w:val="00C76FF5"/>
    <w:pPr>
      <w:spacing w:before="120" w:after="120" w:line="240" w:lineRule="auto"/>
      <w:jc w:val="both"/>
    </w:pPr>
    <w:rPr>
      <w:rFonts w:ascii="Calibri" w:hAnsi="Calibr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94132-838B-4C59-B0DC-6F07CA01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powelli</dc:creator>
  <cp:lastModifiedBy>Petrie, Alice (SEN)</cp:lastModifiedBy>
  <cp:revision>5</cp:revision>
  <cp:lastPrinted>2015-09-17T04:15:00Z</cp:lastPrinted>
  <dcterms:created xsi:type="dcterms:W3CDTF">2015-09-15T04:59:00Z</dcterms:created>
  <dcterms:modified xsi:type="dcterms:W3CDTF">2015-09-17T05:20:00Z</dcterms:modified>
</cp:coreProperties>
</file>