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59A" w:rsidRPr="00F0188D" w:rsidRDefault="0070259A" w:rsidP="0070259A">
      <w:pPr>
        <w:jc w:val="center"/>
        <w:rPr>
          <w:rFonts w:ascii="Times New Roman" w:hAnsi="Times New Roman" w:cs="Times New Roman"/>
          <w:b/>
          <w:color w:val="000000" w:themeColor="text1"/>
          <w:sz w:val="30"/>
          <w:szCs w:val="30"/>
        </w:rPr>
      </w:pPr>
      <w:r w:rsidRPr="00F0188D">
        <w:rPr>
          <w:rFonts w:ascii="Times New Roman" w:hAnsi="Times New Roman" w:cs="Times New Roman"/>
          <w:b/>
          <w:color w:val="000000" w:themeColor="text1"/>
          <w:sz w:val="30"/>
          <w:szCs w:val="30"/>
        </w:rPr>
        <w:t>PARLIAMENTARY JOINT COMMITTEE ON HUMAN RIGHTS</w:t>
      </w:r>
    </w:p>
    <w:p w:rsidR="0070259A" w:rsidRPr="00F0188D" w:rsidRDefault="0070259A" w:rsidP="0070259A">
      <w:pPr>
        <w:jc w:val="center"/>
        <w:rPr>
          <w:rFonts w:ascii="Times New Roman" w:hAnsi="Times New Roman" w:cs="Times New Roman"/>
          <w:b/>
          <w:color w:val="000000" w:themeColor="text1"/>
          <w:sz w:val="30"/>
          <w:szCs w:val="30"/>
        </w:rPr>
      </w:pPr>
      <w:r w:rsidRPr="00F0188D">
        <w:rPr>
          <w:rFonts w:ascii="Times New Roman" w:hAnsi="Times New Roman" w:cs="Times New Roman"/>
          <w:b/>
          <w:color w:val="000000" w:themeColor="text1"/>
          <w:sz w:val="30"/>
          <w:szCs w:val="30"/>
        </w:rPr>
        <w:t>CHAIR'S TABLING STATEMENT</w:t>
      </w:r>
    </w:p>
    <w:p w:rsidR="0070259A" w:rsidRPr="00F0188D" w:rsidRDefault="0034277A" w:rsidP="0070259A">
      <w:pPr>
        <w:jc w:val="center"/>
        <w:rPr>
          <w:rFonts w:ascii="Times New Roman" w:hAnsi="Times New Roman" w:cs="Times New Roman"/>
          <w:b/>
          <w:color w:val="000000" w:themeColor="text1"/>
          <w:sz w:val="30"/>
          <w:szCs w:val="30"/>
        </w:rPr>
      </w:pPr>
      <w:r>
        <w:rPr>
          <w:rFonts w:ascii="Times New Roman" w:hAnsi="Times New Roman" w:cs="Times New Roman"/>
          <w:b/>
          <w:color w:val="000000" w:themeColor="text1"/>
          <w:sz w:val="30"/>
          <w:szCs w:val="30"/>
        </w:rPr>
        <w:t>Tuesday 24</w:t>
      </w:r>
      <w:r w:rsidR="00EC616F">
        <w:rPr>
          <w:rFonts w:ascii="Times New Roman" w:hAnsi="Times New Roman" w:cs="Times New Roman"/>
          <w:b/>
          <w:color w:val="000000" w:themeColor="text1"/>
          <w:sz w:val="30"/>
          <w:szCs w:val="30"/>
        </w:rPr>
        <w:t xml:space="preserve"> </w:t>
      </w:r>
      <w:r w:rsidR="00121B65">
        <w:rPr>
          <w:rFonts w:ascii="Times New Roman" w:hAnsi="Times New Roman" w:cs="Times New Roman"/>
          <w:b/>
          <w:color w:val="000000" w:themeColor="text1"/>
          <w:sz w:val="30"/>
          <w:szCs w:val="30"/>
        </w:rPr>
        <w:t xml:space="preserve">March </w:t>
      </w:r>
      <w:r w:rsidR="00A50D7F">
        <w:rPr>
          <w:rFonts w:ascii="Times New Roman" w:hAnsi="Times New Roman" w:cs="Times New Roman"/>
          <w:b/>
          <w:color w:val="000000" w:themeColor="text1"/>
          <w:sz w:val="30"/>
          <w:szCs w:val="30"/>
        </w:rPr>
        <w:t>2015</w:t>
      </w:r>
    </w:p>
    <w:p w:rsidR="0070259A" w:rsidRPr="00F0188D" w:rsidRDefault="0070259A" w:rsidP="0070259A">
      <w:pPr>
        <w:spacing w:before="240" w:line="360" w:lineRule="auto"/>
        <w:jc w:val="both"/>
        <w:rPr>
          <w:rFonts w:ascii="Times New Roman" w:hAnsi="Times New Roman" w:cs="Times New Roman"/>
          <w:color w:val="000000" w:themeColor="text1"/>
          <w:sz w:val="32"/>
          <w:szCs w:val="32"/>
        </w:rPr>
      </w:pPr>
      <w:r w:rsidRPr="00F0188D">
        <w:rPr>
          <w:rFonts w:ascii="Times New Roman" w:hAnsi="Times New Roman" w:cs="Times New Roman"/>
          <w:color w:val="000000" w:themeColor="text1"/>
          <w:sz w:val="32"/>
          <w:szCs w:val="32"/>
        </w:rPr>
        <w:t xml:space="preserve">I rise to speak to the tabling of the Parliamentary Joint Committee on Human Rights’ </w:t>
      </w:r>
      <w:r w:rsidR="0034277A">
        <w:rPr>
          <w:rFonts w:ascii="Times New Roman" w:hAnsi="Times New Roman" w:cs="Times New Roman"/>
          <w:color w:val="000000" w:themeColor="text1"/>
          <w:sz w:val="32"/>
          <w:szCs w:val="32"/>
        </w:rPr>
        <w:t>Twenty-first</w:t>
      </w:r>
      <w:r w:rsidR="005F68BA">
        <w:rPr>
          <w:rFonts w:ascii="Times New Roman" w:hAnsi="Times New Roman" w:cs="Times New Roman"/>
          <w:color w:val="000000" w:themeColor="text1"/>
          <w:sz w:val="32"/>
          <w:szCs w:val="32"/>
        </w:rPr>
        <w:t xml:space="preserve"> </w:t>
      </w:r>
      <w:r w:rsidR="00245847">
        <w:rPr>
          <w:rFonts w:ascii="Times New Roman" w:hAnsi="Times New Roman" w:cs="Times New Roman"/>
          <w:color w:val="000000" w:themeColor="text1"/>
          <w:sz w:val="32"/>
          <w:szCs w:val="32"/>
        </w:rPr>
        <w:t>Report</w:t>
      </w:r>
      <w:r w:rsidR="00B47363">
        <w:rPr>
          <w:rFonts w:ascii="Times New Roman" w:hAnsi="Times New Roman" w:cs="Times New Roman"/>
          <w:color w:val="000000" w:themeColor="text1"/>
          <w:sz w:val="32"/>
          <w:szCs w:val="32"/>
        </w:rPr>
        <w:t xml:space="preserve"> of the 44</w:t>
      </w:r>
      <w:r w:rsidR="00B47363" w:rsidRPr="00B47363">
        <w:rPr>
          <w:rFonts w:ascii="Times New Roman" w:hAnsi="Times New Roman" w:cs="Times New Roman"/>
          <w:color w:val="000000" w:themeColor="text1"/>
          <w:sz w:val="32"/>
          <w:szCs w:val="32"/>
          <w:vertAlign w:val="superscript"/>
        </w:rPr>
        <w:t>th</w:t>
      </w:r>
      <w:r w:rsidR="00B47363">
        <w:rPr>
          <w:rFonts w:ascii="Times New Roman" w:hAnsi="Times New Roman" w:cs="Times New Roman"/>
          <w:color w:val="000000" w:themeColor="text1"/>
          <w:sz w:val="32"/>
          <w:szCs w:val="32"/>
        </w:rPr>
        <w:t xml:space="preserve"> Parliament</w:t>
      </w:r>
      <w:r w:rsidR="004A0ED3">
        <w:rPr>
          <w:rFonts w:ascii="Times New Roman" w:hAnsi="Times New Roman" w:cs="Times New Roman"/>
          <w:color w:val="000000" w:themeColor="text1"/>
          <w:sz w:val="32"/>
          <w:szCs w:val="32"/>
        </w:rPr>
        <w:t>.</w:t>
      </w:r>
    </w:p>
    <w:p w:rsidR="009B5491" w:rsidRPr="009B5491" w:rsidRDefault="009B5491" w:rsidP="009B5491">
      <w:pPr>
        <w:pStyle w:val="Level1"/>
        <w:numPr>
          <w:ilvl w:val="0"/>
          <w:numId w:val="0"/>
        </w:numPr>
        <w:spacing w:before="240" w:after="200" w:line="360" w:lineRule="auto"/>
        <w:rPr>
          <w:rFonts w:ascii="Times New Roman" w:hAnsi="Times New Roman"/>
          <w:sz w:val="32"/>
          <w:szCs w:val="32"/>
        </w:rPr>
      </w:pPr>
      <w:r w:rsidRPr="009B5491">
        <w:rPr>
          <w:rFonts w:ascii="Times New Roman" w:hAnsi="Times New Roman"/>
          <w:sz w:val="32"/>
          <w:szCs w:val="32"/>
        </w:rPr>
        <w:t xml:space="preserve">This report provides the </w:t>
      </w:r>
      <w:r w:rsidR="0009051A">
        <w:rPr>
          <w:rFonts w:ascii="Times New Roman" w:hAnsi="Times New Roman"/>
          <w:sz w:val="32"/>
          <w:szCs w:val="32"/>
        </w:rPr>
        <w:t>committee's</w:t>
      </w:r>
      <w:r w:rsidRPr="009B5491">
        <w:rPr>
          <w:rFonts w:ascii="Times New Roman" w:hAnsi="Times New Roman"/>
          <w:sz w:val="32"/>
          <w:szCs w:val="32"/>
        </w:rPr>
        <w:t xml:space="preserve"> view on the compatibility with human rights as defined in the </w:t>
      </w:r>
      <w:r w:rsidRPr="009B5491">
        <w:rPr>
          <w:rFonts w:ascii="Times New Roman" w:hAnsi="Times New Roman"/>
          <w:i/>
          <w:sz w:val="32"/>
          <w:szCs w:val="32"/>
        </w:rPr>
        <w:t>Human Rights (Parliamentary Scrutiny) Act 2011</w:t>
      </w:r>
      <w:r w:rsidRPr="009B5491">
        <w:rPr>
          <w:rFonts w:ascii="Times New Roman" w:hAnsi="Times New Roman"/>
          <w:sz w:val="32"/>
          <w:szCs w:val="32"/>
        </w:rPr>
        <w:t xml:space="preserve"> of bills introduced during the period </w:t>
      </w:r>
      <w:r w:rsidR="0034277A">
        <w:rPr>
          <w:rFonts w:ascii="Times New Roman" w:hAnsi="Times New Roman"/>
          <w:sz w:val="32"/>
          <w:szCs w:val="32"/>
        </w:rPr>
        <w:t xml:space="preserve">16 to 19 </w:t>
      </w:r>
      <w:r w:rsidR="005F68BA">
        <w:rPr>
          <w:rFonts w:ascii="Times New Roman" w:hAnsi="Times New Roman"/>
          <w:sz w:val="32"/>
          <w:szCs w:val="32"/>
        </w:rPr>
        <w:t xml:space="preserve">March </w:t>
      </w:r>
      <w:r w:rsidRPr="009B5491">
        <w:rPr>
          <w:rFonts w:ascii="Times New Roman" w:hAnsi="Times New Roman"/>
          <w:sz w:val="32"/>
          <w:szCs w:val="32"/>
        </w:rPr>
        <w:t>201</w:t>
      </w:r>
      <w:r w:rsidR="00121B65">
        <w:rPr>
          <w:rFonts w:ascii="Times New Roman" w:hAnsi="Times New Roman"/>
          <w:sz w:val="32"/>
          <w:szCs w:val="32"/>
        </w:rPr>
        <w:t>5</w:t>
      </w:r>
      <w:r w:rsidR="00F94845">
        <w:rPr>
          <w:rFonts w:ascii="Times New Roman" w:hAnsi="Times New Roman"/>
          <w:sz w:val="32"/>
          <w:szCs w:val="32"/>
        </w:rPr>
        <w:t xml:space="preserve">, </w:t>
      </w:r>
      <w:r w:rsidR="00121B65">
        <w:rPr>
          <w:rFonts w:ascii="Times New Roman" w:hAnsi="Times New Roman"/>
          <w:sz w:val="32"/>
          <w:szCs w:val="32"/>
        </w:rPr>
        <w:t>and</w:t>
      </w:r>
      <w:r w:rsidRPr="009B5491">
        <w:rPr>
          <w:rFonts w:ascii="Times New Roman" w:hAnsi="Times New Roman"/>
          <w:sz w:val="32"/>
          <w:szCs w:val="32"/>
        </w:rPr>
        <w:t xml:space="preserve"> legislative instruments received during the period </w:t>
      </w:r>
      <w:r w:rsidR="0034277A">
        <w:rPr>
          <w:rFonts w:ascii="Times New Roman" w:hAnsi="Times New Roman"/>
          <w:sz w:val="32"/>
          <w:szCs w:val="32"/>
        </w:rPr>
        <w:t xml:space="preserve">27 February to 5 March </w:t>
      </w:r>
      <w:r w:rsidR="00EC616F">
        <w:rPr>
          <w:rFonts w:ascii="Times New Roman" w:hAnsi="Times New Roman"/>
          <w:sz w:val="32"/>
          <w:szCs w:val="32"/>
        </w:rPr>
        <w:t>2015</w:t>
      </w:r>
      <w:r w:rsidRPr="009B5491">
        <w:rPr>
          <w:rFonts w:ascii="Times New Roman" w:hAnsi="Times New Roman"/>
          <w:sz w:val="32"/>
          <w:szCs w:val="32"/>
        </w:rPr>
        <w:t xml:space="preserve">. The </w:t>
      </w:r>
      <w:r w:rsidR="00121B65">
        <w:rPr>
          <w:rFonts w:ascii="Times New Roman" w:hAnsi="Times New Roman"/>
          <w:sz w:val="32"/>
          <w:szCs w:val="32"/>
        </w:rPr>
        <w:t xml:space="preserve">report </w:t>
      </w:r>
      <w:r w:rsidRPr="009B5491">
        <w:rPr>
          <w:rFonts w:ascii="Times New Roman" w:hAnsi="Times New Roman"/>
          <w:sz w:val="32"/>
          <w:szCs w:val="32"/>
        </w:rPr>
        <w:t xml:space="preserve">also </w:t>
      </w:r>
      <w:r w:rsidR="00121B65">
        <w:rPr>
          <w:rFonts w:ascii="Times New Roman" w:hAnsi="Times New Roman"/>
          <w:sz w:val="32"/>
          <w:szCs w:val="32"/>
        </w:rPr>
        <w:t xml:space="preserve">includes </w:t>
      </w:r>
      <w:r w:rsidRPr="009B5491">
        <w:rPr>
          <w:rFonts w:ascii="Times New Roman" w:hAnsi="Times New Roman"/>
          <w:sz w:val="32"/>
          <w:szCs w:val="32"/>
        </w:rPr>
        <w:t>consider</w:t>
      </w:r>
      <w:r w:rsidR="00121B65">
        <w:rPr>
          <w:rFonts w:ascii="Times New Roman" w:hAnsi="Times New Roman"/>
          <w:sz w:val="32"/>
          <w:szCs w:val="32"/>
        </w:rPr>
        <w:t>ation of</w:t>
      </w:r>
      <w:r w:rsidRPr="009B5491">
        <w:rPr>
          <w:rFonts w:ascii="Times New Roman" w:hAnsi="Times New Roman"/>
          <w:sz w:val="32"/>
          <w:szCs w:val="32"/>
        </w:rPr>
        <w:t xml:space="preserve"> </w:t>
      </w:r>
      <w:r w:rsidR="00121B65">
        <w:rPr>
          <w:rFonts w:ascii="Times New Roman" w:hAnsi="Times New Roman"/>
          <w:sz w:val="32"/>
          <w:szCs w:val="32"/>
        </w:rPr>
        <w:t xml:space="preserve">legislation previously deferred by the committee, as well as </w:t>
      </w:r>
      <w:r w:rsidR="0034277A">
        <w:rPr>
          <w:rFonts w:ascii="Times New Roman" w:hAnsi="Times New Roman"/>
          <w:sz w:val="32"/>
          <w:szCs w:val="32"/>
        </w:rPr>
        <w:t xml:space="preserve">one </w:t>
      </w:r>
      <w:r w:rsidRPr="009B5491">
        <w:rPr>
          <w:rFonts w:ascii="Times New Roman" w:hAnsi="Times New Roman"/>
          <w:sz w:val="32"/>
          <w:szCs w:val="32"/>
        </w:rPr>
        <w:t xml:space="preserve">response to </w:t>
      </w:r>
      <w:r w:rsidR="00121B65">
        <w:rPr>
          <w:rFonts w:ascii="Times New Roman" w:hAnsi="Times New Roman"/>
          <w:sz w:val="32"/>
          <w:szCs w:val="32"/>
        </w:rPr>
        <w:t xml:space="preserve">issues raised by the </w:t>
      </w:r>
      <w:r w:rsidRPr="009B5491">
        <w:rPr>
          <w:rFonts w:ascii="Times New Roman" w:hAnsi="Times New Roman"/>
          <w:sz w:val="32"/>
          <w:szCs w:val="32"/>
        </w:rPr>
        <w:t xml:space="preserve">committee in </w:t>
      </w:r>
      <w:r w:rsidR="0034277A">
        <w:rPr>
          <w:rFonts w:ascii="Times New Roman" w:hAnsi="Times New Roman"/>
          <w:sz w:val="32"/>
          <w:szCs w:val="32"/>
        </w:rPr>
        <w:t xml:space="preserve">a </w:t>
      </w:r>
      <w:r w:rsidRPr="009B5491">
        <w:rPr>
          <w:rFonts w:ascii="Times New Roman" w:hAnsi="Times New Roman"/>
          <w:sz w:val="32"/>
          <w:szCs w:val="32"/>
        </w:rPr>
        <w:t>previous report.</w:t>
      </w:r>
    </w:p>
    <w:p w:rsidR="00676249" w:rsidRDefault="00676249" w:rsidP="009B5491">
      <w:pPr>
        <w:spacing w:before="240" w:line="360" w:lineRule="auto"/>
        <w:jc w:val="both"/>
        <w:rPr>
          <w:rFonts w:ascii="Times New Roman" w:hAnsi="Times New Roman" w:cs="Times New Roman"/>
          <w:sz w:val="32"/>
          <w:szCs w:val="32"/>
        </w:rPr>
      </w:pPr>
      <w:r>
        <w:rPr>
          <w:rFonts w:ascii="Times New Roman" w:hAnsi="Times New Roman" w:cs="Times New Roman"/>
          <w:sz w:val="32"/>
          <w:szCs w:val="32"/>
        </w:rPr>
        <w:t xml:space="preserve">Of </w:t>
      </w:r>
      <w:r w:rsidRPr="00173F90">
        <w:rPr>
          <w:rFonts w:ascii="Times New Roman" w:hAnsi="Times New Roman" w:cs="Times New Roman"/>
          <w:sz w:val="32"/>
          <w:szCs w:val="32"/>
        </w:rPr>
        <w:t xml:space="preserve">the </w:t>
      </w:r>
      <w:r w:rsidR="0034277A">
        <w:rPr>
          <w:rFonts w:ascii="Times New Roman" w:hAnsi="Times New Roman" w:cs="Times New Roman"/>
          <w:sz w:val="32"/>
          <w:szCs w:val="32"/>
        </w:rPr>
        <w:t xml:space="preserve">seven </w:t>
      </w:r>
      <w:r w:rsidR="005F68BA">
        <w:rPr>
          <w:rFonts w:ascii="Times New Roman" w:hAnsi="Times New Roman" w:cs="Times New Roman"/>
          <w:sz w:val="32"/>
          <w:szCs w:val="32"/>
        </w:rPr>
        <w:t>bills</w:t>
      </w:r>
      <w:r w:rsidRPr="00173F90">
        <w:rPr>
          <w:rFonts w:ascii="Times New Roman" w:hAnsi="Times New Roman" w:cs="Times New Roman"/>
          <w:sz w:val="32"/>
          <w:szCs w:val="32"/>
        </w:rPr>
        <w:t xml:space="preserve"> </w:t>
      </w:r>
      <w:r w:rsidR="00EC616F" w:rsidRPr="00173F90">
        <w:rPr>
          <w:rFonts w:ascii="Times New Roman" w:hAnsi="Times New Roman" w:cs="Times New Roman"/>
          <w:sz w:val="32"/>
          <w:szCs w:val="32"/>
        </w:rPr>
        <w:t>considered in this</w:t>
      </w:r>
      <w:r w:rsidR="00E6582C" w:rsidRPr="00173F90">
        <w:rPr>
          <w:rFonts w:ascii="Times New Roman" w:hAnsi="Times New Roman" w:cs="Times New Roman"/>
          <w:sz w:val="32"/>
          <w:szCs w:val="32"/>
        </w:rPr>
        <w:t xml:space="preserve"> report</w:t>
      </w:r>
      <w:r w:rsidRPr="00173F90">
        <w:rPr>
          <w:rFonts w:ascii="Times New Roman" w:hAnsi="Times New Roman" w:cs="Times New Roman"/>
          <w:sz w:val="32"/>
          <w:szCs w:val="32"/>
        </w:rPr>
        <w:t xml:space="preserve">, </w:t>
      </w:r>
      <w:r w:rsidR="0034277A">
        <w:rPr>
          <w:rFonts w:ascii="Times New Roman" w:hAnsi="Times New Roman" w:cs="Times New Roman"/>
          <w:sz w:val="32"/>
          <w:szCs w:val="32"/>
        </w:rPr>
        <w:t>six</w:t>
      </w:r>
      <w:r w:rsidR="004A0ED3" w:rsidRPr="00173F90">
        <w:rPr>
          <w:rFonts w:ascii="Times New Roman" w:hAnsi="Times New Roman" w:cs="Times New Roman"/>
          <w:sz w:val="32"/>
          <w:szCs w:val="32"/>
        </w:rPr>
        <w:t xml:space="preserve"> </w:t>
      </w:r>
      <w:r w:rsidRPr="00173F90">
        <w:rPr>
          <w:rFonts w:ascii="Times New Roman" w:hAnsi="Times New Roman" w:cs="Times New Roman"/>
          <w:sz w:val="32"/>
          <w:szCs w:val="32"/>
        </w:rPr>
        <w:t>are assessed as not raising</w:t>
      </w:r>
      <w:r>
        <w:rPr>
          <w:rFonts w:ascii="Times New Roman" w:hAnsi="Times New Roman" w:cs="Times New Roman"/>
          <w:sz w:val="32"/>
          <w:szCs w:val="32"/>
        </w:rPr>
        <w:t xml:space="preserve"> human rights concerns</w:t>
      </w:r>
      <w:r w:rsidR="00E6582C">
        <w:rPr>
          <w:rFonts w:ascii="Times New Roman" w:hAnsi="Times New Roman" w:cs="Times New Roman"/>
          <w:sz w:val="32"/>
          <w:szCs w:val="32"/>
        </w:rPr>
        <w:t xml:space="preserve"> </w:t>
      </w:r>
      <w:r w:rsidR="00E6582C" w:rsidRPr="00173F90">
        <w:rPr>
          <w:rFonts w:ascii="Times New Roman" w:hAnsi="Times New Roman" w:cs="Times New Roman"/>
          <w:sz w:val="32"/>
          <w:szCs w:val="32"/>
        </w:rPr>
        <w:t xml:space="preserve">and </w:t>
      </w:r>
      <w:r w:rsidR="0034277A">
        <w:rPr>
          <w:rFonts w:ascii="Times New Roman" w:hAnsi="Times New Roman" w:cs="Times New Roman"/>
          <w:sz w:val="32"/>
          <w:szCs w:val="32"/>
        </w:rPr>
        <w:t>one</w:t>
      </w:r>
      <w:r w:rsidR="00121B65">
        <w:rPr>
          <w:rFonts w:ascii="Times New Roman" w:hAnsi="Times New Roman" w:cs="Times New Roman"/>
          <w:sz w:val="32"/>
          <w:szCs w:val="32"/>
        </w:rPr>
        <w:t xml:space="preserve"> </w:t>
      </w:r>
      <w:r w:rsidR="00E6582C">
        <w:rPr>
          <w:rFonts w:ascii="Times New Roman" w:hAnsi="Times New Roman" w:cs="Times New Roman"/>
          <w:sz w:val="32"/>
          <w:szCs w:val="32"/>
        </w:rPr>
        <w:t>raise</w:t>
      </w:r>
      <w:r w:rsidR="0034277A">
        <w:rPr>
          <w:rFonts w:ascii="Times New Roman" w:hAnsi="Times New Roman" w:cs="Times New Roman"/>
          <w:sz w:val="32"/>
          <w:szCs w:val="32"/>
        </w:rPr>
        <w:t>s a</w:t>
      </w:r>
      <w:r w:rsidR="00E6582C">
        <w:rPr>
          <w:rFonts w:ascii="Times New Roman" w:hAnsi="Times New Roman" w:cs="Times New Roman"/>
          <w:sz w:val="32"/>
          <w:szCs w:val="32"/>
        </w:rPr>
        <w:t xml:space="preserve"> matter requiring further correspondence</w:t>
      </w:r>
      <w:r>
        <w:rPr>
          <w:rFonts w:ascii="Times New Roman" w:hAnsi="Times New Roman" w:cs="Times New Roman"/>
          <w:sz w:val="32"/>
          <w:szCs w:val="32"/>
        </w:rPr>
        <w:t>. The committee has deferred its consideration of the remaining</w:t>
      </w:r>
      <w:r w:rsidR="004872ED">
        <w:rPr>
          <w:rFonts w:ascii="Times New Roman" w:hAnsi="Times New Roman" w:cs="Times New Roman"/>
          <w:sz w:val="32"/>
          <w:szCs w:val="32"/>
        </w:rPr>
        <w:t xml:space="preserve"> </w:t>
      </w:r>
      <w:r w:rsidR="005E78F9">
        <w:rPr>
          <w:rFonts w:ascii="Times New Roman" w:hAnsi="Times New Roman" w:cs="Times New Roman"/>
          <w:sz w:val="32"/>
          <w:szCs w:val="32"/>
        </w:rPr>
        <w:t xml:space="preserve">two </w:t>
      </w:r>
      <w:r w:rsidR="004872ED">
        <w:rPr>
          <w:rFonts w:ascii="Times New Roman" w:hAnsi="Times New Roman" w:cs="Times New Roman"/>
          <w:sz w:val="32"/>
          <w:szCs w:val="32"/>
        </w:rPr>
        <w:t>bills</w:t>
      </w:r>
      <w:r w:rsidR="00DC1468">
        <w:rPr>
          <w:rFonts w:ascii="Times New Roman" w:hAnsi="Times New Roman" w:cs="Times New Roman"/>
          <w:sz w:val="32"/>
          <w:szCs w:val="32"/>
        </w:rPr>
        <w:t xml:space="preserve"> introduced during</w:t>
      </w:r>
      <w:r w:rsidR="005E78F9">
        <w:rPr>
          <w:rFonts w:ascii="Times New Roman" w:hAnsi="Times New Roman" w:cs="Times New Roman"/>
          <w:sz w:val="32"/>
          <w:szCs w:val="32"/>
        </w:rPr>
        <w:t xml:space="preserve"> this period</w:t>
      </w:r>
      <w:r w:rsidR="00DC1468">
        <w:rPr>
          <w:rFonts w:ascii="Times New Roman" w:hAnsi="Times New Roman" w:cs="Times New Roman"/>
          <w:sz w:val="32"/>
          <w:szCs w:val="32"/>
        </w:rPr>
        <w:t xml:space="preserve"> and a number of instruments</w:t>
      </w:r>
      <w:r>
        <w:rPr>
          <w:rFonts w:ascii="Times New Roman" w:hAnsi="Times New Roman" w:cs="Times New Roman"/>
          <w:sz w:val="32"/>
          <w:szCs w:val="32"/>
        </w:rPr>
        <w:t>.</w:t>
      </w:r>
    </w:p>
    <w:p w:rsidR="0034277A" w:rsidRDefault="0034277A" w:rsidP="009B5491">
      <w:pPr>
        <w:spacing w:before="240" w:line="360"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T</w:t>
      </w:r>
      <w:r w:rsidR="00843638" w:rsidRPr="00F0188D">
        <w:rPr>
          <w:rFonts w:ascii="Times New Roman" w:hAnsi="Times New Roman" w:cs="Times New Roman"/>
          <w:color w:val="000000" w:themeColor="text1"/>
          <w:sz w:val="32"/>
          <w:szCs w:val="32"/>
        </w:rPr>
        <w:t>h</w:t>
      </w:r>
      <w:r w:rsidR="00DC1468">
        <w:rPr>
          <w:rFonts w:ascii="Times New Roman" w:hAnsi="Times New Roman" w:cs="Times New Roman"/>
          <w:color w:val="000000" w:themeColor="text1"/>
          <w:sz w:val="32"/>
          <w:szCs w:val="32"/>
        </w:rPr>
        <w:t>is short</w:t>
      </w:r>
      <w:r w:rsidR="00843638" w:rsidRPr="00F0188D">
        <w:rPr>
          <w:rFonts w:ascii="Times New Roman" w:hAnsi="Times New Roman" w:cs="Times New Roman"/>
          <w:color w:val="000000" w:themeColor="text1"/>
          <w:sz w:val="32"/>
          <w:szCs w:val="32"/>
        </w:rPr>
        <w:t xml:space="preserve"> report outlines the committee's </w:t>
      </w:r>
      <w:r w:rsidR="00676249">
        <w:rPr>
          <w:rFonts w:ascii="Times New Roman" w:hAnsi="Times New Roman" w:cs="Times New Roman"/>
          <w:color w:val="000000" w:themeColor="text1"/>
          <w:sz w:val="32"/>
          <w:szCs w:val="32"/>
        </w:rPr>
        <w:t xml:space="preserve">examination </w:t>
      </w:r>
      <w:r w:rsidR="00843638" w:rsidRPr="00F0188D">
        <w:rPr>
          <w:rFonts w:ascii="Times New Roman" w:hAnsi="Times New Roman" w:cs="Times New Roman"/>
          <w:color w:val="000000" w:themeColor="text1"/>
          <w:sz w:val="32"/>
          <w:szCs w:val="32"/>
        </w:rPr>
        <w:t xml:space="preserve">of the compatibility of these bills </w:t>
      </w:r>
      <w:r w:rsidR="005E78F9">
        <w:rPr>
          <w:rFonts w:ascii="Times New Roman" w:hAnsi="Times New Roman" w:cs="Times New Roman"/>
          <w:color w:val="000000" w:themeColor="text1"/>
          <w:sz w:val="32"/>
          <w:szCs w:val="32"/>
        </w:rPr>
        <w:t xml:space="preserve">and instruments </w:t>
      </w:r>
      <w:r w:rsidR="00843638" w:rsidRPr="00F0188D">
        <w:rPr>
          <w:rFonts w:ascii="Times New Roman" w:hAnsi="Times New Roman" w:cs="Times New Roman"/>
          <w:color w:val="000000" w:themeColor="text1"/>
          <w:sz w:val="32"/>
          <w:szCs w:val="32"/>
        </w:rPr>
        <w:t xml:space="preserve">with </w:t>
      </w:r>
      <w:r w:rsidR="005940EF">
        <w:rPr>
          <w:rFonts w:ascii="Times New Roman" w:hAnsi="Times New Roman" w:cs="Times New Roman"/>
          <w:color w:val="000000" w:themeColor="text1"/>
          <w:sz w:val="32"/>
          <w:szCs w:val="32"/>
        </w:rPr>
        <w:t xml:space="preserve">our </w:t>
      </w:r>
      <w:r w:rsidR="00843638" w:rsidRPr="00F0188D">
        <w:rPr>
          <w:rFonts w:ascii="Times New Roman" w:hAnsi="Times New Roman" w:cs="Times New Roman"/>
          <w:color w:val="000000" w:themeColor="text1"/>
          <w:sz w:val="32"/>
          <w:szCs w:val="32"/>
        </w:rPr>
        <w:t>human rights</w:t>
      </w:r>
      <w:r w:rsidR="00DC1468">
        <w:rPr>
          <w:rFonts w:ascii="Times New Roman" w:hAnsi="Times New Roman" w:cs="Times New Roman"/>
          <w:color w:val="000000" w:themeColor="text1"/>
          <w:sz w:val="32"/>
          <w:szCs w:val="32"/>
        </w:rPr>
        <w:t xml:space="preserve"> obligations</w:t>
      </w:r>
      <w:r w:rsidR="009B5491" w:rsidRPr="0034277A">
        <w:rPr>
          <w:rFonts w:ascii="Times New Roman" w:hAnsi="Times New Roman" w:cs="Times New Roman"/>
          <w:color w:val="000000" w:themeColor="text1"/>
          <w:sz w:val="32"/>
          <w:szCs w:val="32"/>
        </w:rPr>
        <w:t>.</w:t>
      </w:r>
      <w:r w:rsidR="005940EF" w:rsidRPr="0034277A">
        <w:rPr>
          <w:rFonts w:ascii="Times New Roman" w:hAnsi="Times New Roman" w:cs="Times New Roman"/>
          <w:color w:val="000000" w:themeColor="text1"/>
          <w:sz w:val="32"/>
          <w:szCs w:val="32"/>
        </w:rPr>
        <w:t xml:space="preserve"> </w:t>
      </w:r>
      <w:r w:rsidR="00DC1468">
        <w:rPr>
          <w:rFonts w:ascii="Times New Roman" w:hAnsi="Times New Roman" w:cs="Times New Roman"/>
          <w:color w:val="000000" w:themeColor="text1"/>
          <w:sz w:val="32"/>
          <w:szCs w:val="32"/>
        </w:rPr>
        <w:t xml:space="preserve">The committee </w:t>
      </w:r>
      <w:r w:rsidR="000361C8">
        <w:rPr>
          <w:rFonts w:ascii="Times New Roman" w:hAnsi="Times New Roman" w:cs="Times New Roman"/>
          <w:color w:val="000000" w:themeColor="text1"/>
          <w:sz w:val="32"/>
          <w:szCs w:val="32"/>
        </w:rPr>
        <w:t xml:space="preserve">seeks to engage in dialogue with relevant ministers, both to help the committee better understand the intent of the legislation </w:t>
      </w:r>
      <w:r w:rsidR="00DC1468">
        <w:rPr>
          <w:rFonts w:ascii="Times New Roman" w:hAnsi="Times New Roman" w:cs="Times New Roman"/>
          <w:color w:val="000000" w:themeColor="text1"/>
          <w:sz w:val="32"/>
          <w:szCs w:val="32"/>
        </w:rPr>
        <w:t xml:space="preserve">before it </w:t>
      </w:r>
      <w:r w:rsidR="000361C8">
        <w:rPr>
          <w:rFonts w:ascii="Times New Roman" w:hAnsi="Times New Roman" w:cs="Times New Roman"/>
          <w:color w:val="000000" w:themeColor="text1"/>
          <w:sz w:val="32"/>
          <w:szCs w:val="32"/>
        </w:rPr>
        <w:t xml:space="preserve">and </w:t>
      </w:r>
      <w:r w:rsidR="005129F7">
        <w:rPr>
          <w:rFonts w:ascii="Times New Roman" w:hAnsi="Times New Roman" w:cs="Times New Roman"/>
          <w:color w:val="000000" w:themeColor="text1"/>
          <w:sz w:val="32"/>
          <w:szCs w:val="32"/>
        </w:rPr>
        <w:t>to help relevant mi</w:t>
      </w:r>
      <w:r w:rsidR="00DC1468">
        <w:rPr>
          <w:rFonts w:ascii="Times New Roman" w:hAnsi="Times New Roman" w:cs="Times New Roman"/>
          <w:color w:val="000000" w:themeColor="text1"/>
          <w:sz w:val="32"/>
          <w:szCs w:val="32"/>
        </w:rPr>
        <w:t>nisters and officials to identif</w:t>
      </w:r>
      <w:r w:rsidR="005129F7">
        <w:rPr>
          <w:rFonts w:ascii="Times New Roman" w:hAnsi="Times New Roman" w:cs="Times New Roman"/>
          <w:color w:val="000000" w:themeColor="text1"/>
          <w:sz w:val="32"/>
          <w:szCs w:val="32"/>
        </w:rPr>
        <w:t>y and explore questions of human rights compatibility.</w:t>
      </w:r>
    </w:p>
    <w:p w:rsidR="005129F7" w:rsidRPr="005129F7" w:rsidRDefault="005E78F9" w:rsidP="005129F7">
      <w:pPr>
        <w:spacing w:before="240" w:line="360"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lastRenderedPageBreak/>
        <w:t>T</w:t>
      </w:r>
      <w:r w:rsidR="005129F7" w:rsidRPr="005129F7">
        <w:rPr>
          <w:rFonts w:ascii="Times New Roman" w:hAnsi="Times New Roman" w:cs="Times New Roman"/>
          <w:color w:val="000000" w:themeColor="text1"/>
          <w:sz w:val="32"/>
          <w:szCs w:val="32"/>
        </w:rPr>
        <w:t>he committee has approached its consideration of the human rights implications of the legislation before it using the same analytical framework that it has consistently applied to the assessment of limitations of rights. When examining legislation, the committee assesses whether the legislation engages human rights and</w:t>
      </w:r>
      <w:r w:rsidR="0090230B">
        <w:rPr>
          <w:rFonts w:ascii="Times New Roman" w:hAnsi="Times New Roman" w:cs="Times New Roman"/>
          <w:color w:val="000000" w:themeColor="text1"/>
          <w:sz w:val="32"/>
          <w:szCs w:val="32"/>
        </w:rPr>
        <w:t>,</w:t>
      </w:r>
      <w:r w:rsidR="005129F7" w:rsidRPr="005129F7">
        <w:rPr>
          <w:rFonts w:ascii="Times New Roman" w:hAnsi="Times New Roman" w:cs="Times New Roman"/>
          <w:color w:val="000000" w:themeColor="text1"/>
          <w:sz w:val="32"/>
          <w:szCs w:val="32"/>
        </w:rPr>
        <w:t xml:space="preserve"> if so, whether it limits or promotes</w:t>
      </w:r>
      <w:bookmarkStart w:id="0" w:name="_GoBack"/>
      <w:bookmarkEnd w:id="0"/>
      <w:r w:rsidR="005129F7" w:rsidRPr="005129F7">
        <w:rPr>
          <w:rFonts w:ascii="Times New Roman" w:hAnsi="Times New Roman" w:cs="Times New Roman"/>
          <w:color w:val="000000" w:themeColor="text1"/>
          <w:sz w:val="32"/>
          <w:szCs w:val="32"/>
        </w:rPr>
        <w:t xml:space="preserve"> rights. The majority of legislation, as</w:t>
      </w:r>
      <w:r>
        <w:rPr>
          <w:rFonts w:ascii="Times New Roman" w:hAnsi="Times New Roman" w:cs="Times New Roman"/>
          <w:color w:val="000000" w:themeColor="text1"/>
          <w:sz w:val="32"/>
          <w:szCs w:val="32"/>
        </w:rPr>
        <w:t xml:space="preserve"> can be seen in </w:t>
      </w:r>
      <w:r w:rsidR="005129F7" w:rsidRPr="005129F7">
        <w:rPr>
          <w:rFonts w:ascii="Times New Roman" w:hAnsi="Times New Roman" w:cs="Times New Roman"/>
          <w:color w:val="000000" w:themeColor="text1"/>
          <w:sz w:val="32"/>
          <w:szCs w:val="32"/>
        </w:rPr>
        <w:t>this report, either d</w:t>
      </w:r>
      <w:r>
        <w:rPr>
          <w:rFonts w:ascii="Times New Roman" w:hAnsi="Times New Roman" w:cs="Times New Roman"/>
          <w:color w:val="000000" w:themeColor="text1"/>
          <w:sz w:val="32"/>
          <w:szCs w:val="32"/>
        </w:rPr>
        <w:t>oes not engage human rights or</w:t>
      </w:r>
      <w:r w:rsidR="00DC1468">
        <w:rPr>
          <w:rFonts w:ascii="Times New Roman" w:hAnsi="Times New Roman" w:cs="Times New Roman"/>
          <w:color w:val="000000" w:themeColor="text1"/>
          <w:sz w:val="32"/>
          <w:szCs w:val="32"/>
        </w:rPr>
        <w:t>,</w:t>
      </w:r>
      <w:r>
        <w:rPr>
          <w:rFonts w:ascii="Times New Roman" w:hAnsi="Times New Roman" w:cs="Times New Roman"/>
          <w:color w:val="000000" w:themeColor="text1"/>
          <w:sz w:val="32"/>
          <w:szCs w:val="32"/>
        </w:rPr>
        <w:t xml:space="preserve"> </w:t>
      </w:r>
      <w:r w:rsidR="00AE51E0">
        <w:rPr>
          <w:rFonts w:ascii="Times New Roman" w:hAnsi="Times New Roman" w:cs="Times New Roman"/>
          <w:color w:val="000000" w:themeColor="text1"/>
          <w:sz w:val="32"/>
          <w:szCs w:val="32"/>
        </w:rPr>
        <w:t xml:space="preserve">if it engages with rights, either promotes rights or </w:t>
      </w:r>
      <w:r w:rsidR="005129F7" w:rsidRPr="005129F7">
        <w:rPr>
          <w:rFonts w:ascii="Times New Roman" w:hAnsi="Times New Roman" w:cs="Times New Roman"/>
          <w:color w:val="000000" w:themeColor="text1"/>
          <w:sz w:val="32"/>
          <w:szCs w:val="32"/>
        </w:rPr>
        <w:t xml:space="preserve">does not limit them. Where legislation </w:t>
      </w:r>
      <w:r w:rsidR="00AE51E0">
        <w:rPr>
          <w:rFonts w:ascii="Times New Roman" w:hAnsi="Times New Roman" w:cs="Times New Roman"/>
          <w:color w:val="000000" w:themeColor="text1"/>
          <w:sz w:val="32"/>
          <w:szCs w:val="32"/>
        </w:rPr>
        <w:t xml:space="preserve">does </w:t>
      </w:r>
      <w:r w:rsidR="005129F7" w:rsidRPr="005129F7">
        <w:rPr>
          <w:rFonts w:ascii="Times New Roman" w:hAnsi="Times New Roman" w:cs="Times New Roman"/>
          <w:color w:val="000000" w:themeColor="text1"/>
          <w:sz w:val="32"/>
          <w:szCs w:val="32"/>
        </w:rPr>
        <w:t>limit human rights, the committee</w:t>
      </w:r>
      <w:r w:rsidR="00AE51E0">
        <w:rPr>
          <w:rFonts w:ascii="Times New Roman" w:hAnsi="Times New Roman" w:cs="Times New Roman"/>
          <w:color w:val="000000" w:themeColor="text1"/>
          <w:sz w:val="32"/>
          <w:szCs w:val="32"/>
        </w:rPr>
        <w:t xml:space="preserve">'s analytical framework allows it to </w:t>
      </w:r>
      <w:r w:rsidR="005129F7" w:rsidRPr="005129F7">
        <w:rPr>
          <w:rFonts w:ascii="Times New Roman" w:hAnsi="Times New Roman" w:cs="Times New Roman"/>
          <w:color w:val="000000" w:themeColor="text1"/>
          <w:sz w:val="32"/>
          <w:szCs w:val="32"/>
        </w:rPr>
        <w:t>focus on three key questions:</w:t>
      </w:r>
    </w:p>
    <w:p w:rsidR="005129F7" w:rsidRPr="005129F7" w:rsidRDefault="005129F7" w:rsidP="005129F7">
      <w:pPr>
        <w:spacing w:before="240" w:line="360" w:lineRule="auto"/>
        <w:jc w:val="both"/>
        <w:rPr>
          <w:rFonts w:ascii="Times New Roman" w:hAnsi="Times New Roman" w:cs="Times New Roman"/>
          <w:color w:val="000000" w:themeColor="text1"/>
          <w:sz w:val="32"/>
          <w:szCs w:val="32"/>
        </w:rPr>
      </w:pPr>
      <w:r w:rsidRPr="005129F7">
        <w:rPr>
          <w:rFonts w:ascii="Times New Roman" w:hAnsi="Times New Roman" w:cs="Times New Roman"/>
          <w:color w:val="000000" w:themeColor="text1"/>
          <w:sz w:val="32"/>
          <w:szCs w:val="32"/>
        </w:rPr>
        <w:t>1. whether the measures are aimed at achieving a legitimate objective;</w:t>
      </w:r>
    </w:p>
    <w:p w:rsidR="005129F7" w:rsidRPr="005129F7" w:rsidRDefault="005129F7" w:rsidP="005129F7">
      <w:pPr>
        <w:spacing w:before="240" w:line="360" w:lineRule="auto"/>
        <w:jc w:val="both"/>
        <w:rPr>
          <w:rFonts w:ascii="Times New Roman" w:hAnsi="Times New Roman" w:cs="Times New Roman"/>
          <w:color w:val="000000" w:themeColor="text1"/>
          <w:sz w:val="32"/>
          <w:szCs w:val="32"/>
        </w:rPr>
      </w:pPr>
      <w:r w:rsidRPr="005129F7">
        <w:rPr>
          <w:rFonts w:ascii="Times New Roman" w:hAnsi="Times New Roman" w:cs="Times New Roman"/>
          <w:color w:val="000000" w:themeColor="text1"/>
          <w:sz w:val="32"/>
          <w:szCs w:val="32"/>
        </w:rPr>
        <w:t>2. whether there is a rational connection between the measures and that objective; and</w:t>
      </w:r>
    </w:p>
    <w:p w:rsidR="005129F7" w:rsidRPr="005129F7" w:rsidRDefault="005129F7" w:rsidP="005129F7">
      <w:pPr>
        <w:spacing w:before="240" w:line="360" w:lineRule="auto"/>
        <w:jc w:val="both"/>
        <w:rPr>
          <w:rFonts w:ascii="Times New Roman" w:hAnsi="Times New Roman" w:cs="Times New Roman"/>
          <w:color w:val="000000" w:themeColor="text1"/>
          <w:sz w:val="32"/>
          <w:szCs w:val="32"/>
        </w:rPr>
      </w:pPr>
      <w:r w:rsidRPr="005129F7">
        <w:rPr>
          <w:rFonts w:ascii="Times New Roman" w:hAnsi="Times New Roman" w:cs="Times New Roman"/>
          <w:color w:val="000000" w:themeColor="text1"/>
          <w:sz w:val="32"/>
          <w:szCs w:val="32"/>
        </w:rPr>
        <w:t>3. whether the measures are proportionate to that objective.</w:t>
      </w:r>
    </w:p>
    <w:p w:rsidR="00EB4898" w:rsidRDefault="005129F7" w:rsidP="00F74300">
      <w:pPr>
        <w:spacing w:after="360" w:line="360"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These questions are the first stage of the committee's analysis</w:t>
      </w:r>
      <w:r w:rsidR="00AE51E0">
        <w:rPr>
          <w:rFonts w:ascii="Times New Roman" w:hAnsi="Times New Roman" w:cs="Times New Roman"/>
          <w:color w:val="000000" w:themeColor="text1"/>
          <w:sz w:val="32"/>
          <w:szCs w:val="32"/>
        </w:rPr>
        <w:t>. It</w:t>
      </w:r>
      <w:r w:rsidR="005E78F9">
        <w:rPr>
          <w:rFonts w:ascii="Times New Roman" w:hAnsi="Times New Roman" w:cs="Times New Roman"/>
          <w:color w:val="000000" w:themeColor="text1"/>
          <w:sz w:val="32"/>
          <w:szCs w:val="32"/>
        </w:rPr>
        <w:t xml:space="preserve"> is on th</w:t>
      </w:r>
      <w:r w:rsidR="00AE51E0">
        <w:rPr>
          <w:rFonts w:ascii="Times New Roman" w:hAnsi="Times New Roman" w:cs="Times New Roman"/>
          <w:color w:val="000000" w:themeColor="text1"/>
          <w:sz w:val="32"/>
          <w:szCs w:val="32"/>
        </w:rPr>
        <w:t xml:space="preserve">is </w:t>
      </w:r>
      <w:r w:rsidR="005E78F9">
        <w:rPr>
          <w:rFonts w:ascii="Times New Roman" w:hAnsi="Times New Roman" w:cs="Times New Roman"/>
          <w:color w:val="000000" w:themeColor="text1"/>
          <w:sz w:val="32"/>
          <w:szCs w:val="32"/>
        </w:rPr>
        <w:t xml:space="preserve">basis </w:t>
      </w:r>
      <w:r w:rsidR="00AE51E0">
        <w:rPr>
          <w:rFonts w:ascii="Times New Roman" w:hAnsi="Times New Roman" w:cs="Times New Roman"/>
          <w:color w:val="000000" w:themeColor="text1"/>
          <w:sz w:val="32"/>
          <w:szCs w:val="32"/>
        </w:rPr>
        <w:t xml:space="preserve">that </w:t>
      </w:r>
      <w:r w:rsidR="0090230B">
        <w:rPr>
          <w:rFonts w:ascii="Times New Roman" w:hAnsi="Times New Roman" w:cs="Times New Roman"/>
          <w:color w:val="000000" w:themeColor="text1"/>
          <w:sz w:val="32"/>
          <w:szCs w:val="32"/>
        </w:rPr>
        <w:t xml:space="preserve">in the present report </w:t>
      </w:r>
      <w:r w:rsidR="005E78F9">
        <w:rPr>
          <w:rFonts w:ascii="Times New Roman" w:hAnsi="Times New Roman" w:cs="Times New Roman"/>
          <w:color w:val="000000" w:themeColor="text1"/>
          <w:sz w:val="32"/>
          <w:szCs w:val="32"/>
        </w:rPr>
        <w:t>the committee has sought the advice of ministers in relation to a small number of bills and instruments</w:t>
      </w:r>
      <w:r>
        <w:rPr>
          <w:rFonts w:ascii="Times New Roman" w:hAnsi="Times New Roman" w:cs="Times New Roman"/>
          <w:color w:val="000000" w:themeColor="text1"/>
          <w:sz w:val="32"/>
          <w:szCs w:val="32"/>
        </w:rPr>
        <w:t xml:space="preserve">. </w:t>
      </w:r>
    </w:p>
    <w:p w:rsidR="00EB4898" w:rsidRPr="00EB4898" w:rsidRDefault="00B21B00" w:rsidP="00EB4898">
      <w:pPr>
        <w:spacing w:after="360" w:line="360" w:lineRule="auto"/>
        <w:jc w:val="both"/>
        <w:rPr>
          <w:rFonts w:ascii="Times New Roman" w:hAnsi="Times New Roman"/>
          <w:color w:val="000000" w:themeColor="text1"/>
          <w:sz w:val="32"/>
          <w:szCs w:val="32"/>
        </w:rPr>
      </w:pPr>
      <w:r>
        <w:rPr>
          <w:rFonts w:ascii="Times New Roman" w:hAnsi="Times New Roman" w:cs="Times New Roman"/>
          <w:color w:val="000000" w:themeColor="text1"/>
          <w:sz w:val="32"/>
          <w:szCs w:val="32"/>
        </w:rPr>
        <w:t>Also i</w:t>
      </w:r>
      <w:r w:rsidR="00EB4898">
        <w:rPr>
          <w:rFonts w:ascii="Times New Roman" w:hAnsi="Times New Roman" w:cs="Times New Roman"/>
          <w:color w:val="000000" w:themeColor="text1"/>
          <w:sz w:val="32"/>
          <w:szCs w:val="32"/>
        </w:rPr>
        <w:t xml:space="preserve">n this report, the committee has examined the </w:t>
      </w:r>
      <w:r w:rsidR="00EB4898" w:rsidRPr="00EB4898">
        <w:rPr>
          <w:rFonts w:ascii="Times New Roman" w:hAnsi="Times New Roman" w:cs="Times New Roman"/>
          <w:color w:val="000000" w:themeColor="text1"/>
          <w:sz w:val="32"/>
          <w:szCs w:val="32"/>
        </w:rPr>
        <w:t>Criminal Code (Foreign Incursions and Recruitment—Declared Areas) Declaration 2015—Mosul District, Ninewa Province, Iraq</w:t>
      </w:r>
      <w:r w:rsidR="00EB4898">
        <w:rPr>
          <w:rFonts w:ascii="Times New Roman" w:hAnsi="Times New Roman" w:cs="Times New Roman"/>
          <w:color w:val="000000" w:themeColor="text1"/>
          <w:sz w:val="32"/>
          <w:szCs w:val="32"/>
        </w:rPr>
        <w:t>. This</w:t>
      </w:r>
      <w:r w:rsidR="00EB4898" w:rsidRPr="00EB4898">
        <w:t xml:space="preserve"> </w:t>
      </w:r>
      <w:r w:rsidR="00EB4898" w:rsidRPr="00EB4898">
        <w:rPr>
          <w:rFonts w:ascii="Times New Roman" w:hAnsi="Times New Roman" w:cs="Times New Roman"/>
          <w:color w:val="000000" w:themeColor="text1"/>
          <w:sz w:val="32"/>
          <w:szCs w:val="32"/>
        </w:rPr>
        <w:t xml:space="preserve">regulation makes it an offence under the Criminal Code Act 1995 to enter, or remain in, the Mosul district in Iraq. </w:t>
      </w:r>
      <w:r w:rsidR="00EB4898">
        <w:rPr>
          <w:rFonts w:ascii="Times New Roman" w:hAnsi="Times New Roman" w:cs="Times New Roman"/>
          <w:color w:val="000000" w:themeColor="text1"/>
          <w:sz w:val="32"/>
          <w:szCs w:val="32"/>
        </w:rPr>
        <w:t xml:space="preserve">The declared area offence provision was </w:t>
      </w:r>
      <w:r w:rsidR="00EB4898">
        <w:rPr>
          <w:rFonts w:ascii="Times New Roman" w:hAnsi="Times New Roman" w:cs="Times New Roman"/>
          <w:color w:val="000000" w:themeColor="text1"/>
          <w:sz w:val="32"/>
          <w:szCs w:val="32"/>
        </w:rPr>
        <w:lastRenderedPageBreak/>
        <w:t>included in the Criminal Code as part of the government</w:t>
      </w:r>
      <w:r w:rsidR="004F5AED">
        <w:rPr>
          <w:rFonts w:ascii="Times New Roman" w:hAnsi="Times New Roman" w:cs="Times New Roman"/>
          <w:color w:val="000000" w:themeColor="text1"/>
          <w:sz w:val="32"/>
          <w:szCs w:val="32"/>
        </w:rPr>
        <w:t>'s</w:t>
      </w:r>
      <w:r w:rsidR="00EB4898">
        <w:rPr>
          <w:rFonts w:ascii="Times New Roman" w:hAnsi="Times New Roman" w:cs="Times New Roman"/>
          <w:color w:val="000000" w:themeColor="text1"/>
          <w:sz w:val="32"/>
          <w:szCs w:val="32"/>
        </w:rPr>
        <w:t xml:space="preserve"> 'Foreign Fighters' Bill in late 2014. The committee has previously examined this offence provision and</w:t>
      </w:r>
      <w:r w:rsidR="004F5AED">
        <w:rPr>
          <w:rFonts w:ascii="Times New Roman" w:hAnsi="Times New Roman" w:cs="Times New Roman"/>
          <w:color w:val="000000" w:themeColor="text1"/>
          <w:sz w:val="32"/>
          <w:szCs w:val="32"/>
        </w:rPr>
        <w:t>,</w:t>
      </w:r>
      <w:r w:rsidR="00EB4898">
        <w:rPr>
          <w:rFonts w:ascii="Times New Roman" w:hAnsi="Times New Roman" w:cs="Times New Roman"/>
          <w:color w:val="000000" w:themeColor="text1"/>
          <w:sz w:val="32"/>
          <w:szCs w:val="32"/>
        </w:rPr>
        <w:t xml:space="preserve"> </w:t>
      </w:r>
      <w:r>
        <w:rPr>
          <w:rFonts w:ascii="Times New Roman" w:hAnsi="Times New Roman" w:cs="Times New Roman"/>
          <w:color w:val="000000" w:themeColor="text1"/>
          <w:sz w:val="32"/>
          <w:szCs w:val="32"/>
        </w:rPr>
        <w:t xml:space="preserve">after conducting substantial dialogue with the Minister for Foreign Affairs, </w:t>
      </w:r>
      <w:r w:rsidR="00EB4898">
        <w:rPr>
          <w:rFonts w:ascii="Times New Roman" w:hAnsi="Times New Roman" w:cs="Times New Roman"/>
          <w:color w:val="000000" w:themeColor="text1"/>
          <w:sz w:val="32"/>
          <w:szCs w:val="32"/>
        </w:rPr>
        <w:t xml:space="preserve">found that it is incompatible with a number of human rights. As this regulation implements that offence provision with respect to the Mosul district in Iraq, the committee </w:t>
      </w:r>
      <w:r>
        <w:rPr>
          <w:rFonts w:ascii="Times New Roman" w:hAnsi="Times New Roman" w:cs="Times New Roman"/>
          <w:color w:val="000000" w:themeColor="text1"/>
          <w:sz w:val="32"/>
          <w:szCs w:val="32"/>
        </w:rPr>
        <w:t xml:space="preserve">has concluded </w:t>
      </w:r>
      <w:r w:rsidR="00EB4898">
        <w:rPr>
          <w:rFonts w:ascii="Times New Roman" w:hAnsi="Times New Roman" w:cs="Times New Roman"/>
          <w:color w:val="000000" w:themeColor="text1"/>
          <w:sz w:val="32"/>
          <w:szCs w:val="32"/>
        </w:rPr>
        <w:t xml:space="preserve">that the regulation is also incompatible with a number of human rights. </w:t>
      </w:r>
      <w:r w:rsidR="00EB4898" w:rsidRPr="00EB4898">
        <w:rPr>
          <w:rFonts w:ascii="Times New Roman" w:hAnsi="Times New Roman"/>
          <w:color w:val="000000" w:themeColor="text1"/>
          <w:sz w:val="32"/>
          <w:szCs w:val="32"/>
        </w:rPr>
        <w:t>Notwithstanding this conclusion, the committee agrees that there is a public interest argument in declaring areas under the Criminal Code</w:t>
      </w:r>
      <w:r w:rsidR="00EB4898">
        <w:rPr>
          <w:rFonts w:ascii="Times New Roman" w:hAnsi="Times New Roman"/>
          <w:color w:val="000000" w:themeColor="text1"/>
          <w:sz w:val="32"/>
          <w:szCs w:val="32"/>
        </w:rPr>
        <w:t xml:space="preserve"> as 'no go zones'</w:t>
      </w:r>
      <w:r w:rsidR="00EB4898" w:rsidRPr="00EB4898">
        <w:rPr>
          <w:rFonts w:ascii="Times New Roman" w:hAnsi="Times New Roman"/>
          <w:color w:val="000000" w:themeColor="text1"/>
          <w:sz w:val="32"/>
          <w:szCs w:val="32"/>
        </w:rPr>
        <w:t xml:space="preserve"> to pursue the legitimate objective of national security</w:t>
      </w:r>
      <w:r w:rsidR="00EB4898">
        <w:rPr>
          <w:rFonts w:ascii="Times New Roman" w:hAnsi="Times New Roman"/>
          <w:color w:val="000000" w:themeColor="text1"/>
          <w:sz w:val="32"/>
          <w:szCs w:val="32"/>
        </w:rPr>
        <w:t xml:space="preserve"> particularly the threat of returning foreign fighters</w:t>
      </w:r>
      <w:r w:rsidR="00EB4898" w:rsidRPr="00EB4898">
        <w:rPr>
          <w:rFonts w:ascii="Times New Roman" w:hAnsi="Times New Roman"/>
          <w:color w:val="000000" w:themeColor="text1"/>
          <w:sz w:val="32"/>
          <w:szCs w:val="32"/>
        </w:rPr>
        <w:t xml:space="preserve">. </w:t>
      </w:r>
    </w:p>
    <w:p w:rsidR="005E78F9" w:rsidRDefault="00DC1468" w:rsidP="00F74300">
      <w:pPr>
        <w:spacing w:after="360" w:line="360" w:lineRule="auto"/>
        <w:jc w:val="both"/>
        <w:rPr>
          <w:rFonts w:ascii="Times New Roman" w:hAnsi="Times New Roman" w:cs="Times New Roman"/>
          <w:color w:val="000000" w:themeColor="text1"/>
          <w:sz w:val="32"/>
          <w:szCs w:val="32"/>
        </w:rPr>
      </w:pPr>
      <w:r w:rsidRPr="009B5491">
        <w:rPr>
          <w:rFonts w:ascii="Times New Roman" w:hAnsi="Times New Roman" w:cs="Times New Roman"/>
          <w:color w:val="000000" w:themeColor="text1"/>
          <w:sz w:val="32"/>
          <w:szCs w:val="32"/>
        </w:rPr>
        <w:t xml:space="preserve">I encourage my fellow </w:t>
      </w:r>
      <w:r>
        <w:rPr>
          <w:rFonts w:ascii="Times New Roman" w:hAnsi="Times New Roman" w:cs="Times New Roman"/>
          <w:color w:val="000000" w:themeColor="text1"/>
          <w:sz w:val="32"/>
          <w:szCs w:val="32"/>
        </w:rPr>
        <w:t>Members and others</w:t>
      </w:r>
      <w:r w:rsidRPr="009B5491">
        <w:rPr>
          <w:rFonts w:ascii="Times New Roman" w:hAnsi="Times New Roman" w:cs="Times New Roman"/>
          <w:color w:val="000000" w:themeColor="text1"/>
          <w:sz w:val="32"/>
          <w:szCs w:val="32"/>
        </w:rPr>
        <w:t xml:space="preserve"> to </w:t>
      </w:r>
      <w:r>
        <w:rPr>
          <w:rFonts w:ascii="Times New Roman" w:hAnsi="Times New Roman" w:cs="Times New Roman"/>
          <w:color w:val="000000" w:themeColor="text1"/>
          <w:sz w:val="32"/>
          <w:szCs w:val="32"/>
        </w:rPr>
        <w:t xml:space="preserve">examine </w:t>
      </w:r>
      <w:r w:rsidRPr="009B5491">
        <w:rPr>
          <w:rFonts w:ascii="Times New Roman" w:hAnsi="Times New Roman" w:cs="Times New Roman"/>
          <w:color w:val="000000" w:themeColor="text1"/>
          <w:sz w:val="32"/>
          <w:szCs w:val="32"/>
        </w:rPr>
        <w:t>the committee's report to</w:t>
      </w:r>
      <w:r>
        <w:rPr>
          <w:rFonts w:ascii="Times New Roman" w:hAnsi="Times New Roman" w:cs="Times New Roman"/>
          <w:color w:val="000000" w:themeColor="text1"/>
          <w:sz w:val="32"/>
          <w:szCs w:val="32"/>
        </w:rPr>
        <w:t xml:space="preserve"> </w:t>
      </w:r>
      <w:r w:rsidRPr="0034277A">
        <w:rPr>
          <w:rFonts w:ascii="Times New Roman" w:hAnsi="Times New Roman" w:cs="Times New Roman"/>
          <w:color w:val="000000" w:themeColor="text1"/>
          <w:sz w:val="32"/>
          <w:szCs w:val="32"/>
        </w:rPr>
        <w:t>better inform their consideration of proposed legislation</w:t>
      </w:r>
      <w:r>
        <w:rPr>
          <w:rFonts w:ascii="Times New Roman" w:hAnsi="Times New Roman" w:cs="Times New Roman"/>
          <w:color w:val="000000" w:themeColor="text1"/>
          <w:sz w:val="32"/>
          <w:szCs w:val="32"/>
        </w:rPr>
        <w:t>.</w:t>
      </w:r>
    </w:p>
    <w:p w:rsidR="00934C5E" w:rsidRPr="00F0188D" w:rsidRDefault="00B47363" w:rsidP="00F74300">
      <w:pPr>
        <w:spacing w:after="360" w:line="360" w:lineRule="auto"/>
        <w:jc w:val="both"/>
        <w:rPr>
          <w:rFonts w:ascii="Times New Roman" w:hAnsi="Times New Roman" w:cs="Times New Roman"/>
          <w:color w:val="000000" w:themeColor="text1"/>
          <w:sz w:val="32"/>
          <w:szCs w:val="32"/>
        </w:rPr>
      </w:pPr>
      <w:r w:rsidRPr="00B47363">
        <w:rPr>
          <w:rFonts w:ascii="Times New Roman" w:hAnsi="Times New Roman" w:cs="Times New Roman"/>
          <w:color w:val="000000" w:themeColor="text1"/>
          <w:sz w:val="32"/>
          <w:szCs w:val="32"/>
        </w:rPr>
        <w:t xml:space="preserve">With these comments I commend the committee's </w:t>
      </w:r>
      <w:r w:rsidR="005F68BA">
        <w:rPr>
          <w:rFonts w:ascii="Times New Roman" w:hAnsi="Times New Roman" w:cs="Times New Roman"/>
          <w:color w:val="000000" w:themeColor="text1"/>
          <w:sz w:val="32"/>
          <w:szCs w:val="32"/>
        </w:rPr>
        <w:t>Twent</w:t>
      </w:r>
      <w:r w:rsidR="0034277A">
        <w:rPr>
          <w:rFonts w:ascii="Times New Roman" w:hAnsi="Times New Roman" w:cs="Times New Roman"/>
          <w:color w:val="000000" w:themeColor="text1"/>
          <w:sz w:val="32"/>
          <w:szCs w:val="32"/>
        </w:rPr>
        <w:t xml:space="preserve">y-first </w:t>
      </w:r>
      <w:r w:rsidRPr="00B47363">
        <w:rPr>
          <w:rFonts w:ascii="Times New Roman" w:hAnsi="Times New Roman" w:cs="Times New Roman"/>
          <w:color w:val="000000" w:themeColor="text1"/>
          <w:sz w:val="32"/>
          <w:szCs w:val="32"/>
        </w:rPr>
        <w:t xml:space="preserve">Report of the 44th Parliament to the </w:t>
      </w:r>
      <w:r w:rsidR="008A5DE0">
        <w:rPr>
          <w:rFonts w:ascii="Times New Roman" w:hAnsi="Times New Roman" w:cs="Times New Roman"/>
          <w:color w:val="000000" w:themeColor="text1"/>
          <w:sz w:val="32"/>
          <w:szCs w:val="32"/>
        </w:rPr>
        <w:t>House</w:t>
      </w:r>
      <w:r w:rsidRPr="00B47363">
        <w:rPr>
          <w:rFonts w:ascii="Times New Roman" w:hAnsi="Times New Roman" w:cs="Times New Roman"/>
          <w:color w:val="000000" w:themeColor="text1"/>
          <w:sz w:val="32"/>
          <w:szCs w:val="32"/>
        </w:rPr>
        <w:t>.</w:t>
      </w:r>
    </w:p>
    <w:sectPr w:rsidR="00934C5E" w:rsidRPr="00F0188D" w:rsidSect="002143C3">
      <w:footerReference w:type="default" r:id="rId9"/>
      <w:pgSz w:w="11906" w:h="16838" w:code="9"/>
      <w:pgMar w:top="1440" w:right="1440" w:bottom="1134" w:left="1440" w:header="709" w:footer="709" w:gutter="0"/>
      <w:paperSrc w:first="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089F" w:rsidRDefault="00F2089F">
      <w:pPr>
        <w:spacing w:after="0" w:line="240" w:lineRule="auto"/>
      </w:pPr>
      <w:r>
        <w:separator/>
      </w:r>
    </w:p>
  </w:endnote>
  <w:endnote w:type="continuationSeparator" w:id="0">
    <w:p w:rsidR="00F2089F" w:rsidRDefault="00F208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New (W1)">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5757177"/>
      <w:docPartObj>
        <w:docPartGallery w:val="Page Numbers (Bottom of Page)"/>
        <w:docPartUnique/>
      </w:docPartObj>
    </w:sdtPr>
    <w:sdtEndPr>
      <w:rPr>
        <w:noProof/>
      </w:rPr>
    </w:sdtEndPr>
    <w:sdtContent>
      <w:p w:rsidR="00276FAE" w:rsidRDefault="00B81592">
        <w:pPr>
          <w:pStyle w:val="Footer"/>
          <w:jc w:val="right"/>
        </w:pPr>
        <w:r>
          <w:fldChar w:fldCharType="begin"/>
        </w:r>
        <w:r>
          <w:instrText xml:space="preserve"> PAGE   \* MERGEFORMAT </w:instrText>
        </w:r>
        <w:r>
          <w:fldChar w:fldCharType="separate"/>
        </w:r>
        <w:r w:rsidR="006A659F">
          <w:rPr>
            <w:noProof/>
          </w:rPr>
          <w:t>3</w:t>
        </w:r>
        <w:r>
          <w:rPr>
            <w:noProof/>
          </w:rPr>
          <w:fldChar w:fldCharType="end"/>
        </w:r>
      </w:p>
    </w:sdtContent>
  </w:sdt>
  <w:p w:rsidR="00276FAE" w:rsidRDefault="006A65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089F" w:rsidRDefault="00F2089F">
      <w:pPr>
        <w:spacing w:after="0" w:line="240" w:lineRule="auto"/>
      </w:pPr>
      <w:r>
        <w:separator/>
      </w:r>
    </w:p>
  </w:footnote>
  <w:footnote w:type="continuationSeparator" w:id="0">
    <w:p w:rsidR="00F2089F" w:rsidRDefault="00F208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F3BA0"/>
    <w:multiLevelType w:val="hybridMultilevel"/>
    <w:tmpl w:val="6FCE8A7C"/>
    <w:lvl w:ilvl="0" w:tplc="48788DA8">
      <w:numFmt w:val="bullet"/>
      <w:lvlText w:val="•"/>
      <w:lvlJc w:val="left"/>
      <w:pPr>
        <w:ind w:left="1080" w:hanging="72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5BE793B"/>
    <w:multiLevelType w:val="hybridMultilevel"/>
    <w:tmpl w:val="56DE08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E2A10C1"/>
    <w:multiLevelType w:val="hybridMultilevel"/>
    <w:tmpl w:val="F928FBB6"/>
    <w:lvl w:ilvl="0" w:tplc="0C090001">
      <w:start w:val="1"/>
      <w:numFmt w:val="bullet"/>
      <w:lvlText w:val=""/>
      <w:lvlJc w:val="left"/>
      <w:pPr>
        <w:ind w:left="363" w:hanging="360"/>
      </w:pPr>
      <w:rPr>
        <w:rFonts w:ascii="Symbol" w:hAnsi="Symbol" w:hint="default"/>
      </w:rPr>
    </w:lvl>
    <w:lvl w:ilvl="1" w:tplc="0C090003">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3">
    <w:nsid w:val="160D2890"/>
    <w:multiLevelType w:val="hybridMultilevel"/>
    <w:tmpl w:val="CBD401B0"/>
    <w:lvl w:ilvl="0" w:tplc="48788DA8">
      <w:numFmt w:val="bullet"/>
      <w:lvlText w:val="•"/>
      <w:lvlJc w:val="left"/>
      <w:pPr>
        <w:ind w:left="1080" w:hanging="72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3B87646"/>
    <w:multiLevelType w:val="singleLevel"/>
    <w:tmpl w:val="807C9A06"/>
    <w:lvl w:ilvl="0">
      <w:start w:val="1"/>
      <w:numFmt w:val="bullet"/>
      <w:pStyle w:val="Bullet2"/>
      <w:lvlText w:val=""/>
      <w:lvlJc w:val="left"/>
      <w:pPr>
        <w:tabs>
          <w:tab w:val="num" w:pos="1134"/>
        </w:tabs>
        <w:ind w:left="1134" w:hanging="567"/>
      </w:pPr>
      <w:rPr>
        <w:rFonts w:ascii="Symbol" w:hAnsi="Symbol" w:hint="default"/>
        <w:color w:val="auto"/>
        <w:sz w:val="20"/>
      </w:rPr>
    </w:lvl>
  </w:abstractNum>
  <w:abstractNum w:abstractNumId="5">
    <w:nsid w:val="26816F4E"/>
    <w:multiLevelType w:val="hybridMultilevel"/>
    <w:tmpl w:val="93D4B2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C167E87"/>
    <w:multiLevelType w:val="hybridMultilevel"/>
    <w:tmpl w:val="96D4BCAE"/>
    <w:lvl w:ilvl="0" w:tplc="48788DA8">
      <w:numFmt w:val="bullet"/>
      <w:lvlText w:val="•"/>
      <w:lvlJc w:val="left"/>
      <w:pPr>
        <w:ind w:left="1080" w:hanging="72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F5219EB"/>
    <w:multiLevelType w:val="hybridMultilevel"/>
    <w:tmpl w:val="0764ED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79A58CC"/>
    <w:multiLevelType w:val="hybridMultilevel"/>
    <w:tmpl w:val="92EA9A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FF859EF"/>
    <w:multiLevelType w:val="hybridMultilevel"/>
    <w:tmpl w:val="E99EF1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43137044"/>
    <w:multiLevelType w:val="hybridMultilevel"/>
    <w:tmpl w:val="7E62DB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D4F0B6B"/>
    <w:multiLevelType w:val="hybridMultilevel"/>
    <w:tmpl w:val="62EA47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4FA233E9"/>
    <w:multiLevelType w:val="hybridMultilevel"/>
    <w:tmpl w:val="D938F722"/>
    <w:lvl w:ilvl="0" w:tplc="48788DA8">
      <w:numFmt w:val="bullet"/>
      <w:lvlText w:val="•"/>
      <w:lvlJc w:val="left"/>
      <w:pPr>
        <w:ind w:left="1080" w:hanging="72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63D2471F"/>
    <w:multiLevelType w:val="multilevel"/>
    <w:tmpl w:val="E1DA1B70"/>
    <w:lvl w:ilvl="0">
      <w:start w:val="1"/>
      <w:numFmt w:val="decimal"/>
      <w:pStyle w:val="Level1"/>
      <w:lvlText w:val="1.%1"/>
      <w:lvlJc w:val="left"/>
      <w:pPr>
        <w:tabs>
          <w:tab w:val="num" w:pos="850"/>
        </w:tabs>
        <w:ind w:left="0" w:firstLine="0"/>
      </w:pPr>
      <w:rPr>
        <w:rFonts w:hint="default"/>
        <w:b w:val="0"/>
      </w:rPr>
    </w:lvl>
    <w:lvl w:ilvl="1">
      <w:start w:val="1"/>
      <w:numFmt w:val="lowerLetter"/>
      <w:pStyle w:val="Level2"/>
      <w:lvlText w:val="(%2)"/>
      <w:lvlJc w:val="left"/>
      <w:pPr>
        <w:tabs>
          <w:tab w:val="num" w:pos="1417"/>
        </w:tabs>
        <w:ind w:left="1417" w:hanging="567"/>
      </w:pPr>
      <w:rPr>
        <w:rFonts w:hint="default"/>
      </w:rPr>
    </w:lvl>
    <w:lvl w:ilvl="2">
      <w:start w:val="1"/>
      <w:numFmt w:val="lowerRoman"/>
      <w:pStyle w:val="Level3"/>
      <w:lvlText w:val="(%3)"/>
      <w:lvlJc w:val="left"/>
      <w:pPr>
        <w:tabs>
          <w:tab w:val="num" w:pos="1984"/>
        </w:tabs>
        <w:ind w:left="1984" w:hanging="567"/>
      </w:pPr>
      <w:rPr>
        <w:rFonts w:hint="default"/>
      </w:rPr>
    </w:lvl>
    <w:lvl w:ilvl="3">
      <w:start w:val="1"/>
      <w:numFmt w:val="none"/>
      <w:pStyle w:val="Heading4"/>
      <w:suff w:val="nothing"/>
      <w:lvlText w:val=""/>
      <w:lvlJc w:val="left"/>
      <w:pPr>
        <w:ind w:left="0" w:firstLine="0"/>
      </w:pPr>
      <w:rPr>
        <w:rFonts w:hint="default"/>
        <w:b/>
        <w:i w:val="0"/>
        <w:sz w:val="40"/>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4">
    <w:nsid w:val="707162D5"/>
    <w:multiLevelType w:val="hybridMultilevel"/>
    <w:tmpl w:val="A8DEDE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762C49C6"/>
    <w:multiLevelType w:val="multilevel"/>
    <w:tmpl w:val="6750F752"/>
    <w:lvl w:ilvl="0">
      <w:start w:val="1"/>
      <w:numFmt w:val="decimal"/>
      <w:lvlText w:val="1.%1"/>
      <w:lvlJc w:val="left"/>
      <w:pPr>
        <w:tabs>
          <w:tab w:val="num" w:pos="850"/>
        </w:tabs>
        <w:ind w:left="0" w:firstLine="0"/>
      </w:pPr>
    </w:lvl>
    <w:lvl w:ilvl="1">
      <w:start w:val="1"/>
      <w:numFmt w:val="lowerLetter"/>
      <w:lvlText w:val="(%2)"/>
      <w:lvlJc w:val="left"/>
      <w:pPr>
        <w:tabs>
          <w:tab w:val="num" w:pos="1417"/>
        </w:tabs>
        <w:ind w:left="1417" w:hanging="567"/>
      </w:pPr>
    </w:lvl>
    <w:lvl w:ilvl="2">
      <w:start w:val="1"/>
      <w:numFmt w:val="lowerRoman"/>
      <w:lvlText w:val="(%3)"/>
      <w:lvlJc w:val="left"/>
      <w:pPr>
        <w:tabs>
          <w:tab w:val="num" w:pos="1984"/>
        </w:tabs>
        <w:ind w:left="1984" w:hanging="567"/>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nsid w:val="77DA297E"/>
    <w:multiLevelType w:val="hybridMultilevel"/>
    <w:tmpl w:val="2892DB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6"/>
  </w:num>
  <w:num w:numId="4">
    <w:abstractNumId w:val="3"/>
  </w:num>
  <w:num w:numId="5">
    <w:abstractNumId w:val="14"/>
  </w:num>
  <w:num w:numId="6">
    <w:abstractNumId w:val="2"/>
  </w:num>
  <w:num w:numId="7">
    <w:abstractNumId w:val="1"/>
  </w:num>
  <w:num w:numId="8">
    <w:abstractNumId w:val="0"/>
  </w:num>
  <w:num w:numId="9">
    <w:abstractNumId w:val="16"/>
  </w:num>
  <w:num w:numId="10">
    <w:abstractNumId w:val="7"/>
  </w:num>
  <w:num w:numId="11">
    <w:abstractNumId w:val="8"/>
  </w:num>
  <w:num w:numId="12">
    <w:abstractNumId w:val="4"/>
  </w:num>
  <w:num w:numId="13">
    <w:abstractNumId w:val="13"/>
  </w:num>
  <w:num w:numId="14">
    <w:abstractNumId w:val="11"/>
  </w:num>
  <w:num w:numId="15">
    <w:abstractNumId w:val="15"/>
  </w:num>
  <w:num w:numId="16">
    <w:abstractNumId w:val="4"/>
  </w:num>
  <w:num w:numId="17">
    <w:abstractNumId w:val="4"/>
  </w:num>
  <w:num w:numId="18">
    <w:abstractNumId w:val="4"/>
  </w:num>
  <w:num w:numId="19">
    <w:abstractNumId w:val="10"/>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59A"/>
    <w:rsid w:val="0000315E"/>
    <w:rsid w:val="00004340"/>
    <w:rsid w:val="000230C4"/>
    <w:rsid w:val="00030FAD"/>
    <w:rsid w:val="000361C8"/>
    <w:rsid w:val="00046F48"/>
    <w:rsid w:val="00064829"/>
    <w:rsid w:val="0006498B"/>
    <w:rsid w:val="000675A1"/>
    <w:rsid w:val="00076CCB"/>
    <w:rsid w:val="000805D9"/>
    <w:rsid w:val="0009051A"/>
    <w:rsid w:val="00095371"/>
    <w:rsid w:val="000A6CEF"/>
    <w:rsid w:val="000B1206"/>
    <w:rsid w:val="000B30DA"/>
    <w:rsid w:val="000C6B25"/>
    <w:rsid w:val="000D4A85"/>
    <w:rsid w:val="000E3E92"/>
    <w:rsid w:val="000E6E50"/>
    <w:rsid w:val="000F01B8"/>
    <w:rsid w:val="000F225D"/>
    <w:rsid w:val="000F50F4"/>
    <w:rsid w:val="00104A71"/>
    <w:rsid w:val="00105B4B"/>
    <w:rsid w:val="0011060C"/>
    <w:rsid w:val="001155FE"/>
    <w:rsid w:val="00115F28"/>
    <w:rsid w:val="00120597"/>
    <w:rsid w:val="00120A9F"/>
    <w:rsid w:val="0012101F"/>
    <w:rsid w:val="001216FC"/>
    <w:rsid w:val="00121B65"/>
    <w:rsid w:val="0015351B"/>
    <w:rsid w:val="0015462C"/>
    <w:rsid w:val="00157A74"/>
    <w:rsid w:val="001667B6"/>
    <w:rsid w:val="00173F90"/>
    <w:rsid w:val="001824D5"/>
    <w:rsid w:val="00185D55"/>
    <w:rsid w:val="001A1F10"/>
    <w:rsid w:val="001B3348"/>
    <w:rsid w:val="001B61A1"/>
    <w:rsid w:val="001B7119"/>
    <w:rsid w:val="001C28ED"/>
    <w:rsid w:val="001C3F99"/>
    <w:rsid w:val="001D472F"/>
    <w:rsid w:val="001D521F"/>
    <w:rsid w:val="001E47B7"/>
    <w:rsid w:val="001F62F3"/>
    <w:rsid w:val="00200A5C"/>
    <w:rsid w:val="002143C3"/>
    <w:rsid w:val="00235AD9"/>
    <w:rsid w:val="0024188A"/>
    <w:rsid w:val="00245847"/>
    <w:rsid w:val="00246F26"/>
    <w:rsid w:val="00261520"/>
    <w:rsid w:val="00262036"/>
    <w:rsid w:val="002666FF"/>
    <w:rsid w:val="002740E8"/>
    <w:rsid w:val="00281755"/>
    <w:rsid w:val="00283268"/>
    <w:rsid w:val="00283664"/>
    <w:rsid w:val="00285A7F"/>
    <w:rsid w:val="002945B2"/>
    <w:rsid w:val="0029533C"/>
    <w:rsid w:val="002A0D12"/>
    <w:rsid w:val="002A1C71"/>
    <w:rsid w:val="002A49C6"/>
    <w:rsid w:val="002B0520"/>
    <w:rsid w:val="002C3D79"/>
    <w:rsid w:val="002D3808"/>
    <w:rsid w:val="002F1C2E"/>
    <w:rsid w:val="003160FF"/>
    <w:rsid w:val="00322641"/>
    <w:rsid w:val="003265E1"/>
    <w:rsid w:val="00337939"/>
    <w:rsid w:val="0034277A"/>
    <w:rsid w:val="0035288C"/>
    <w:rsid w:val="00354381"/>
    <w:rsid w:val="00357E85"/>
    <w:rsid w:val="00367515"/>
    <w:rsid w:val="00373D94"/>
    <w:rsid w:val="003745AB"/>
    <w:rsid w:val="00392DAD"/>
    <w:rsid w:val="00394013"/>
    <w:rsid w:val="003952D8"/>
    <w:rsid w:val="00395DB6"/>
    <w:rsid w:val="003B1EF9"/>
    <w:rsid w:val="003C1542"/>
    <w:rsid w:val="003E021A"/>
    <w:rsid w:val="003E0FBF"/>
    <w:rsid w:val="003E1CE5"/>
    <w:rsid w:val="00411501"/>
    <w:rsid w:val="00413EA4"/>
    <w:rsid w:val="0041434B"/>
    <w:rsid w:val="00434692"/>
    <w:rsid w:val="004370E4"/>
    <w:rsid w:val="00437199"/>
    <w:rsid w:val="00437D5D"/>
    <w:rsid w:val="0044188E"/>
    <w:rsid w:val="00460219"/>
    <w:rsid w:val="00474554"/>
    <w:rsid w:val="004802AE"/>
    <w:rsid w:val="00480DB7"/>
    <w:rsid w:val="004872ED"/>
    <w:rsid w:val="004A0ED3"/>
    <w:rsid w:val="004C77F3"/>
    <w:rsid w:val="004D5240"/>
    <w:rsid w:val="004D6FB7"/>
    <w:rsid w:val="004D7845"/>
    <w:rsid w:val="004E7E55"/>
    <w:rsid w:val="004F047D"/>
    <w:rsid w:val="004F34C2"/>
    <w:rsid w:val="004F5AED"/>
    <w:rsid w:val="0050181F"/>
    <w:rsid w:val="00501FE5"/>
    <w:rsid w:val="005129F7"/>
    <w:rsid w:val="00553928"/>
    <w:rsid w:val="0056474D"/>
    <w:rsid w:val="0057332C"/>
    <w:rsid w:val="0057380F"/>
    <w:rsid w:val="005940EF"/>
    <w:rsid w:val="0059424C"/>
    <w:rsid w:val="0059490F"/>
    <w:rsid w:val="005A1E0B"/>
    <w:rsid w:val="005A772E"/>
    <w:rsid w:val="005C4D30"/>
    <w:rsid w:val="005E78F9"/>
    <w:rsid w:val="005F68BA"/>
    <w:rsid w:val="005F7B90"/>
    <w:rsid w:val="00601E4C"/>
    <w:rsid w:val="00603BC8"/>
    <w:rsid w:val="006042F3"/>
    <w:rsid w:val="006166B5"/>
    <w:rsid w:val="00635951"/>
    <w:rsid w:val="00642D3A"/>
    <w:rsid w:val="00644A44"/>
    <w:rsid w:val="00653B74"/>
    <w:rsid w:val="00654889"/>
    <w:rsid w:val="00654B8D"/>
    <w:rsid w:val="00671E13"/>
    <w:rsid w:val="00676249"/>
    <w:rsid w:val="006863BF"/>
    <w:rsid w:val="006915D3"/>
    <w:rsid w:val="006A0422"/>
    <w:rsid w:val="006A337F"/>
    <w:rsid w:val="006A659F"/>
    <w:rsid w:val="006E7050"/>
    <w:rsid w:val="006F50C9"/>
    <w:rsid w:val="006F659A"/>
    <w:rsid w:val="0070259A"/>
    <w:rsid w:val="007029A5"/>
    <w:rsid w:val="007317A5"/>
    <w:rsid w:val="00740FE0"/>
    <w:rsid w:val="00743F4F"/>
    <w:rsid w:val="00744C6D"/>
    <w:rsid w:val="0075375C"/>
    <w:rsid w:val="00770306"/>
    <w:rsid w:val="00770A5D"/>
    <w:rsid w:val="00774457"/>
    <w:rsid w:val="00791580"/>
    <w:rsid w:val="007918A5"/>
    <w:rsid w:val="007936F8"/>
    <w:rsid w:val="00794E33"/>
    <w:rsid w:val="007A3297"/>
    <w:rsid w:val="007C04C4"/>
    <w:rsid w:val="007C3C6F"/>
    <w:rsid w:val="007C3DFB"/>
    <w:rsid w:val="007D014C"/>
    <w:rsid w:val="007D22F6"/>
    <w:rsid w:val="007D4FF7"/>
    <w:rsid w:val="007F001C"/>
    <w:rsid w:val="007F098A"/>
    <w:rsid w:val="0082259C"/>
    <w:rsid w:val="00826351"/>
    <w:rsid w:val="008273AD"/>
    <w:rsid w:val="008302E8"/>
    <w:rsid w:val="00831666"/>
    <w:rsid w:val="0083541D"/>
    <w:rsid w:val="00843638"/>
    <w:rsid w:val="00850750"/>
    <w:rsid w:val="00851B14"/>
    <w:rsid w:val="008568F9"/>
    <w:rsid w:val="00860622"/>
    <w:rsid w:val="00865AA6"/>
    <w:rsid w:val="00875545"/>
    <w:rsid w:val="00882A9E"/>
    <w:rsid w:val="008867DD"/>
    <w:rsid w:val="00890734"/>
    <w:rsid w:val="00894B5C"/>
    <w:rsid w:val="008A5DE0"/>
    <w:rsid w:val="008B6F74"/>
    <w:rsid w:val="008C05E4"/>
    <w:rsid w:val="008C2095"/>
    <w:rsid w:val="008C4E1B"/>
    <w:rsid w:val="008E1505"/>
    <w:rsid w:val="008F22E2"/>
    <w:rsid w:val="0090230B"/>
    <w:rsid w:val="00907FB0"/>
    <w:rsid w:val="00912CAE"/>
    <w:rsid w:val="00913492"/>
    <w:rsid w:val="00934C5E"/>
    <w:rsid w:val="00945320"/>
    <w:rsid w:val="0096368B"/>
    <w:rsid w:val="00972E7E"/>
    <w:rsid w:val="00975CB1"/>
    <w:rsid w:val="009825E9"/>
    <w:rsid w:val="00990A63"/>
    <w:rsid w:val="00991912"/>
    <w:rsid w:val="00996CEB"/>
    <w:rsid w:val="009A07EA"/>
    <w:rsid w:val="009A1565"/>
    <w:rsid w:val="009B104B"/>
    <w:rsid w:val="009B166D"/>
    <w:rsid w:val="009B35DB"/>
    <w:rsid w:val="009B5491"/>
    <w:rsid w:val="009D262B"/>
    <w:rsid w:val="009D43A5"/>
    <w:rsid w:val="009E1917"/>
    <w:rsid w:val="009E2EB9"/>
    <w:rsid w:val="009F3FB0"/>
    <w:rsid w:val="00A056A7"/>
    <w:rsid w:val="00A1460F"/>
    <w:rsid w:val="00A16C3E"/>
    <w:rsid w:val="00A348E5"/>
    <w:rsid w:val="00A37989"/>
    <w:rsid w:val="00A408CF"/>
    <w:rsid w:val="00A40C8B"/>
    <w:rsid w:val="00A41DD6"/>
    <w:rsid w:val="00A50D7F"/>
    <w:rsid w:val="00A542D9"/>
    <w:rsid w:val="00A54777"/>
    <w:rsid w:val="00A57FFD"/>
    <w:rsid w:val="00A62F84"/>
    <w:rsid w:val="00A70AFB"/>
    <w:rsid w:val="00A716B7"/>
    <w:rsid w:val="00A7191F"/>
    <w:rsid w:val="00AA605C"/>
    <w:rsid w:val="00AB07A2"/>
    <w:rsid w:val="00AB4EE2"/>
    <w:rsid w:val="00AC39F7"/>
    <w:rsid w:val="00AC7B4B"/>
    <w:rsid w:val="00AD0D8C"/>
    <w:rsid w:val="00AD6C76"/>
    <w:rsid w:val="00AD7845"/>
    <w:rsid w:val="00AE009F"/>
    <w:rsid w:val="00AE21B6"/>
    <w:rsid w:val="00AE50D2"/>
    <w:rsid w:val="00AE51E0"/>
    <w:rsid w:val="00AF5476"/>
    <w:rsid w:val="00AF7C94"/>
    <w:rsid w:val="00B032EC"/>
    <w:rsid w:val="00B179EC"/>
    <w:rsid w:val="00B21B00"/>
    <w:rsid w:val="00B3220A"/>
    <w:rsid w:val="00B47363"/>
    <w:rsid w:val="00B640EB"/>
    <w:rsid w:val="00B75F41"/>
    <w:rsid w:val="00B81592"/>
    <w:rsid w:val="00B84E64"/>
    <w:rsid w:val="00B92B96"/>
    <w:rsid w:val="00BA0F03"/>
    <w:rsid w:val="00BA455F"/>
    <w:rsid w:val="00BF270F"/>
    <w:rsid w:val="00BF48CE"/>
    <w:rsid w:val="00C2067D"/>
    <w:rsid w:val="00C21D40"/>
    <w:rsid w:val="00C4128C"/>
    <w:rsid w:val="00C428A4"/>
    <w:rsid w:val="00C639F9"/>
    <w:rsid w:val="00C674AF"/>
    <w:rsid w:val="00C96EDA"/>
    <w:rsid w:val="00CC3520"/>
    <w:rsid w:val="00CC7388"/>
    <w:rsid w:val="00CC7AA5"/>
    <w:rsid w:val="00CD439E"/>
    <w:rsid w:val="00CD5E10"/>
    <w:rsid w:val="00CF6C34"/>
    <w:rsid w:val="00D060D1"/>
    <w:rsid w:val="00D071AF"/>
    <w:rsid w:val="00D10104"/>
    <w:rsid w:val="00D10CDD"/>
    <w:rsid w:val="00D15CC2"/>
    <w:rsid w:val="00D16620"/>
    <w:rsid w:val="00D20112"/>
    <w:rsid w:val="00D279E6"/>
    <w:rsid w:val="00D37256"/>
    <w:rsid w:val="00D6547A"/>
    <w:rsid w:val="00D74B14"/>
    <w:rsid w:val="00DA64F1"/>
    <w:rsid w:val="00DC1468"/>
    <w:rsid w:val="00DC1EC4"/>
    <w:rsid w:val="00DC1FB1"/>
    <w:rsid w:val="00DC5067"/>
    <w:rsid w:val="00DE1947"/>
    <w:rsid w:val="00DE7153"/>
    <w:rsid w:val="00DF6EDE"/>
    <w:rsid w:val="00E01F61"/>
    <w:rsid w:val="00E10F77"/>
    <w:rsid w:val="00E11CD3"/>
    <w:rsid w:val="00E168AE"/>
    <w:rsid w:val="00E21455"/>
    <w:rsid w:val="00E36AE2"/>
    <w:rsid w:val="00E44009"/>
    <w:rsid w:val="00E46BD7"/>
    <w:rsid w:val="00E6582C"/>
    <w:rsid w:val="00E666CF"/>
    <w:rsid w:val="00E81699"/>
    <w:rsid w:val="00E825CC"/>
    <w:rsid w:val="00E8606A"/>
    <w:rsid w:val="00E93ECC"/>
    <w:rsid w:val="00EA29A4"/>
    <w:rsid w:val="00EB08A9"/>
    <w:rsid w:val="00EB3FF1"/>
    <w:rsid w:val="00EB4898"/>
    <w:rsid w:val="00EC0346"/>
    <w:rsid w:val="00EC616F"/>
    <w:rsid w:val="00EF7953"/>
    <w:rsid w:val="00EF7B4A"/>
    <w:rsid w:val="00F00E3C"/>
    <w:rsid w:val="00F0188D"/>
    <w:rsid w:val="00F01952"/>
    <w:rsid w:val="00F07105"/>
    <w:rsid w:val="00F07A28"/>
    <w:rsid w:val="00F10DD2"/>
    <w:rsid w:val="00F203FE"/>
    <w:rsid w:val="00F2089F"/>
    <w:rsid w:val="00F311DE"/>
    <w:rsid w:val="00F37C9C"/>
    <w:rsid w:val="00F44CA3"/>
    <w:rsid w:val="00F57608"/>
    <w:rsid w:val="00F62B3F"/>
    <w:rsid w:val="00F74091"/>
    <w:rsid w:val="00F74300"/>
    <w:rsid w:val="00F75358"/>
    <w:rsid w:val="00F938AA"/>
    <w:rsid w:val="00F94845"/>
    <w:rsid w:val="00F95C0B"/>
    <w:rsid w:val="00FA4A8B"/>
    <w:rsid w:val="00FB1221"/>
    <w:rsid w:val="00FB2F1D"/>
    <w:rsid w:val="00FE03F4"/>
    <w:rsid w:val="00FE0EDF"/>
    <w:rsid w:val="00FE764D"/>
    <w:rsid w:val="00FF2802"/>
    <w:rsid w:val="00FF2B8B"/>
    <w:rsid w:val="00FF60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59A"/>
  </w:style>
  <w:style w:type="paragraph" w:styleId="Heading2">
    <w:name w:val="heading 2"/>
    <w:basedOn w:val="Normal"/>
    <w:next w:val="Normal"/>
    <w:link w:val="Heading2Char"/>
    <w:uiPriority w:val="9"/>
    <w:semiHidden/>
    <w:unhideWhenUsed/>
    <w:qFormat/>
    <w:rsid w:val="00CD5E1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9"/>
    <w:qFormat/>
    <w:rsid w:val="009B5491"/>
    <w:pPr>
      <w:keepNext/>
      <w:numPr>
        <w:ilvl w:val="3"/>
        <w:numId w:val="13"/>
      </w:numPr>
      <w:spacing w:before="120" w:after="120" w:line="240" w:lineRule="auto"/>
      <w:jc w:val="both"/>
      <w:outlineLvl w:val="3"/>
    </w:pPr>
    <w:rPr>
      <w:rFonts w:ascii="Times New (W1)" w:eastAsia="Times New Roman" w:hAnsi="Times New (W1)" w:cs="Times New Roman"/>
      <w:b/>
      <w:i/>
      <w:sz w:val="26"/>
      <w:szCs w:val="20"/>
    </w:rPr>
  </w:style>
  <w:style w:type="paragraph" w:styleId="Heading5">
    <w:name w:val="heading 5"/>
    <w:basedOn w:val="Normal"/>
    <w:next w:val="Normal"/>
    <w:link w:val="Heading5Char"/>
    <w:uiPriority w:val="99"/>
    <w:qFormat/>
    <w:rsid w:val="009B5491"/>
    <w:pPr>
      <w:keepNext/>
      <w:numPr>
        <w:ilvl w:val="4"/>
        <w:numId w:val="13"/>
      </w:numPr>
      <w:spacing w:before="120" w:after="120" w:line="240" w:lineRule="auto"/>
      <w:outlineLvl w:val="4"/>
    </w:pPr>
    <w:rPr>
      <w:rFonts w:ascii="Times New (W1)" w:eastAsia="Times New Roman" w:hAnsi="Times New (W1)" w:cs="Times New Roman"/>
      <w:i/>
      <w:sz w:val="26"/>
      <w:szCs w:val="20"/>
    </w:rPr>
  </w:style>
  <w:style w:type="paragraph" w:styleId="Heading6">
    <w:name w:val="heading 6"/>
    <w:basedOn w:val="Normal"/>
    <w:next w:val="Normal"/>
    <w:link w:val="Heading6Char"/>
    <w:uiPriority w:val="99"/>
    <w:qFormat/>
    <w:rsid w:val="009B5491"/>
    <w:pPr>
      <w:numPr>
        <w:ilvl w:val="5"/>
        <w:numId w:val="13"/>
      </w:numPr>
      <w:spacing w:before="240" w:after="60" w:line="240" w:lineRule="auto"/>
      <w:jc w:val="both"/>
      <w:outlineLvl w:val="5"/>
    </w:pPr>
    <w:rPr>
      <w:rFonts w:ascii="Times New (W1)" w:eastAsia="Times New Roman" w:hAnsi="Times New (W1)" w:cs="Times New Roman"/>
      <w:i/>
      <w:szCs w:val="20"/>
    </w:rPr>
  </w:style>
  <w:style w:type="paragraph" w:styleId="Heading7">
    <w:name w:val="heading 7"/>
    <w:basedOn w:val="Normal"/>
    <w:next w:val="Normal"/>
    <w:link w:val="Heading7Char"/>
    <w:uiPriority w:val="99"/>
    <w:qFormat/>
    <w:rsid w:val="009B5491"/>
    <w:pPr>
      <w:numPr>
        <w:ilvl w:val="6"/>
        <w:numId w:val="13"/>
      </w:numPr>
      <w:spacing w:before="240" w:after="60" w:line="240" w:lineRule="auto"/>
      <w:jc w:val="both"/>
      <w:outlineLvl w:val="6"/>
    </w:pPr>
    <w:rPr>
      <w:rFonts w:ascii="Arial" w:eastAsia="Times New Roman" w:hAnsi="Arial" w:cs="Times New Roman"/>
      <w:sz w:val="20"/>
      <w:szCs w:val="20"/>
    </w:rPr>
  </w:style>
  <w:style w:type="paragraph" w:styleId="Heading8">
    <w:name w:val="heading 8"/>
    <w:basedOn w:val="Normal"/>
    <w:next w:val="Normal"/>
    <w:link w:val="Heading8Char"/>
    <w:uiPriority w:val="99"/>
    <w:qFormat/>
    <w:rsid w:val="009B5491"/>
    <w:pPr>
      <w:numPr>
        <w:ilvl w:val="7"/>
        <w:numId w:val="13"/>
      </w:numPr>
      <w:spacing w:before="240" w:after="60" w:line="240" w:lineRule="auto"/>
      <w:jc w:val="both"/>
      <w:outlineLvl w:val="7"/>
    </w:pPr>
    <w:rPr>
      <w:rFonts w:ascii="Arial" w:eastAsia="Times New Roman" w:hAnsi="Arial" w:cs="Times New Roman"/>
      <w:i/>
      <w:sz w:val="20"/>
      <w:szCs w:val="20"/>
    </w:rPr>
  </w:style>
  <w:style w:type="paragraph" w:styleId="Heading9">
    <w:name w:val="heading 9"/>
    <w:basedOn w:val="Normal"/>
    <w:next w:val="Normal"/>
    <w:link w:val="Heading9Char"/>
    <w:uiPriority w:val="99"/>
    <w:qFormat/>
    <w:rsid w:val="009B5491"/>
    <w:pPr>
      <w:numPr>
        <w:ilvl w:val="8"/>
        <w:numId w:val="13"/>
      </w:numPr>
      <w:spacing w:before="240" w:after="60" w:line="240" w:lineRule="auto"/>
      <w:jc w:val="both"/>
      <w:outlineLvl w:val="8"/>
    </w:pPr>
    <w:rPr>
      <w:rFonts w:ascii="Arial" w:eastAsia="Times New Roman" w:hAnsi="Arial" w:cs="Times New Roman"/>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25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259A"/>
  </w:style>
  <w:style w:type="paragraph" w:styleId="Footer">
    <w:name w:val="footer"/>
    <w:basedOn w:val="Normal"/>
    <w:link w:val="FooterChar"/>
    <w:uiPriority w:val="99"/>
    <w:unhideWhenUsed/>
    <w:rsid w:val="007025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259A"/>
  </w:style>
  <w:style w:type="paragraph" w:styleId="ListParagraph">
    <w:name w:val="List Paragraph"/>
    <w:basedOn w:val="Normal"/>
    <w:uiPriority w:val="34"/>
    <w:qFormat/>
    <w:rsid w:val="001C3F99"/>
    <w:pPr>
      <w:ind w:left="720"/>
      <w:contextualSpacing/>
    </w:pPr>
  </w:style>
  <w:style w:type="paragraph" w:styleId="BalloonText">
    <w:name w:val="Balloon Text"/>
    <w:basedOn w:val="Normal"/>
    <w:link w:val="BalloonTextChar"/>
    <w:uiPriority w:val="99"/>
    <w:semiHidden/>
    <w:unhideWhenUsed/>
    <w:rsid w:val="00246F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6F26"/>
    <w:rPr>
      <w:rFonts w:ascii="Tahoma" w:hAnsi="Tahoma" w:cs="Tahoma"/>
      <w:sz w:val="16"/>
      <w:szCs w:val="16"/>
    </w:rPr>
  </w:style>
  <w:style w:type="character" w:styleId="CommentReference">
    <w:name w:val="annotation reference"/>
    <w:basedOn w:val="DefaultParagraphFont"/>
    <w:uiPriority w:val="99"/>
    <w:semiHidden/>
    <w:unhideWhenUsed/>
    <w:rsid w:val="00246F26"/>
    <w:rPr>
      <w:sz w:val="16"/>
      <w:szCs w:val="16"/>
    </w:rPr>
  </w:style>
  <w:style w:type="paragraph" w:styleId="CommentText">
    <w:name w:val="annotation text"/>
    <w:basedOn w:val="Normal"/>
    <w:link w:val="CommentTextChar"/>
    <w:uiPriority w:val="99"/>
    <w:semiHidden/>
    <w:unhideWhenUsed/>
    <w:rsid w:val="00246F26"/>
    <w:pPr>
      <w:spacing w:line="240" w:lineRule="auto"/>
    </w:pPr>
    <w:rPr>
      <w:sz w:val="20"/>
      <w:szCs w:val="20"/>
    </w:rPr>
  </w:style>
  <w:style w:type="character" w:customStyle="1" w:styleId="CommentTextChar">
    <w:name w:val="Comment Text Char"/>
    <w:basedOn w:val="DefaultParagraphFont"/>
    <w:link w:val="CommentText"/>
    <w:uiPriority w:val="99"/>
    <w:semiHidden/>
    <w:rsid w:val="00246F26"/>
    <w:rPr>
      <w:sz w:val="20"/>
      <w:szCs w:val="20"/>
    </w:rPr>
  </w:style>
  <w:style w:type="paragraph" w:styleId="CommentSubject">
    <w:name w:val="annotation subject"/>
    <w:basedOn w:val="CommentText"/>
    <w:next w:val="CommentText"/>
    <w:link w:val="CommentSubjectChar"/>
    <w:uiPriority w:val="99"/>
    <w:semiHidden/>
    <w:unhideWhenUsed/>
    <w:rsid w:val="00246F26"/>
    <w:rPr>
      <w:b/>
      <w:bCs/>
    </w:rPr>
  </w:style>
  <w:style w:type="character" w:customStyle="1" w:styleId="CommentSubjectChar">
    <w:name w:val="Comment Subject Char"/>
    <w:basedOn w:val="CommentTextChar"/>
    <w:link w:val="CommentSubject"/>
    <w:uiPriority w:val="99"/>
    <w:semiHidden/>
    <w:rsid w:val="00246F26"/>
    <w:rPr>
      <w:b/>
      <w:bCs/>
      <w:sz w:val="20"/>
      <w:szCs w:val="20"/>
    </w:rPr>
  </w:style>
  <w:style w:type="paragraph" w:styleId="FootnoteText">
    <w:name w:val="footnote text"/>
    <w:basedOn w:val="Normal"/>
    <w:link w:val="FootnoteTextChar"/>
    <w:uiPriority w:val="99"/>
    <w:semiHidden/>
    <w:unhideWhenUsed/>
    <w:rsid w:val="006863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863BF"/>
    <w:rPr>
      <w:sz w:val="20"/>
      <w:szCs w:val="20"/>
    </w:rPr>
  </w:style>
  <w:style w:type="character" w:styleId="FootnoteReference">
    <w:name w:val="footnote reference"/>
    <w:basedOn w:val="DefaultParagraphFont"/>
    <w:semiHidden/>
    <w:rsid w:val="006863BF"/>
    <w:rPr>
      <w:vertAlign w:val="superscript"/>
    </w:rPr>
  </w:style>
  <w:style w:type="character" w:customStyle="1" w:styleId="Heading4Char">
    <w:name w:val="Heading 4 Char"/>
    <w:basedOn w:val="DefaultParagraphFont"/>
    <w:link w:val="Heading4"/>
    <w:rsid w:val="009B5491"/>
    <w:rPr>
      <w:rFonts w:ascii="Times New (W1)" w:eastAsia="Times New Roman" w:hAnsi="Times New (W1)" w:cs="Times New Roman"/>
      <w:b/>
      <w:i/>
      <w:sz w:val="26"/>
      <w:szCs w:val="20"/>
    </w:rPr>
  </w:style>
  <w:style w:type="character" w:customStyle="1" w:styleId="Heading5Char">
    <w:name w:val="Heading 5 Char"/>
    <w:basedOn w:val="DefaultParagraphFont"/>
    <w:link w:val="Heading5"/>
    <w:rsid w:val="009B5491"/>
    <w:rPr>
      <w:rFonts w:ascii="Times New (W1)" w:eastAsia="Times New Roman" w:hAnsi="Times New (W1)" w:cs="Times New Roman"/>
      <w:i/>
      <w:sz w:val="26"/>
      <w:szCs w:val="20"/>
    </w:rPr>
  </w:style>
  <w:style w:type="character" w:customStyle="1" w:styleId="Heading6Char">
    <w:name w:val="Heading 6 Char"/>
    <w:basedOn w:val="DefaultParagraphFont"/>
    <w:link w:val="Heading6"/>
    <w:rsid w:val="009B5491"/>
    <w:rPr>
      <w:rFonts w:ascii="Times New (W1)" w:eastAsia="Times New Roman" w:hAnsi="Times New (W1)" w:cs="Times New Roman"/>
      <w:i/>
      <w:szCs w:val="20"/>
    </w:rPr>
  </w:style>
  <w:style w:type="character" w:customStyle="1" w:styleId="Heading7Char">
    <w:name w:val="Heading 7 Char"/>
    <w:basedOn w:val="DefaultParagraphFont"/>
    <w:link w:val="Heading7"/>
    <w:rsid w:val="009B5491"/>
    <w:rPr>
      <w:rFonts w:ascii="Arial" w:eastAsia="Times New Roman" w:hAnsi="Arial" w:cs="Times New Roman"/>
      <w:sz w:val="20"/>
      <w:szCs w:val="20"/>
    </w:rPr>
  </w:style>
  <w:style w:type="character" w:customStyle="1" w:styleId="Heading8Char">
    <w:name w:val="Heading 8 Char"/>
    <w:basedOn w:val="DefaultParagraphFont"/>
    <w:link w:val="Heading8"/>
    <w:rsid w:val="009B5491"/>
    <w:rPr>
      <w:rFonts w:ascii="Arial" w:eastAsia="Times New Roman" w:hAnsi="Arial" w:cs="Times New Roman"/>
      <w:i/>
      <w:sz w:val="20"/>
      <w:szCs w:val="20"/>
    </w:rPr>
  </w:style>
  <w:style w:type="character" w:customStyle="1" w:styleId="Heading9Char">
    <w:name w:val="Heading 9 Char"/>
    <w:basedOn w:val="DefaultParagraphFont"/>
    <w:link w:val="Heading9"/>
    <w:rsid w:val="009B5491"/>
    <w:rPr>
      <w:rFonts w:ascii="Arial" w:eastAsia="Times New Roman" w:hAnsi="Arial" w:cs="Times New Roman"/>
      <w:b/>
      <w:i/>
      <w:sz w:val="18"/>
      <w:szCs w:val="20"/>
    </w:rPr>
  </w:style>
  <w:style w:type="paragraph" w:customStyle="1" w:styleId="Level1">
    <w:name w:val="Level1"/>
    <w:basedOn w:val="Normal"/>
    <w:uiPriority w:val="99"/>
    <w:rsid w:val="009B5491"/>
    <w:pPr>
      <w:numPr>
        <w:numId w:val="13"/>
      </w:numPr>
      <w:spacing w:before="120" w:after="120" w:line="240" w:lineRule="auto"/>
      <w:jc w:val="both"/>
    </w:pPr>
    <w:rPr>
      <w:rFonts w:ascii="Times New (W1)" w:eastAsia="Times New Roman" w:hAnsi="Times New (W1)" w:cs="Times New Roman"/>
      <w:sz w:val="26"/>
      <w:szCs w:val="20"/>
    </w:rPr>
  </w:style>
  <w:style w:type="paragraph" w:customStyle="1" w:styleId="Level2">
    <w:name w:val="Level2"/>
    <w:basedOn w:val="Normal"/>
    <w:uiPriority w:val="99"/>
    <w:rsid w:val="009B5491"/>
    <w:pPr>
      <w:numPr>
        <w:ilvl w:val="1"/>
        <w:numId w:val="13"/>
      </w:numPr>
      <w:spacing w:after="120" w:line="240" w:lineRule="auto"/>
      <w:jc w:val="both"/>
    </w:pPr>
    <w:rPr>
      <w:rFonts w:ascii="Times New (W1)" w:eastAsia="Times New Roman" w:hAnsi="Times New (W1)" w:cs="Times New Roman"/>
      <w:sz w:val="26"/>
      <w:szCs w:val="20"/>
    </w:rPr>
  </w:style>
  <w:style w:type="paragraph" w:customStyle="1" w:styleId="Level3">
    <w:name w:val="Level3"/>
    <w:basedOn w:val="Normal"/>
    <w:uiPriority w:val="99"/>
    <w:rsid w:val="009B5491"/>
    <w:pPr>
      <w:numPr>
        <w:ilvl w:val="2"/>
        <w:numId w:val="13"/>
      </w:numPr>
      <w:spacing w:after="120" w:line="240" w:lineRule="auto"/>
      <w:jc w:val="both"/>
    </w:pPr>
    <w:rPr>
      <w:rFonts w:ascii="Times New (W1)" w:eastAsia="Times New Roman" w:hAnsi="Times New (W1)" w:cs="Times New Roman"/>
      <w:sz w:val="26"/>
      <w:szCs w:val="20"/>
    </w:rPr>
  </w:style>
  <w:style w:type="paragraph" w:customStyle="1" w:styleId="Bullet2">
    <w:name w:val="Bullet2"/>
    <w:basedOn w:val="Normal"/>
    <w:rsid w:val="009B5491"/>
    <w:pPr>
      <w:numPr>
        <w:numId w:val="12"/>
      </w:numPr>
      <w:tabs>
        <w:tab w:val="clear" w:pos="1134"/>
        <w:tab w:val="left" w:pos="1418"/>
      </w:tabs>
      <w:spacing w:after="120" w:line="240" w:lineRule="auto"/>
      <w:ind w:left="1418"/>
      <w:jc w:val="both"/>
    </w:pPr>
    <w:rPr>
      <w:rFonts w:ascii="Times New (W1)" w:eastAsia="Times New Roman" w:hAnsi="Times New (W1)" w:cs="Times New Roman"/>
      <w:sz w:val="26"/>
      <w:szCs w:val="20"/>
    </w:rPr>
  </w:style>
  <w:style w:type="paragraph" w:customStyle="1" w:styleId="Bullet1">
    <w:name w:val="Bullet1"/>
    <w:basedOn w:val="Bullet2"/>
    <w:rsid w:val="009B5491"/>
    <w:pPr>
      <w:tabs>
        <w:tab w:val="clear" w:pos="1418"/>
        <w:tab w:val="left" w:pos="851"/>
        <w:tab w:val="num" w:pos="1134"/>
      </w:tabs>
      <w:ind w:left="1134"/>
    </w:pPr>
  </w:style>
  <w:style w:type="character" w:customStyle="1" w:styleId="Heading2Char">
    <w:name w:val="Heading 2 Char"/>
    <w:basedOn w:val="DefaultParagraphFont"/>
    <w:link w:val="Heading2"/>
    <w:uiPriority w:val="9"/>
    <w:semiHidden/>
    <w:rsid w:val="00CD5E10"/>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59A"/>
  </w:style>
  <w:style w:type="paragraph" w:styleId="Heading2">
    <w:name w:val="heading 2"/>
    <w:basedOn w:val="Normal"/>
    <w:next w:val="Normal"/>
    <w:link w:val="Heading2Char"/>
    <w:uiPriority w:val="9"/>
    <w:semiHidden/>
    <w:unhideWhenUsed/>
    <w:qFormat/>
    <w:rsid w:val="00CD5E1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9"/>
    <w:qFormat/>
    <w:rsid w:val="009B5491"/>
    <w:pPr>
      <w:keepNext/>
      <w:numPr>
        <w:ilvl w:val="3"/>
        <w:numId w:val="13"/>
      </w:numPr>
      <w:spacing w:before="120" w:after="120" w:line="240" w:lineRule="auto"/>
      <w:jc w:val="both"/>
      <w:outlineLvl w:val="3"/>
    </w:pPr>
    <w:rPr>
      <w:rFonts w:ascii="Times New (W1)" w:eastAsia="Times New Roman" w:hAnsi="Times New (W1)" w:cs="Times New Roman"/>
      <w:b/>
      <w:i/>
      <w:sz w:val="26"/>
      <w:szCs w:val="20"/>
    </w:rPr>
  </w:style>
  <w:style w:type="paragraph" w:styleId="Heading5">
    <w:name w:val="heading 5"/>
    <w:basedOn w:val="Normal"/>
    <w:next w:val="Normal"/>
    <w:link w:val="Heading5Char"/>
    <w:uiPriority w:val="99"/>
    <w:qFormat/>
    <w:rsid w:val="009B5491"/>
    <w:pPr>
      <w:keepNext/>
      <w:numPr>
        <w:ilvl w:val="4"/>
        <w:numId w:val="13"/>
      </w:numPr>
      <w:spacing w:before="120" w:after="120" w:line="240" w:lineRule="auto"/>
      <w:outlineLvl w:val="4"/>
    </w:pPr>
    <w:rPr>
      <w:rFonts w:ascii="Times New (W1)" w:eastAsia="Times New Roman" w:hAnsi="Times New (W1)" w:cs="Times New Roman"/>
      <w:i/>
      <w:sz w:val="26"/>
      <w:szCs w:val="20"/>
    </w:rPr>
  </w:style>
  <w:style w:type="paragraph" w:styleId="Heading6">
    <w:name w:val="heading 6"/>
    <w:basedOn w:val="Normal"/>
    <w:next w:val="Normal"/>
    <w:link w:val="Heading6Char"/>
    <w:uiPriority w:val="99"/>
    <w:qFormat/>
    <w:rsid w:val="009B5491"/>
    <w:pPr>
      <w:numPr>
        <w:ilvl w:val="5"/>
        <w:numId w:val="13"/>
      </w:numPr>
      <w:spacing w:before="240" w:after="60" w:line="240" w:lineRule="auto"/>
      <w:jc w:val="both"/>
      <w:outlineLvl w:val="5"/>
    </w:pPr>
    <w:rPr>
      <w:rFonts w:ascii="Times New (W1)" w:eastAsia="Times New Roman" w:hAnsi="Times New (W1)" w:cs="Times New Roman"/>
      <w:i/>
      <w:szCs w:val="20"/>
    </w:rPr>
  </w:style>
  <w:style w:type="paragraph" w:styleId="Heading7">
    <w:name w:val="heading 7"/>
    <w:basedOn w:val="Normal"/>
    <w:next w:val="Normal"/>
    <w:link w:val="Heading7Char"/>
    <w:uiPriority w:val="99"/>
    <w:qFormat/>
    <w:rsid w:val="009B5491"/>
    <w:pPr>
      <w:numPr>
        <w:ilvl w:val="6"/>
        <w:numId w:val="13"/>
      </w:numPr>
      <w:spacing w:before="240" w:after="60" w:line="240" w:lineRule="auto"/>
      <w:jc w:val="both"/>
      <w:outlineLvl w:val="6"/>
    </w:pPr>
    <w:rPr>
      <w:rFonts w:ascii="Arial" w:eastAsia="Times New Roman" w:hAnsi="Arial" w:cs="Times New Roman"/>
      <w:sz w:val="20"/>
      <w:szCs w:val="20"/>
    </w:rPr>
  </w:style>
  <w:style w:type="paragraph" w:styleId="Heading8">
    <w:name w:val="heading 8"/>
    <w:basedOn w:val="Normal"/>
    <w:next w:val="Normal"/>
    <w:link w:val="Heading8Char"/>
    <w:uiPriority w:val="99"/>
    <w:qFormat/>
    <w:rsid w:val="009B5491"/>
    <w:pPr>
      <w:numPr>
        <w:ilvl w:val="7"/>
        <w:numId w:val="13"/>
      </w:numPr>
      <w:spacing w:before="240" w:after="60" w:line="240" w:lineRule="auto"/>
      <w:jc w:val="both"/>
      <w:outlineLvl w:val="7"/>
    </w:pPr>
    <w:rPr>
      <w:rFonts w:ascii="Arial" w:eastAsia="Times New Roman" w:hAnsi="Arial" w:cs="Times New Roman"/>
      <w:i/>
      <w:sz w:val="20"/>
      <w:szCs w:val="20"/>
    </w:rPr>
  </w:style>
  <w:style w:type="paragraph" w:styleId="Heading9">
    <w:name w:val="heading 9"/>
    <w:basedOn w:val="Normal"/>
    <w:next w:val="Normal"/>
    <w:link w:val="Heading9Char"/>
    <w:uiPriority w:val="99"/>
    <w:qFormat/>
    <w:rsid w:val="009B5491"/>
    <w:pPr>
      <w:numPr>
        <w:ilvl w:val="8"/>
        <w:numId w:val="13"/>
      </w:numPr>
      <w:spacing w:before="240" w:after="60" w:line="240" w:lineRule="auto"/>
      <w:jc w:val="both"/>
      <w:outlineLvl w:val="8"/>
    </w:pPr>
    <w:rPr>
      <w:rFonts w:ascii="Arial" w:eastAsia="Times New Roman" w:hAnsi="Arial" w:cs="Times New Roman"/>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25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259A"/>
  </w:style>
  <w:style w:type="paragraph" w:styleId="Footer">
    <w:name w:val="footer"/>
    <w:basedOn w:val="Normal"/>
    <w:link w:val="FooterChar"/>
    <w:uiPriority w:val="99"/>
    <w:unhideWhenUsed/>
    <w:rsid w:val="007025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259A"/>
  </w:style>
  <w:style w:type="paragraph" w:styleId="ListParagraph">
    <w:name w:val="List Paragraph"/>
    <w:basedOn w:val="Normal"/>
    <w:uiPriority w:val="34"/>
    <w:qFormat/>
    <w:rsid w:val="001C3F99"/>
    <w:pPr>
      <w:ind w:left="720"/>
      <w:contextualSpacing/>
    </w:pPr>
  </w:style>
  <w:style w:type="paragraph" w:styleId="BalloonText">
    <w:name w:val="Balloon Text"/>
    <w:basedOn w:val="Normal"/>
    <w:link w:val="BalloonTextChar"/>
    <w:uiPriority w:val="99"/>
    <w:semiHidden/>
    <w:unhideWhenUsed/>
    <w:rsid w:val="00246F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6F26"/>
    <w:rPr>
      <w:rFonts w:ascii="Tahoma" w:hAnsi="Tahoma" w:cs="Tahoma"/>
      <w:sz w:val="16"/>
      <w:szCs w:val="16"/>
    </w:rPr>
  </w:style>
  <w:style w:type="character" w:styleId="CommentReference">
    <w:name w:val="annotation reference"/>
    <w:basedOn w:val="DefaultParagraphFont"/>
    <w:uiPriority w:val="99"/>
    <w:semiHidden/>
    <w:unhideWhenUsed/>
    <w:rsid w:val="00246F26"/>
    <w:rPr>
      <w:sz w:val="16"/>
      <w:szCs w:val="16"/>
    </w:rPr>
  </w:style>
  <w:style w:type="paragraph" w:styleId="CommentText">
    <w:name w:val="annotation text"/>
    <w:basedOn w:val="Normal"/>
    <w:link w:val="CommentTextChar"/>
    <w:uiPriority w:val="99"/>
    <w:semiHidden/>
    <w:unhideWhenUsed/>
    <w:rsid w:val="00246F26"/>
    <w:pPr>
      <w:spacing w:line="240" w:lineRule="auto"/>
    </w:pPr>
    <w:rPr>
      <w:sz w:val="20"/>
      <w:szCs w:val="20"/>
    </w:rPr>
  </w:style>
  <w:style w:type="character" w:customStyle="1" w:styleId="CommentTextChar">
    <w:name w:val="Comment Text Char"/>
    <w:basedOn w:val="DefaultParagraphFont"/>
    <w:link w:val="CommentText"/>
    <w:uiPriority w:val="99"/>
    <w:semiHidden/>
    <w:rsid w:val="00246F26"/>
    <w:rPr>
      <w:sz w:val="20"/>
      <w:szCs w:val="20"/>
    </w:rPr>
  </w:style>
  <w:style w:type="paragraph" w:styleId="CommentSubject">
    <w:name w:val="annotation subject"/>
    <w:basedOn w:val="CommentText"/>
    <w:next w:val="CommentText"/>
    <w:link w:val="CommentSubjectChar"/>
    <w:uiPriority w:val="99"/>
    <w:semiHidden/>
    <w:unhideWhenUsed/>
    <w:rsid w:val="00246F26"/>
    <w:rPr>
      <w:b/>
      <w:bCs/>
    </w:rPr>
  </w:style>
  <w:style w:type="character" w:customStyle="1" w:styleId="CommentSubjectChar">
    <w:name w:val="Comment Subject Char"/>
    <w:basedOn w:val="CommentTextChar"/>
    <w:link w:val="CommentSubject"/>
    <w:uiPriority w:val="99"/>
    <w:semiHidden/>
    <w:rsid w:val="00246F26"/>
    <w:rPr>
      <w:b/>
      <w:bCs/>
      <w:sz w:val="20"/>
      <w:szCs w:val="20"/>
    </w:rPr>
  </w:style>
  <w:style w:type="paragraph" w:styleId="FootnoteText">
    <w:name w:val="footnote text"/>
    <w:basedOn w:val="Normal"/>
    <w:link w:val="FootnoteTextChar"/>
    <w:uiPriority w:val="99"/>
    <w:semiHidden/>
    <w:unhideWhenUsed/>
    <w:rsid w:val="006863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863BF"/>
    <w:rPr>
      <w:sz w:val="20"/>
      <w:szCs w:val="20"/>
    </w:rPr>
  </w:style>
  <w:style w:type="character" w:styleId="FootnoteReference">
    <w:name w:val="footnote reference"/>
    <w:basedOn w:val="DefaultParagraphFont"/>
    <w:semiHidden/>
    <w:rsid w:val="006863BF"/>
    <w:rPr>
      <w:vertAlign w:val="superscript"/>
    </w:rPr>
  </w:style>
  <w:style w:type="character" w:customStyle="1" w:styleId="Heading4Char">
    <w:name w:val="Heading 4 Char"/>
    <w:basedOn w:val="DefaultParagraphFont"/>
    <w:link w:val="Heading4"/>
    <w:rsid w:val="009B5491"/>
    <w:rPr>
      <w:rFonts w:ascii="Times New (W1)" w:eastAsia="Times New Roman" w:hAnsi="Times New (W1)" w:cs="Times New Roman"/>
      <w:b/>
      <w:i/>
      <w:sz w:val="26"/>
      <w:szCs w:val="20"/>
    </w:rPr>
  </w:style>
  <w:style w:type="character" w:customStyle="1" w:styleId="Heading5Char">
    <w:name w:val="Heading 5 Char"/>
    <w:basedOn w:val="DefaultParagraphFont"/>
    <w:link w:val="Heading5"/>
    <w:rsid w:val="009B5491"/>
    <w:rPr>
      <w:rFonts w:ascii="Times New (W1)" w:eastAsia="Times New Roman" w:hAnsi="Times New (W1)" w:cs="Times New Roman"/>
      <w:i/>
      <w:sz w:val="26"/>
      <w:szCs w:val="20"/>
    </w:rPr>
  </w:style>
  <w:style w:type="character" w:customStyle="1" w:styleId="Heading6Char">
    <w:name w:val="Heading 6 Char"/>
    <w:basedOn w:val="DefaultParagraphFont"/>
    <w:link w:val="Heading6"/>
    <w:rsid w:val="009B5491"/>
    <w:rPr>
      <w:rFonts w:ascii="Times New (W1)" w:eastAsia="Times New Roman" w:hAnsi="Times New (W1)" w:cs="Times New Roman"/>
      <w:i/>
      <w:szCs w:val="20"/>
    </w:rPr>
  </w:style>
  <w:style w:type="character" w:customStyle="1" w:styleId="Heading7Char">
    <w:name w:val="Heading 7 Char"/>
    <w:basedOn w:val="DefaultParagraphFont"/>
    <w:link w:val="Heading7"/>
    <w:rsid w:val="009B5491"/>
    <w:rPr>
      <w:rFonts w:ascii="Arial" w:eastAsia="Times New Roman" w:hAnsi="Arial" w:cs="Times New Roman"/>
      <w:sz w:val="20"/>
      <w:szCs w:val="20"/>
    </w:rPr>
  </w:style>
  <w:style w:type="character" w:customStyle="1" w:styleId="Heading8Char">
    <w:name w:val="Heading 8 Char"/>
    <w:basedOn w:val="DefaultParagraphFont"/>
    <w:link w:val="Heading8"/>
    <w:rsid w:val="009B5491"/>
    <w:rPr>
      <w:rFonts w:ascii="Arial" w:eastAsia="Times New Roman" w:hAnsi="Arial" w:cs="Times New Roman"/>
      <w:i/>
      <w:sz w:val="20"/>
      <w:szCs w:val="20"/>
    </w:rPr>
  </w:style>
  <w:style w:type="character" w:customStyle="1" w:styleId="Heading9Char">
    <w:name w:val="Heading 9 Char"/>
    <w:basedOn w:val="DefaultParagraphFont"/>
    <w:link w:val="Heading9"/>
    <w:rsid w:val="009B5491"/>
    <w:rPr>
      <w:rFonts w:ascii="Arial" w:eastAsia="Times New Roman" w:hAnsi="Arial" w:cs="Times New Roman"/>
      <w:b/>
      <w:i/>
      <w:sz w:val="18"/>
      <w:szCs w:val="20"/>
    </w:rPr>
  </w:style>
  <w:style w:type="paragraph" w:customStyle="1" w:styleId="Level1">
    <w:name w:val="Level1"/>
    <w:basedOn w:val="Normal"/>
    <w:uiPriority w:val="99"/>
    <w:rsid w:val="009B5491"/>
    <w:pPr>
      <w:numPr>
        <w:numId w:val="13"/>
      </w:numPr>
      <w:spacing w:before="120" w:after="120" w:line="240" w:lineRule="auto"/>
      <w:jc w:val="both"/>
    </w:pPr>
    <w:rPr>
      <w:rFonts w:ascii="Times New (W1)" w:eastAsia="Times New Roman" w:hAnsi="Times New (W1)" w:cs="Times New Roman"/>
      <w:sz w:val="26"/>
      <w:szCs w:val="20"/>
    </w:rPr>
  </w:style>
  <w:style w:type="paragraph" w:customStyle="1" w:styleId="Level2">
    <w:name w:val="Level2"/>
    <w:basedOn w:val="Normal"/>
    <w:uiPriority w:val="99"/>
    <w:rsid w:val="009B5491"/>
    <w:pPr>
      <w:numPr>
        <w:ilvl w:val="1"/>
        <w:numId w:val="13"/>
      </w:numPr>
      <w:spacing w:after="120" w:line="240" w:lineRule="auto"/>
      <w:jc w:val="both"/>
    </w:pPr>
    <w:rPr>
      <w:rFonts w:ascii="Times New (W1)" w:eastAsia="Times New Roman" w:hAnsi="Times New (W1)" w:cs="Times New Roman"/>
      <w:sz w:val="26"/>
      <w:szCs w:val="20"/>
    </w:rPr>
  </w:style>
  <w:style w:type="paragraph" w:customStyle="1" w:styleId="Level3">
    <w:name w:val="Level3"/>
    <w:basedOn w:val="Normal"/>
    <w:uiPriority w:val="99"/>
    <w:rsid w:val="009B5491"/>
    <w:pPr>
      <w:numPr>
        <w:ilvl w:val="2"/>
        <w:numId w:val="13"/>
      </w:numPr>
      <w:spacing w:after="120" w:line="240" w:lineRule="auto"/>
      <w:jc w:val="both"/>
    </w:pPr>
    <w:rPr>
      <w:rFonts w:ascii="Times New (W1)" w:eastAsia="Times New Roman" w:hAnsi="Times New (W1)" w:cs="Times New Roman"/>
      <w:sz w:val="26"/>
      <w:szCs w:val="20"/>
    </w:rPr>
  </w:style>
  <w:style w:type="paragraph" w:customStyle="1" w:styleId="Bullet2">
    <w:name w:val="Bullet2"/>
    <w:basedOn w:val="Normal"/>
    <w:rsid w:val="009B5491"/>
    <w:pPr>
      <w:numPr>
        <w:numId w:val="12"/>
      </w:numPr>
      <w:tabs>
        <w:tab w:val="clear" w:pos="1134"/>
        <w:tab w:val="left" w:pos="1418"/>
      </w:tabs>
      <w:spacing w:after="120" w:line="240" w:lineRule="auto"/>
      <w:ind w:left="1418"/>
      <w:jc w:val="both"/>
    </w:pPr>
    <w:rPr>
      <w:rFonts w:ascii="Times New (W1)" w:eastAsia="Times New Roman" w:hAnsi="Times New (W1)" w:cs="Times New Roman"/>
      <w:sz w:val="26"/>
      <w:szCs w:val="20"/>
    </w:rPr>
  </w:style>
  <w:style w:type="paragraph" w:customStyle="1" w:styleId="Bullet1">
    <w:name w:val="Bullet1"/>
    <w:basedOn w:val="Bullet2"/>
    <w:rsid w:val="009B5491"/>
    <w:pPr>
      <w:tabs>
        <w:tab w:val="clear" w:pos="1418"/>
        <w:tab w:val="left" w:pos="851"/>
        <w:tab w:val="num" w:pos="1134"/>
      </w:tabs>
      <w:ind w:left="1134"/>
    </w:pPr>
  </w:style>
  <w:style w:type="character" w:customStyle="1" w:styleId="Heading2Char">
    <w:name w:val="Heading 2 Char"/>
    <w:basedOn w:val="DefaultParagraphFont"/>
    <w:link w:val="Heading2"/>
    <w:uiPriority w:val="9"/>
    <w:semiHidden/>
    <w:rsid w:val="00CD5E10"/>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28932">
      <w:bodyDiv w:val="1"/>
      <w:marLeft w:val="0"/>
      <w:marRight w:val="0"/>
      <w:marTop w:val="0"/>
      <w:marBottom w:val="0"/>
      <w:divBdr>
        <w:top w:val="none" w:sz="0" w:space="0" w:color="auto"/>
        <w:left w:val="none" w:sz="0" w:space="0" w:color="auto"/>
        <w:bottom w:val="none" w:sz="0" w:space="0" w:color="auto"/>
        <w:right w:val="none" w:sz="0" w:space="0" w:color="auto"/>
      </w:divBdr>
    </w:div>
    <w:div w:id="582759619">
      <w:bodyDiv w:val="1"/>
      <w:marLeft w:val="0"/>
      <w:marRight w:val="0"/>
      <w:marTop w:val="0"/>
      <w:marBottom w:val="0"/>
      <w:divBdr>
        <w:top w:val="none" w:sz="0" w:space="0" w:color="auto"/>
        <w:left w:val="none" w:sz="0" w:space="0" w:color="auto"/>
        <w:bottom w:val="none" w:sz="0" w:space="0" w:color="auto"/>
        <w:right w:val="none" w:sz="0" w:space="0" w:color="auto"/>
      </w:divBdr>
    </w:div>
    <w:div w:id="1899125034">
      <w:bodyDiv w:val="1"/>
      <w:marLeft w:val="0"/>
      <w:marRight w:val="0"/>
      <w:marTop w:val="0"/>
      <w:marBottom w:val="0"/>
      <w:divBdr>
        <w:top w:val="none" w:sz="0" w:space="0" w:color="auto"/>
        <w:left w:val="none" w:sz="0" w:space="0" w:color="auto"/>
        <w:bottom w:val="none" w:sz="0" w:space="0" w:color="auto"/>
        <w:right w:val="none" w:sz="0" w:space="0" w:color="auto"/>
      </w:divBdr>
    </w:div>
    <w:div w:id="2034917376">
      <w:bodyDiv w:val="1"/>
      <w:marLeft w:val="0"/>
      <w:marRight w:val="0"/>
      <w:marTop w:val="0"/>
      <w:marBottom w:val="0"/>
      <w:divBdr>
        <w:top w:val="none" w:sz="0" w:space="0" w:color="auto"/>
        <w:left w:val="none" w:sz="0" w:space="0" w:color="auto"/>
        <w:bottom w:val="none" w:sz="0" w:space="0" w:color="auto"/>
        <w:right w:val="none" w:sz="0" w:space="0" w:color="auto"/>
      </w:divBdr>
    </w:div>
    <w:div w:id="2108304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5B84B9-B306-420F-9792-FB7B97DC2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569</Words>
  <Characters>3249</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Parliament of Australia</Company>
  <LinksUpToDate>false</LinksUpToDate>
  <CharactersWithSpaces>3811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powelli</dc:creator>
  <cp:lastModifiedBy>Petrie, Alice (SEN)</cp:lastModifiedBy>
  <cp:revision>2</cp:revision>
  <cp:lastPrinted>2015-03-18T04:57:00Z</cp:lastPrinted>
  <dcterms:created xsi:type="dcterms:W3CDTF">2015-03-24T03:17:00Z</dcterms:created>
  <dcterms:modified xsi:type="dcterms:W3CDTF">2015-03-24T03:17:00Z</dcterms:modified>
</cp:coreProperties>
</file>