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CE" w:rsidRDefault="00F716DC" w:rsidP="00372AEB">
      <w:pPr>
        <w:pStyle w:val="Lettertext"/>
        <w:spacing w:before="1560"/>
      </w:pPr>
      <w:bookmarkStart w:id="0" w:name="_GoBack"/>
      <w:bookmarkEnd w:id="0"/>
      <w:r>
        <w:t>Senator Richard Di Natale</w:t>
      </w:r>
    </w:p>
    <w:p w:rsidR="00040DCE" w:rsidRPr="00002D5D" w:rsidRDefault="00F716DC" w:rsidP="00372AEB">
      <w:pPr>
        <w:pStyle w:val="Lettertext"/>
        <w:spacing w:before="0"/>
      </w:pPr>
      <w:r>
        <w:t>Leader</w:t>
      </w:r>
    </w:p>
    <w:p w:rsidR="00040DCE" w:rsidRPr="00002D5D" w:rsidRDefault="00F716DC" w:rsidP="00372AEB">
      <w:pPr>
        <w:pStyle w:val="Lettertext"/>
        <w:spacing w:before="0"/>
      </w:pPr>
      <w:r>
        <w:t>Australian Greens</w:t>
      </w:r>
    </w:p>
    <w:p w:rsidR="00040DCE" w:rsidRPr="00002D5D" w:rsidRDefault="005C6967" w:rsidP="00372AEB">
      <w:pPr>
        <w:pStyle w:val="Lettertext"/>
        <w:spacing w:before="0"/>
      </w:pPr>
      <w:r>
        <w:t>Parliament House</w:t>
      </w:r>
    </w:p>
    <w:p w:rsidR="00040DCE" w:rsidRPr="00002D5D" w:rsidRDefault="005C6967" w:rsidP="00372AEB">
      <w:pPr>
        <w:pStyle w:val="Lettertext"/>
        <w:spacing w:before="0"/>
      </w:pPr>
      <w:r>
        <w:t>CANBERRA  ACT  2600</w:t>
      </w:r>
    </w:p>
    <w:p w:rsidR="00040DCE" w:rsidRPr="00002D5D" w:rsidRDefault="00040DCE" w:rsidP="00372AEB">
      <w:pPr>
        <w:pStyle w:val="Lettertext"/>
        <w:spacing w:before="480"/>
      </w:pPr>
      <w:r w:rsidRPr="00002D5D">
        <w:t xml:space="preserve">Dear </w:t>
      </w:r>
      <w:r w:rsidR="00DB736F">
        <w:t>Senator Di Natale</w:t>
      </w:r>
    </w:p>
    <w:p w:rsidR="00040DCE" w:rsidRPr="00002D5D" w:rsidRDefault="00040DCE" w:rsidP="00372AEB">
      <w:pPr>
        <w:pStyle w:val="Lettertext"/>
      </w:pPr>
      <w:r w:rsidRPr="00002D5D">
        <w:t xml:space="preserve">Please find attached a response to your costing request, </w:t>
      </w:r>
      <w:r w:rsidR="00F716DC">
        <w:rPr>
          <w:i/>
        </w:rPr>
        <w:t xml:space="preserve">Reverse </w:t>
      </w:r>
      <w:r w:rsidR="000160CA">
        <w:rPr>
          <w:i/>
        </w:rPr>
        <w:t xml:space="preserve">Cuts </w:t>
      </w:r>
      <w:r w:rsidR="00F716DC">
        <w:rPr>
          <w:i/>
        </w:rPr>
        <w:t xml:space="preserve">to </w:t>
      </w:r>
      <w:r w:rsidR="000160CA">
        <w:rPr>
          <w:i/>
        </w:rPr>
        <w:t>L</w:t>
      </w:r>
      <w:r w:rsidR="00F716DC">
        <w:rPr>
          <w:i/>
        </w:rPr>
        <w:t xml:space="preserve">egal </w:t>
      </w:r>
      <w:r w:rsidR="000160CA">
        <w:rPr>
          <w:i/>
        </w:rPr>
        <w:t>Aid S</w:t>
      </w:r>
      <w:r w:rsidR="00F716DC">
        <w:rPr>
          <w:i/>
        </w:rPr>
        <w:t>ervices</w:t>
      </w:r>
      <w:r w:rsidRPr="00002D5D">
        <w:t xml:space="preserve"> (letter of </w:t>
      </w:r>
      <w:r w:rsidR="00F716DC">
        <w:t>29 June</w:t>
      </w:r>
      <w:r w:rsidRPr="00002D5D">
        <w:t xml:space="preserve"> 2016).</w:t>
      </w:r>
    </w:p>
    <w:p w:rsidR="00040DCE" w:rsidRPr="00002D5D" w:rsidRDefault="00040DCE" w:rsidP="00372AEB">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372AEB">
      <w:pPr>
        <w:pStyle w:val="Lettertext"/>
      </w:pPr>
      <w:r w:rsidRPr="00002D5D">
        <w:t xml:space="preserve">If you have any queries about this costing, please </w:t>
      </w:r>
      <w:r w:rsidR="00F75D33">
        <w:t>contact Colin </w:t>
      </w:r>
      <w:r w:rsidR="003D7744">
        <w:t>Brown on (02) </w:t>
      </w:r>
      <w:r w:rsidRPr="00002D5D">
        <w:t>6277</w:t>
      </w:r>
      <w:r w:rsidR="003D7744">
        <w:t> </w:t>
      </w:r>
      <w:r w:rsidRPr="00002D5D">
        <w:t>9530.</w:t>
      </w:r>
    </w:p>
    <w:p w:rsidR="00040DCE" w:rsidRPr="00002D5D" w:rsidRDefault="00040DCE" w:rsidP="00372AEB">
      <w:pPr>
        <w:pStyle w:val="Lettertext"/>
      </w:pPr>
      <w:r w:rsidRPr="00002D5D">
        <w:t>Yours sincerely</w:t>
      </w:r>
    </w:p>
    <w:p w:rsidR="00040DCE" w:rsidRPr="00002D5D" w:rsidRDefault="00DA1C8A" w:rsidP="00372AEB">
      <w:pPr>
        <w:pStyle w:val="Lettertext"/>
        <w:spacing w:before="960"/>
      </w:pPr>
      <w:r w:rsidRPr="00002D5D">
        <w:t>Phil Bowen</w:t>
      </w:r>
    </w:p>
    <w:p w:rsidR="00096F3A" w:rsidRDefault="0053062C" w:rsidP="0053062C">
      <w:pPr>
        <w:pStyle w:val="Lettertext"/>
        <w:spacing w:before="120"/>
      </w:pPr>
      <w:r>
        <w:t xml:space="preserve">30 </w:t>
      </w:r>
      <w:r w:rsidR="00F716DC">
        <w:t>June</w:t>
      </w:r>
      <w:r w:rsidR="00040DCE" w:rsidRPr="00002D5D">
        <w:t xml:space="preserve"> </w:t>
      </w:r>
      <w:r w:rsidR="00DA1C8A" w:rsidRPr="00002D5D">
        <w:t>2016</w:t>
      </w:r>
    </w:p>
    <w:p w:rsidR="0053062C" w:rsidRPr="00002D5D" w:rsidRDefault="0053062C" w:rsidP="0053062C">
      <w:pPr>
        <w:pStyle w:val="Lettertext"/>
        <w:spacing w:before="120"/>
      </w:pPr>
    </w:p>
    <w:p w:rsidR="0053062C" w:rsidRDefault="0053062C" w:rsidP="00002D5D">
      <w:pPr>
        <w:pStyle w:val="Heading1"/>
        <w:sectPr w:rsidR="0053062C" w:rsidSect="00DB736F">
          <w:headerReference w:type="first" r:id="rId10"/>
          <w:footerReference w:type="first" r:id="rId11"/>
          <w:type w:val="continuous"/>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Style1"/>
        <w:tblW w:w="8340" w:type="dxa"/>
        <w:tblLook w:val="04A0" w:firstRow="1" w:lastRow="0" w:firstColumn="1" w:lastColumn="0" w:noHBand="0" w:noVBand="1"/>
      </w:tblPr>
      <w:tblGrid>
        <w:gridCol w:w="3005"/>
        <w:gridCol w:w="5335"/>
      </w:tblGrid>
      <w:tr w:rsidR="004D5525" w:rsidRPr="0053062C" w:rsidTr="00D52D5F">
        <w:trPr>
          <w:cnfStyle w:val="100000000000" w:firstRow="1" w:lastRow="0" w:firstColumn="0" w:lastColumn="0" w:oddVBand="0" w:evenVBand="0" w:oddHBand="0" w:evenHBand="0" w:firstRowFirstColumn="0" w:firstRowLastColumn="0" w:lastRowFirstColumn="0" w:lastRowLastColumn="0"/>
        </w:trPr>
        <w:tc>
          <w:tcPr>
            <w:tcW w:w="3005" w:type="dxa"/>
          </w:tcPr>
          <w:p w:rsidR="004D5525" w:rsidRPr="0053062C" w:rsidRDefault="004D5525" w:rsidP="0053062C">
            <w:pPr>
              <w:rPr>
                <w:sz w:val="22"/>
              </w:rPr>
            </w:pPr>
            <w:r w:rsidRPr="0053062C">
              <w:rPr>
                <w:sz w:val="22"/>
              </w:rPr>
              <w:t>Name of proposal:</w:t>
            </w:r>
          </w:p>
        </w:tc>
        <w:tc>
          <w:tcPr>
            <w:tcW w:w="5335" w:type="dxa"/>
          </w:tcPr>
          <w:p w:rsidR="004D5525" w:rsidRPr="0053062C" w:rsidRDefault="00F716DC" w:rsidP="0053062C">
            <w:pPr>
              <w:rPr>
                <w:sz w:val="22"/>
              </w:rPr>
            </w:pPr>
            <w:r w:rsidRPr="0053062C">
              <w:rPr>
                <w:sz w:val="22"/>
              </w:rPr>
              <w:t xml:space="preserve">Reverse </w:t>
            </w:r>
            <w:r w:rsidR="000160CA" w:rsidRPr="0053062C">
              <w:rPr>
                <w:sz w:val="22"/>
              </w:rPr>
              <w:t xml:space="preserve">Cuts </w:t>
            </w:r>
            <w:r w:rsidRPr="0053062C">
              <w:rPr>
                <w:sz w:val="22"/>
              </w:rPr>
              <w:t xml:space="preserve">to </w:t>
            </w:r>
            <w:r w:rsidR="000160CA" w:rsidRPr="0053062C">
              <w:rPr>
                <w:sz w:val="22"/>
              </w:rPr>
              <w:t>Legal Aid Services</w:t>
            </w:r>
          </w:p>
        </w:tc>
      </w:tr>
      <w:tr w:rsidR="004D5525" w:rsidTr="00D52D5F">
        <w:tc>
          <w:tcPr>
            <w:tcW w:w="3005" w:type="dxa"/>
          </w:tcPr>
          <w:p w:rsidR="004D5525" w:rsidRDefault="004D5525" w:rsidP="0053062C">
            <w:r>
              <w:t>Summary of proposal:</w:t>
            </w:r>
          </w:p>
        </w:tc>
        <w:tc>
          <w:tcPr>
            <w:tcW w:w="5335" w:type="dxa"/>
          </w:tcPr>
          <w:p w:rsidR="004D5525" w:rsidRPr="00DB736F" w:rsidRDefault="004D5525" w:rsidP="0053062C">
            <w:r w:rsidRPr="00DB736F">
              <w:t xml:space="preserve">The proposal would </w:t>
            </w:r>
            <w:r w:rsidR="00F716DC" w:rsidRPr="00DB736F">
              <w:t>provide additional funding of $</w:t>
            </w:r>
            <w:r w:rsidR="00534E65">
              <w:t>8</w:t>
            </w:r>
            <w:r w:rsidR="00D57C61">
              <w:t>83</w:t>
            </w:r>
            <w:r w:rsidR="00F716DC" w:rsidRPr="00DB736F">
              <w:t> million over the 2016-17 Bud</w:t>
            </w:r>
            <w:r w:rsidR="0000272D">
              <w:t>get forward estimates period to State and Territory governments for Legal Aid Commissions, Community Legal Centres and Environmental Defender’s Offices</w:t>
            </w:r>
            <w:r w:rsidR="00F716DC" w:rsidRPr="00DB736F">
              <w:t>.</w:t>
            </w:r>
          </w:p>
          <w:p w:rsidR="004D5525" w:rsidRDefault="004D5525" w:rsidP="0053062C">
            <w:r w:rsidRPr="00DB736F">
              <w:t xml:space="preserve">The proposal would have effect from </w:t>
            </w:r>
            <w:r w:rsidR="00F716DC" w:rsidRPr="00DB736F">
              <w:t>1 September 2016.</w:t>
            </w:r>
          </w:p>
        </w:tc>
      </w:tr>
      <w:tr w:rsidR="004D5525" w:rsidTr="00D52D5F">
        <w:tc>
          <w:tcPr>
            <w:tcW w:w="3005" w:type="dxa"/>
          </w:tcPr>
          <w:p w:rsidR="004D5525" w:rsidRDefault="004D5525" w:rsidP="0053062C">
            <w:r>
              <w:t>Person/party requesting costing:</w:t>
            </w:r>
          </w:p>
        </w:tc>
        <w:tc>
          <w:tcPr>
            <w:tcW w:w="5335" w:type="dxa"/>
          </w:tcPr>
          <w:p w:rsidR="004D5525" w:rsidRDefault="00F716DC" w:rsidP="0053062C">
            <w:r w:rsidRPr="00D60F33">
              <w:t>Senator Richard Di Natale, Australian Greens</w:t>
            </w:r>
          </w:p>
        </w:tc>
      </w:tr>
      <w:tr w:rsidR="007D3577" w:rsidTr="00060F22">
        <w:tc>
          <w:tcPr>
            <w:tcW w:w="3005" w:type="dxa"/>
          </w:tcPr>
          <w:p w:rsidR="007D3577" w:rsidRDefault="007D3577" w:rsidP="0053062C">
            <w:r>
              <w:t>Date of public release of policy:</w:t>
            </w:r>
          </w:p>
        </w:tc>
        <w:tc>
          <w:tcPr>
            <w:tcW w:w="5335" w:type="dxa"/>
          </w:tcPr>
          <w:p w:rsidR="007D3577" w:rsidRPr="00C17112" w:rsidRDefault="00F716DC" w:rsidP="0053062C">
            <w:r w:rsidRPr="000160CA">
              <w:t>14 June 2016</w:t>
            </w:r>
          </w:p>
        </w:tc>
      </w:tr>
      <w:tr w:rsidR="004D5525" w:rsidTr="00D52D5F">
        <w:tc>
          <w:tcPr>
            <w:tcW w:w="3005" w:type="dxa"/>
          </w:tcPr>
          <w:p w:rsidR="004D5525" w:rsidRDefault="004D5525" w:rsidP="0053062C">
            <w:r>
              <w:t>Date costing request received:</w:t>
            </w:r>
          </w:p>
        </w:tc>
        <w:tc>
          <w:tcPr>
            <w:tcW w:w="5335" w:type="dxa"/>
          </w:tcPr>
          <w:p w:rsidR="004D5525" w:rsidRDefault="000160CA" w:rsidP="0053062C">
            <w:r>
              <w:t xml:space="preserve">29 </w:t>
            </w:r>
            <w:r w:rsidR="00F716DC">
              <w:t>June 2016</w:t>
            </w:r>
          </w:p>
        </w:tc>
      </w:tr>
      <w:tr w:rsidR="004D5525" w:rsidTr="00D52D5F">
        <w:tc>
          <w:tcPr>
            <w:tcW w:w="3005" w:type="dxa"/>
          </w:tcPr>
          <w:p w:rsidR="004D5525" w:rsidRDefault="004D5525" w:rsidP="0053062C">
            <w:r>
              <w:t>Date costing completed</w:t>
            </w:r>
            <w:r w:rsidR="0053062C">
              <w:t>:</w:t>
            </w:r>
          </w:p>
        </w:tc>
        <w:tc>
          <w:tcPr>
            <w:tcW w:w="5335" w:type="dxa"/>
          </w:tcPr>
          <w:p w:rsidR="004D5525" w:rsidRPr="00C17112" w:rsidRDefault="000160CA" w:rsidP="0053062C">
            <w:r>
              <w:t xml:space="preserve">30 </w:t>
            </w:r>
            <w:r w:rsidR="00F716DC">
              <w:t>June 2016</w:t>
            </w:r>
          </w:p>
        </w:tc>
      </w:tr>
      <w:tr w:rsidR="004D5525" w:rsidTr="00D52D5F">
        <w:tc>
          <w:tcPr>
            <w:tcW w:w="3005" w:type="dxa"/>
          </w:tcPr>
          <w:p w:rsidR="004D5525" w:rsidRDefault="004D5525" w:rsidP="0053062C">
            <w:r>
              <w:t>Additional information requested (including date):</w:t>
            </w:r>
          </w:p>
        </w:tc>
        <w:tc>
          <w:tcPr>
            <w:tcW w:w="5335" w:type="dxa"/>
          </w:tcPr>
          <w:p w:rsidR="004D5525" w:rsidRPr="00C17112" w:rsidRDefault="00F716DC" w:rsidP="0053062C">
            <w:r>
              <w:t xml:space="preserve">On </w:t>
            </w:r>
            <w:r w:rsidR="000160CA">
              <w:t xml:space="preserve">29 </w:t>
            </w:r>
            <w:r>
              <w:t>June 2016, the office of Senator Di Natale (the office) was contacted to clarify the amount of capped funding which would be provided and the period over which funding would be provided.</w:t>
            </w:r>
          </w:p>
        </w:tc>
      </w:tr>
      <w:tr w:rsidR="004D5525" w:rsidTr="00D52D5F">
        <w:tc>
          <w:tcPr>
            <w:tcW w:w="3005" w:type="dxa"/>
          </w:tcPr>
          <w:p w:rsidR="004D5525" w:rsidRDefault="004D5525" w:rsidP="0053062C">
            <w:r>
              <w:t>Additional information received (including date):</w:t>
            </w:r>
          </w:p>
        </w:tc>
        <w:tc>
          <w:tcPr>
            <w:tcW w:w="5335" w:type="dxa"/>
          </w:tcPr>
          <w:p w:rsidR="004D5525" w:rsidRPr="00C17112" w:rsidRDefault="00F716DC" w:rsidP="0053062C">
            <w:pPr>
              <w:rPr>
                <w:highlight w:val="yellow"/>
              </w:rPr>
            </w:pPr>
            <w:r w:rsidRPr="00534E65">
              <w:t xml:space="preserve">On </w:t>
            </w:r>
            <w:r w:rsidR="000160CA">
              <w:t>30</w:t>
            </w:r>
            <w:r w:rsidR="000160CA" w:rsidRPr="00534E65">
              <w:t xml:space="preserve"> </w:t>
            </w:r>
            <w:r w:rsidRPr="00534E65">
              <w:t>June 2016, the office confirmed that funding would be $</w:t>
            </w:r>
            <w:r w:rsidR="00534E65" w:rsidRPr="00534E65">
              <w:t>883.0</w:t>
            </w:r>
            <w:r w:rsidRPr="00534E65">
              <w:t xml:space="preserve"> million </w:t>
            </w:r>
            <w:r w:rsidR="00534E65" w:rsidRPr="00534E65">
              <w:t>over the 2016-17 Budget forward estimates</w:t>
            </w:r>
            <w:r w:rsidR="000160CA">
              <w:t xml:space="preserve"> only</w:t>
            </w:r>
            <w:r w:rsidRPr="00534E65">
              <w:t>.</w:t>
            </w:r>
          </w:p>
        </w:tc>
      </w:tr>
      <w:tr w:rsidR="004D5525" w:rsidTr="00D52D5F">
        <w:tc>
          <w:tcPr>
            <w:tcW w:w="3005" w:type="dxa"/>
          </w:tcPr>
          <w:p w:rsidR="004D5525" w:rsidRPr="00220BE5" w:rsidRDefault="004D5525" w:rsidP="0053062C">
            <w:r w:rsidRPr="00220BE5">
              <w:t>Expiry date for the costing:</w:t>
            </w:r>
          </w:p>
        </w:tc>
        <w:tc>
          <w:tcPr>
            <w:tcW w:w="5335" w:type="dxa"/>
          </w:tcPr>
          <w:p w:rsidR="004D5525" w:rsidRPr="00220BE5" w:rsidRDefault="00F4535C" w:rsidP="0053062C">
            <w:r>
              <w:t>Release of the next economic and fiscal outlook report</w:t>
            </w:r>
          </w:p>
        </w:tc>
      </w:tr>
    </w:tbl>
    <w:p w:rsidR="0055581F" w:rsidRPr="00002D5D" w:rsidRDefault="008030EC" w:rsidP="00FC6579">
      <w:pPr>
        <w:pStyle w:val="Heading2"/>
      </w:pPr>
      <w:r w:rsidRPr="00002D5D">
        <w:t>Costing overview</w:t>
      </w:r>
    </w:p>
    <w:p w:rsidR="008D3909" w:rsidRPr="00DB736F" w:rsidRDefault="00F716DC" w:rsidP="00002D5D">
      <w:r w:rsidRPr="00DB736F">
        <w:t>This proposal would be expected to decrease the fiscal and underlying cash balances by $</w:t>
      </w:r>
      <w:r w:rsidR="00DB736F" w:rsidRPr="00DB736F">
        <w:t>883.0</w:t>
      </w:r>
      <w:r w:rsidRPr="00DB736F">
        <w:t xml:space="preserve"> million over the 2016-17 Budget forward estimates period.  This </w:t>
      </w:r>
      <w:r w:rsidR="0000272D">
        <w:t>is entirely due to an increase in administered expenses.  This proposal would not be expected to have an impact on departmental expenses</w:t>
      </w:r>
      <w:r w:rsidRPr="00DB736F">
        <w:t xml:space="preserve"> </w:t>
      </w:r>
      <w:r w:rsidR="0000272D">
        <w:t xml:space="preserve">as it represents an increase in funding under a National Partnership Agreement. </w:t>
      </w:r>
    </w:p>
    <w:p w:rsidR="00F716DC" w:rsidRPr="00DB736F" w:rsidRDefault="00F716DC" w:rsidP="00002D5D">
      <w:r w:rsidRPr="00DB736F">
        <w:t>This proposal would not have an ongoing impact beyond the 2016-17 Budget forward estimates period</w:t>
      </w:r>
      <w:r w:rsidR="000160CA">
        <w:t xml:space="preserve"> as it terminates in 2019-20</w:t>
      </w:r>
      <w:r w:rsidRPr="00DB736F">
        <w:t>.</w:t>
      </w:r>
    </w:p>
    <w:p w:rsidR="005E3562" w:rsidRPr="00FC6579" w:rsidRDefault="005E3562" w:rsidP="00FC6579">
      <w:pPr>
        <w:pStyle w:val="Captionheading"/>
      </w:pPr>
      <w:r w:rsidRPr="00FC6579">
        <w:lastRenderedPageBreak/>
        <w:t xml:space="preserve">Table </w:t>
      </w:r>
      <w:r w:rsidR="001A02D1" w:rsidRPr="00FC6579">
        <w:t>1</w:t>
      </w:r>
      <w:r w:rsidRPr="00FC6579">
        <w:t>: Financial implications (outturn prices)</w:t>
      </w:r>
      <w:r w:rsidRPr="00844776">
        <w:rPr>
          <w:vertAlign w:val="superscript"/>
        </w:rPr>
        <w:t>(a)</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EA26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tcPr>
          <w:p w:rsidR="00CA5D42" w:rsidRPr="00B73AC8" w:rsidRDefault="00CA5D42" w:rsidP="0063011F">
            <w:pPr>
              <w:pStyle w:val="TableText"/>
              <w:keepNext/>
              <w:keepLines/>
              <w:rPr>
                <w:rFonts w:ascii="Calibri" w:hAnsi="Calibri"/>
                <w:szCs w:val="20"/>
              </w:rPr>
            </w:pPr>
            <w:r w:rsidRPr="00B73AC8">
              <w:rPr>
                <w:rFonts w:ascii="Calibri" w:hAnsi="Calibri"/>
                <w:szCs w:val="20"/>
              </w:rPr>
              <w:t>Impact on</w:t>
            </w:r>
            <w:r w:rsidR="00461597">
              <w:rPr>
                <w:rFonts w:ascii="Calibri" w:hAnsi="Calibri"/>
                <w:szCs w:val="20"/>
              </w:rPr>
              <w:t xml:space="preserve"> ($m)</w:t>
            </w:r>
          </w:p>
        </w:tc>
        <w:tc>
          <w:tcPr>
            <w:tcW w:w="682" w:type="pct"/>
          </w:tcPr>
          <w:p w:rsidR="00CA5D42" w:rsidRPr="00B73AC8" w:rsidRDefault="00CA5D42" w:rsidP="0063011F">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2016–17</w:t>
            </w:r>
          </w:p>
        </w:tc>
        <w:tc>
          <w:tcPr>
            <w:tcW w:w="682" w:type="pct"/>
          </w:tcPr>
          <w:p w:rsidR="00CA5D42" w:rsidRPr="00B73AC8" w:rsidRDefault="00CA5D42" w:rsidP="0063011F">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2017–18</w:t>
            </w:r>
          </w:p>
        </w:tc>
        <w:tc>
          <w:tcPr>
            <w:tcW w:w="682" w:type="pct"/>
          </w:tcPr>
          <w:p w:rsidR="00CA5D42" w:rsidRPr="00B73AC8" w:rsidRDefault="00CA5D42" w:rsidP="0063011F">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2018–19</w:t>
            </w:r>
          </w:p>
        </w:tc>
        <w:tc>
          <w:tcPr>
            <w:tcW w:w="682" w:type="pct"/>
          </w:tcPr>
          <w:p w:rsidR="00CA5D42" w:rsidRPr="00B73AC8" w:rsidRDefault="00CA5D42" w:rsidP="0063011F">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B73AC8">
              <w:rPr>
                <w:rFonts w:ascii="Calibri" w:hAnsi="Calibri"/>
                <w:szCs w:val="20"/>
              </w:rPr>
              <w:t>2019–20</w:t>
            </w:r>
          </w:p>
        </w:tc>
        <w:tc>
          <w:tcPr>
            <w:tcW w:w="681" w:type="pct"/>
          </w:tcPr>
          <w:p w:rsidR="00CA5D42" w:rsidRPr="00F97DFF" w:rsidRDefault="00CA5D42" w:rsidP="0063011F">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F97DFF">
              <w:rPr>
                <w:rFonts w:ascii="Calibri" w:hAnsi="Calibri"/>
                <w:b/>
                <w:szCs w:val="20"/>
              </w:rPr>
              <w:t>Total</w:t>
            </w:r>
          </w:p>
        </w:tc>
      </w:tr>
      <w:tr w:rsidR="00DB736F" w:rsidRPr="00B73AC8" w:rsidTr="00044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DB736F" w:rsidRPr="00B73AC8" w:rsidRDefault="00DB736F" w:rsidP="0063011F">
            <w:pPr>
              <w:pStyle w:val="TableTextCentred"/>
              <w:keepNext/>
              <w:keepLines/>
              <w:jc w:val="left"/>
              <w:rPr>
                <w:szCs w:val="20"/>
              </w:rPr>
            </w:pPr>
            <w:r w:rsidRPr="00B73AC8">
              <w:rPr>
                <w:szCs w:val="20"/>
              </w:rPr>
              <w:t>Fiscal balance</w:t>
            </w:r>
          </w:p>
        </w:tc>
        <w:tc>
          <w:tcPr>
            <w:tcW w:w="682" w:type="pct"/>
            <w:vAlign w:val="bottom"/>
          </w:tcPr>
          <w:p w:rsidR="00DB736F" w:rsidRDefault="00DB736F" w:rsidP="0063011F">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-220.8</w:t>
            </w:r>
          </w:p>
        </w:tc>
        <w:tc>
          <w:tcPr>
            <w:tcW w:w="682" w:type="pct"/>
            <w:vAlign w:val="bottom"/>
          </w:tcPr>
          <w:p w:rsidR="00DB736F" w:rsidRDefault="00DB736F" w:rsidP="0063011F">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-220.8</w:t>
            </w:r>
          </w:p>
        </w:tc>
        <w:tc>
          <w:tcPr>
            <w:tcW w:w="682" w:type="pct"/>
            <w:vAlign w:val="bottom"/>
          </w:tcPr>
          <w:p w:rsidR="00DB736F" w:rsidRDefault="00DB736F" w:rsidP="0063011F">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-220.8</w:t>
            </w:r>
          </w:p>
        </w:tc>
        <w:tc>
          <w:tcPr>
            <w:tcW w:w="682" w:type="pct"/>
            <w:vAlign w:val="bottom"/>
          </w:tcPr>
          <w:p w:rsidR="00DB736F" w:rsidRDefault="00DB736F" w:rsidP="0063011F">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-220.8</w:t>
            </w:r>
          </w:p>
        </w:tc>
        <w:tc>
          <w:tcPr>
            <w:tcW w:w="681" w:type="pct"/>
            <w:vAlign w:val="bottom"/>
          </w:tcPr>
          <w:p w:rsidR="00DB736F" w:rsidRDefault="00DB736F" w:rsidP="0063011F">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2"/>
              </w:rPr>
            </w:pPr>
            <w:r>
              <w:rPr>
                <w:rFonts w:ascii="Calibri" w:hAnsi="Calibri"/>
                <w:b/>
                <w:bCs/>
                <w:color w:val="000000"/>
                <w:sz w:val="22"/>
              </w:rPr>
              <w:t>-883.0</w:t>
            </w:r>
          </w:p>
        </w:tc>
      </w:tr>
      <w:tr w:rsidR="00DB736F" w:rsidRPr="00B73AC8" w:rsidTr="000448BB">
        <w:tc>
          <w:tcPr>
            <w:cnfStyle w:val="001000000000" w:firstRow="0" w:lastRow="0" w:firstColumn="1" w:lastColumn="0" w:oddVBand="0" w:evenVBand="0" w:oddHBand="0" w:evenHBand="0" w:firstRowFirstColumn="0" w:firstRowLastColumn="0" w:lastRowFirstColumn="0" w:lastRowLastColumn="0"/>
            <w:tcW w:w="1591" w:type="pct"/>
          </w:tcPr>
          <w:p w:rsidR="00DB736F" w:rsidRPr="00B73AC8" w:rsidRDefault="00DB736F" w:rsidP="0063011F">
            <w:pPr>
              <w:pStyle w:val="TableTextCentred"/>
              <w:keepNext/>
              <w:keepLines/>
              <w:jc w:val="left"/>
              <w:rPr>
                <w:szCs w:val="20"/>
              </w:rPr>
            </w:pPr>
            <w:r w:rsidRPr="00B73AC8">
              <w:rPr>
                <w:szCs w:val="20"/>
              </w:rPr>
              <w:t>Underlying cash balance</w:t>
            </w:r>
          </w:p>
        </w:tc>
        <w:tc>
          <w:tcPr>
            <w:tcW w:w="682" w:type="pct"/>
            <w:vAlign w:val="bottom"/>
          </w:tcPr>
          <w:p w:rsidR="00DB736F" w:rsidRDefault="00DB736F" w:rsidP="0063011F">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-220.8</w:t>
            </w:r>
          </w:p>
        </w:tc>
        <w:tc>
          <w:tcPr>
            <w:tcW w:w="682" w:type="pct"/>
            <w:vAlign w:val="bottom"/>
          </w:tcPr>
          <w:p w:rsidR="00DB736F" w:rsidRDefault="00DB736F" w:rsidP="0063011F">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-220.8</w:t>
            </w:r>
          </w:p>
        </w:tc>
        <w:tc>
          <w:tcPr>
            <w:tcW w:w="682" w:type="pct"/>
            <w:vAlign w:val="bottom"/>
          </w:tcPr>
          <w:p w:rsidR="00DB736F" w:rsidRDefault="00DB736F" w:rsidP="0063011F">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-220.8</w:t>
            </w:r>
          </w:p>
        </w:tc>
        <w:tc>
          <w:tcPr>
            <w:tcW w:w="682" w:type="pct"/>
            <w:vAlign w:val="bottom"/>
          </w:tcPr>
          <w:p w:rsidR="00DB736F" w:rsidRDefault="00DB736F" w:rsidP="0063011F">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-220.8</w:t>
            </w:r>
          </w:p>
        </w:tc>
        <w:tc>
          <w:tcPr>
            <w:tcW w:w="681" w:type="pct"/>
            <w:vAlign w:val="bottom"/>
          </w:tcPr>
          <w:p w:rsidR="00DB736F" w:rsidRDefault="00DB736F" w:rsidP="0063011F">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rPr>
            </w:pPr>
            <w:r>
              <w:rPr>
                <w:rFonts w:ascii="Calibri" w:hAnsi="Calibri"/>
                <w:b/>
                <w:bCs/>
                <w:color w:val="000000"/>
                <w:sz w:val="22"/>
              </w:rPr>
              <w:t>-883.0</w:t>
            </w:r>
          </w:p>
        </w:tc>
      </w:tr>
    </w:tbl>
    <w:p w:rsidR="009D4063" w:rsidRDefault="00D805AE" w:rsidP="009D4063">
      <w:pPr>
        <w:pStyle w:val="Footnotes"/>
        <w:keepNext/>
        <w:keepLines/>
        <w:numPr>
          <w:ilvl w:val="0"/>
          <w:numId w:val="7"/>
        </w:numPr>
        <w:ind w:left="284" w:hanging="284"/>
      </w:pPr>
      <w:r>
        <w:t>A positive number represents an increase in the relevant budget balance, a negative number represents a decrease.</w:t>
      </w:r>
    </w:p>
    <w:p w:rsidR="00D747D2" w:rsidRDefault="00D747D2" w:rsidP="009D4063">
      <w:pPr>
        <w:pStyle w:val="Footnotes"/>
        <w:keepNext/>
        <w:keepLines/>
        <w:numPr>
          <w:ilvl w:val="0"/>
          <w:numId w:val="7"/>
        </w:numPr>
        <w:ind w:left="284" w:hanging="284"/>
      </w:pPr>
      <w:r>
        <w:t>Figures may not sum to totals due to rounding.</w:t>
      </w:r>
    </w:p>
    <w:p w:rsidR="008D3909" w:rsidRPr="00FC6579" w:rsidRDefault="005E3562" w:rsidP="00E40B8B">
      <w:pPr>
        <w:pStyle w:val="Heading2"/>
      </w:pPr>
      <w:r w:rsidRPr="00FC6579">
        <w:t>Key assumptions</w:t>
      </w:r>
    </w:p>
    <w:p w:rsidR="00534E65" w:rsidRDefault="00F716DC" w:rsidP="0063011F">
      <w:pPr>
        <w:rPr>
          <w:highlight w:val="yellow"/>
        </w:rPr>
      </w:pPr>
      <w:r>
        <w:t xml:space="preserve">In costing this </w:t>
      </w:r>
      <w:r w:rsidR="00F57BC3">
        <w:t>proposal</w:t>
      </w:r>
      <w:r>
        <w:t xml:space="preserve"> it has been assumed that the full 2016-17 allocation of funding would be expended over the remaining </w:t>
      </w:r>
      <w:r w:rsidR="00D57C61">
        <w:t>10</w:t>
      </w:r>
      <w:r>
        <w:t xml:space="preserve"> months of 2016-17</w:t>
      </w:r>
      <w:r w:rsidR="00F57BC3">
        <w:t xml:space="preserve"> from 1 September 2016.</w:t>
      </w:r>
    </w:p>
    <w:sectPr w:rsidR="00534E65" w:rsidSect="0053062C">
      <w:headerReference w:type="first" r:id="rId12"/>
      <w:pgSz w:w="11906" w:h="16838"/>
      <w:pgMar w:top="1361" w:right="1797" w:bottom="147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6DC" w:rsidRDefault="00F716DC" w:rsidP="008F588A">
      <w:pPr>
        <w:spacing w:line="240" w:lineRule="auto"/>
      </w:pPr>
      <w:r>
        <w:separator/>
      </w:r>
    </w:p>
    <w:p w:rsidR="00F716DC" w:rsidRDefault="00F716DC"/>
  </w:endnote>
  <w:endnote w:type="continuationSeparator" w:id="0">
    <w:p w:rsidR="00F716DC" w:rsidRDefault="00F716DC" w:rsidP="008F588A">
      <w:pPr>
        <w:spacing w:line="240" w:lineRule="auto"/>
      </w:pPr>
      <w:r>
        <w:continuationSeparator/>
      </w:r>
    </w:p>
    <w:p w:rsidR="00F716DC" w:rsidRDefault="00F71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6DC" w:rsidRPr="00C24267" w:rsidRDefault="00F716DC"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420E39">
      <w:rPr>
        <w:noProof/>
      </w:rPr>
      <w:t>2</w:t>
    </w:r>
    <w:r w:rsidRPr="00C24267">
      <w:fldChar w:fldCharType="end"/>
    </w:r>
    <w:r w:rsidRPr="00C24267">
      <w:t xml:space="preserve"> of </w:t>
    </w:r>
    <w:r w:rsidR="00420E39">
      <w:fldChar w:fldCharType="begin"/>
    </w:r>
    <w:r w:rsidR="00420E39">
      <w:instrText xml:space="preserve"> NUMPAGES  \* Arabic  \* MERGEFORMAT </w:instrText>
    </w:r>
    <w:r w:rsidR="00420E39">
      <w:fldChar w:fldCharType="separate"/>
    </w:r>
    <w:r w:rsidR="00420E39">
      <w:rPr>
        <w:noProof/>
      </w:rPr>
      <w:t>3</w:t>
    </w:r>
    <w:r w:rsidR="00420E3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6DC" w:rsidRDefault="00F716DC" w:rsidP="008F588A">
      <w:pPr>
        <w:spacing w:line="240" w:lineRule="auto"/>
      </w:pPr>
      <w:r>
        <w:separator/>
      </w:r>
    </w:p>
    <w:p w:rsidR="00F716DC" w:rsidRDefault="00F716DC"/>
  </w:footnote>
  <w:footnote w:type="continuationSeparator" w:id="0">
    <w:p w:rsidR="00F716DC" w:rsidRDefault="00F716DC" w:rsidP="008F588A">
      <w:pPr>
        <w:spacing w:line="240" w:lineRule="auto"/>
      </w:pPr>
      <w:r>
        <w:continuationSeparator/>
      </w:r>
    </w:p>
    <w:p w:rsidR="00F716DC" w:rsidRDefault="00F716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62C" w:rsidRDefault="0053062C" w:rsidP="0053062C">
    <w:pPr>
      <w:pStyle w:val="Header"/>
    </w:pPr>
    <w:r>
      <w:rPr>
        <w:noProof/>
        <w:lang w:eastAsia="en-AU"/>
      </w:rPr>
      <w:drawing>
        <wp:inline distT="0" distB="0" distL="0" distR="0" wp14:anchorId="39B34AE9" wp14:editId="2E4DABA8">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F716DC" w:rsidRPr="0053062C" w:rsidRDefault="0053062C" w:rsidP="0053062C">
    <w:pPr>
      <w:pStyle w:val="PBOheader"/>
      <w:spacing w:before="720"/>
      <w:ind w:left="5783"/>
      <w:rPr>
        <w:b w:val="0"/>
      </w:rPr>
    </w:pPr>
    <w:r>
      <w:t>P</w:t>
    </w:r>
    <w:r w:rsidRPr="009030A0">
      <w:t>hil Bowen PSM FCPA</w:t>
    </w:r>
    <w:r>
      <w:br/>
    </w:r>
    <w:r w:rsidRPr="009030A0">
      <w:t>Parliamentary Budget Officer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62C" w:rsidRPr="0053062C" w:rsidRDefault="0053062C" w:rsidP="0053062C">
    <w:pPr>
      <w:pStyle w:val="Header"/>
    </w:pPr>
    <w:r>
      <w:rPr>
        <w:noProof/>
        <w:lang w:eastAsia="en-AU"/>
      </w:rPr>
      <w:drawing>
        <wp:inline distT="0" distB="0" distL="0" distR="0" wp14:anchorId="67369A90" wp14:editId="34D47F19">
          <wp:extent cx="2696845" cy="57213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3">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5">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6">
    <w:nsid w:val="30E45E35"/>
    <w:multiLevelType w:val="hybridMultilevel"/>
    <w:tmpl w:val="60A06D20"/>
    <w:lvl w:ilvl="0" w:tplc="EE46B378">
      <w:start w:val="1"/>
      <w:numFmt w:val="lowerLetter"/>
      <w:pStyle w:val="Footnotes"/>
      <w:lvlText w:val="(%1)"/>
      <w:lvlJc w:val="left"/>
      <w:pPr>
        <w:ind w:left="83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num w:numId="1">
    <w:abstractNumId w:val="2"/>
  </w:num>
  <w:num w:numId="2">
    <w:abstractNumId w:val="5"/>
  </w:num>
  <w:num w:numId="3">
    <w:abstractNumId w:val="3"/>
  </w:num>
  <w:num w:numId="4">
    <w:abstractNumId w:val="4"/>
  </w:num>
  <w:num w:numId="5">
    <w:abstractNumId w:val="7"/>
  </w:num>
  <w:num w:numId="6">
    <w:abstractNumId w:val="6"/>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1"/>
  </w:num>
  <w:num w:numId="12">
    <w:abstractNumId w:val="0"/>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DC"/>
    <w:rsid w:val="0000272D"/>
    <w:rsid w:val="00002D5D"/>
    <w:rsid w:val="00015FB2"/>
    <w:rsid w:val="000160CA"/>
    <w:rsid w:val="00024933"/>
    <w:rsid w:val="00040DCE"/>
    <w:rsid w:val="00060F22"/>
    <w:rsid w:val="00096F3A"/>
    <w:rsid w:val="000C1A75"/>
    <w:rsid w:val="001278D0"/>
    <w:rsid w:val="0014239B"/>
    <w:rsid w:val="001A02D1"/>
    <w:rsid w:val="001F7D6A"/>
    <w:rsid w:val="00220BE5"/>
    <w:rsid w:val="002422A3"/>
    <w:rsid w:val="002F02DA"/>
    <w:rsid w:val="00315E34"/>
    <w:rsid w:val="00326DE2"/>
    <w:rsid w:val="00372AEB"/>
    <w:rsid w:val="003B474B"/>
    <w:rsid w:val="003D7744"/>
    <w:rsid w:val="003E4F5F"/>
    <w:rsid w:val="003F73CA"/>
    <w:rsid w:val="00410A2C"/>
    <w:rsid w:val="00420E39"/>
    <w:rsid w:val="00440E32"/>
    <w:rsid w:val="00461597"/>
    <w:rsid w:val="00485374"/>
    <w:rsid w:val="004C283B"/>
    <w:rsid w:val="004D13ED"/>
    <w:rsid w:val="004D5525"/>
    <w:rsid w:val="004F5504"/>
    <w:rsid w:val="005035DA"/>
    <w:rsid w:val="00507897"/>
    <w:rsid w:val="00515A85"/>
    <w:rsid w:val="0053062C"/>
    <w:rsid w:val="00534E65"/>
    <w:rsid w:val="00545F24"/>
    <w:rsid w:val="0055581F"/>
    <w:rsid w:val="0056229A"/>
    <w:rsid w:val="00570154"/>
    <w:rsid w:val="00570B5A"/>
    <w:rsid w:val="00587422"/>
    <w:rsid w:val="005B1A4A"/>
    <w:rsid w:val="005B7B75"/>
    <w:rsid w:val="005C6967"/>
    <w:rsid w:val="005E3562"/>
    <w:rsid w:val="005F7DE0"/>
    <w:rsid w:val="0063011F"/>
    <w:rsid w:val="00640346"/>
    <w:rsid w:val="00642E92"/>
    <w:rsid w:val="00660385"/>
    <w:rsid w:val="00662E65"/>
    <w:rsid w:val="0066665A"/>
    <w:rsid w:val="00692DD8"/>
    <w:rsid w:val="006F0CE9"/>
    <w:rsid w:val="007202A8"/>
    <w:rsid w:val="007229A9"/>
    <w:rsid w:val="007B029A"/>
    <w:rsid w:val="007D33AA"/>
    <w:rsid w:val="007D3577"/>
    <w:rsid w:val="007D64CD"/>
    <w:rsid w:val="007F7BCF"/>
    <w:rsid w:val="008030EC"/>
    <w:rsid w:val="00811D6D"/>
    <w:rsid w:val="00817E8E"/>
    <w:rsid w:val="00841C3A"/>
    <w:rsid w:val="00844776"/>
    <w:rsid w:val="008850D9"/>
    <w:rsid w:val="008908AF"/>
    <w:rsid w:val="008A4578"/>
    <w:rsid w:val="008C03C3"/>
    <w:rsid w:val="008D3909"/>
    <w:rsid w:val="008D6ECA"/>
    <w:rsid w:val="008F16AC"/>
    <w:rsid w:val="008F588A"/>
    <w:rsid w:val="00902D2D"/>
    <w:rsid w:val="009074EA"/>
    <w:rsid w:val="00915804"/>
    <w:rsid w:val="00957285"/>
    <w:rsid w:val="009573AF"/>
    <w:rsid w:val="00977D7B"/>
    <w:rsid w:val="009963ED"/>
    <w:rsid w:val="009D4063"/>
    <w:rsid w:val="00A13B28"/>
    <w:rsid w:val="00A41BD3"/>
    <w:rsid w:val="00A449C2"/>
    <w:rsid w:val="00A65EA3"/>
    <w:rsid w:val="00A7322F"/>
    <w:rsid w:val="00AA3D6F"/>
    <w:rsid w:val="00AB55AE"/>
    <w:rsid w:val="00AB6F7D"/>
    <w:rsid w:val="00AC7878"/>
    <w:rsid w:val="00AD493E"/>
    <w:rsid w:val="00AD5692"/>
    <w:rsid w:val="00AE30B5"/>
    <w:rsid w:val="00AE5755"/>
    <w:rsid w:val="00B06055"/>
    <w:rsid w:val="00B44D8A"/>
    <w:rsid w:val="00B73AC8"/>
    <w:rsid w:val="00B747A7"/>
    <w:rsid w:val="00BA2BBF"/>
    <w:rsid w:val="00BC559C"/>
    <w:rsid w:val="00C026F3"/>
    <w:rsid w:val="00C17112"/>
    <w:rsid w:val="00C24267"/>
    <w:rsid w:val="00CA12A0"/>
    <w:rsid w:val="00CA5D42"/>
    <w:rsid w:val="00CB40E1"/>
    <w:rsid w:val="00CF6DB6"/>
    <w:rsid w:val="00CF7D9A"/>
    <w:rsid w:val="00D134CA"/>
    <w:rsid w:val="00D52D5F"/>
    <w:rsid w:val="00D57C61"/>
    <w:rsid w:val="00D747D2"/>
    <w:rsid w:val="00D805AE"/>
    <w:rsid w:val="00D949A3"/>
    <w:rsid w:val="00DA1506"/>
    <w:rsid w:val="00DA1C8A"/>
    <w:rsid w:val="00DA3B55"/>
    <w:rsid w:val="00DB44F0"/>
    <w:rsid w:val="00DB736F"/>
    <w:rsid w:val="00DD109E"/>
    <w:rsid w:val="00DD3E18"/>
    <w:rsid w:val="00E12103"/>
    <w:rsid w:val="00E15AAE"/>
    <w:rsid w:val="00E21184"/>
    <w:rsid w:val="00E40B8B"/>
    <w:rsid w:val="00E5742E"/>
    <w:rsid w:val="00EA265F"/>
    <w:rsid w:val="00EA5685"/>
    <w:rsid w:val="00ED43FF"/>
    <w:rsid w:val="00EE6600"/>
    <w:rsid w:val="00EF1D6A"/>
    <w:rsid w:val="00EF2E51"/>
    <w:rsid w:val="00F21865"/>
    <w:rsid w:val="00F31E24"/>
    <w:rsid w:val="00F4535C"/>
    <w:rsid w:val="00F52474"/>
    <w:rsid w:val="00F5529D"/>
    <w:rsid w:val="00F5669E"/>
    <w:rsid w:val="00F57BC3"/>
    <w:rsid w:val="00F716DC"/>
    <w:rsid w:val="00F75D33"/>
    <w:rsid w:val="00F954CF"/>
    <w:rsid w:val="00F97DFF"/>
    <w:rsid w:val="00FC6579"/>
    <w:rsid w:val="00FD3FB3"/>
    <w:rsid w:val="00FE1053"/>
    <w:rsid w:val="00FE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3B474B"/>
    <w:pPr>
      <w:keepNext/>
      <w:keepLines/>
      <w:spacing w:before="70" w:after="70" w:line="240" w:lineRule="auto"/>
      <w:ind w:left="57" w:right="57"/>
    </w:pPr>
    <w:rPr>
      <w:rFonts w:cs="Times New Roman"/>
      <w:b/>
      <w:sz w:val="20"/>
    </w:rPr>
  </w:style>
  <w:style w:type="paragraph" w:customStyle="1" w:styleId="TableHeadingCentred">
    <w:name w:val="Table Heading Centred"/>
    <w:basedOn w:val="TableTextRight"/>
    <w:qFormat/>
    <w:rsid w:val="003B474B"/>
    <w:pPr>
      <w:keepNext/>
      <w:keepLines/>
    </w:pPr>
    <w:rPr>
      <w:rFonts w:eastAsia="Times New Roman"/>
      <w:i w:val="0"/>
      <w:lang w:eastAsia="en-AU"/>
    </w:rPr>
  </w:style>
  <w:style w:type="paragraph" w:customStyle="1" w:styleId="TableText">
    <w:name w:val="Table Text"/>
    <w:basedOn w:val="Normal"/>
    <w:link w:val="TableTextChar"/>
    <w:qFormat/>
    <w:rsid w:val="003B474B"/>
    <w:pPr>
      <w:spacing w:before="70" w:after="70" w:line="240" w:lineRule="auto"/>
      <w:ind w:left="57" w:right="57"/>
    </w:pPr>
    <w:rPr>
      <w:rFonts w:cs="Times New Roman"/>
      <w:sz w:val="20"/>
    </w:rPr>
  </w:style>
  <w:style w:type="paragraph" w:customStyle="1" w:styleId="TableTextCentred">
    <w:name w:val="Table Text Centred"/>
    <w:basedOn w:val="TableText"/>
    <w:qFormat/>
    <w:rsid w:val="003B474B"/>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8F16AC"/>
    <w:rPr>
      <w:rFonts w:eastAsia="Times New Roman" w:cs="Times New Roman"/>
      <w:spacing w:val="0"/>
      <w:lang w:eastAsia="en-AU"/>
    </w:rPr>
  </w:style>
  <w:style w:type="paragraph" w:customStyle="1" w:styleId="Bullet2">
    <w:name w:val="Bullet 2"/>
    <w:basedOn w:val="ListBullet2"/>
    <w:link w:val="Bullet2Char"/>
    <w:qFormat/>
    <w:rsid w:val="008F16AC"/>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8F16AC"/>
    <w:rPr>
      <w:rFonts w:eastAsia="Times New Roman" w:cs="Times New Roman"/>
      <w:sz w:val="20"/>
      <w:lang w:eastAsia="en-AU"/>
    </w:rPr>
  </w:style>
  <w:style w:type="paragraph" w:customStyle="1" w:styleId="Bullet3">
    <w:name w:val="Bullet 3"/>
    <w:basedOn w:val="TableTextBullet3"/>
    <w:link w:val="Bullet3Char"/>
    <w:qFormat/>
    <w:rsid w:val="008F16AC"/>
    <w:pPr>
      <w:spacing w:before="0" w:after="113" w:line="300" w:lineRule="atLeast"/>
      <w:ind w:left="1361" w:hanging="454"/>
    </w:pPr>
    <w:rPr>
      <w:sz w:val="22"/>
    </w:rPr>
  </w:style>
  <w:style w:type="character" w:customStyle="1" w:styleId="TableTextChar">
    <w:name w:val="Table Text Char"/>
    <w:basedOn w:val="DefaultParagraphFont"/>
    <w:link w:val="TableText"/>
    <w:rsid w:val="003B474B"/>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8F16AC"/>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8F16AC"/>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3B474B"/>
    <w:pPr>
      <w:jc w:val="right"/>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3B474B"/>
    <w:pPr>
      <w:keepNext/>
      <w:keepLines/>
      <w:spacing w:before="70" w:after="70" w:line="240" w:lineRule="auto"/>
      <w:ind w:left="57" w:right="57"/>
    </w:pPr>
    <w:rPr>
      <w:rFonts w:cs="Times New Roman"/>
      <w:b/>
      <w:sz w:val="20"/>
    </w:rPr>
  </w:style>
  <w:style w:type="paragraph" w:customStyle="1" w:styleId="TableHeadingCentred">
    <w:name w:val="Table Heading Centred"/>
    <w:basedOn w:val="TableTextRight"/>
    <w:qFormat/>
    <w:rsid w:val="003B474B"/>
    <w:pPr>
      <w:keepNext/>
      <w:keepLines/>
    </w:pPr>
    <w:rPr>
      <w:rFonts w:eastAsia="Times New Roman"/>
      <w:i w:val="0"/>
      <w:lang w:eastAsia="en-AU"/>
    </w:rPr>
  </w:style>
  <w:style w:type="paragraph" w:customStyle="1" w:styleId="TableText">
    <w:name w:val="Table Text"/>
    <w:basedOn w:val="Normal"/>
    <w:link w:val="TableTextChar"/>
    <w:qFormat/>
    <w:rsid w:val="003B474B"/>
    <w:pPr>
      <w:spacing w:before="70" w:after="70" w:line="240" w:lineRule="auto"/>
      <w:ind w:left="57" w:right="57"/>
    </w:pPr>
    <w:rPr>
      <w:rFonts w:cs="Times New Roman"/>
      <w:sz w:val="20"/>
    </w:rPr>
  </w:style>
  <w:style w:type="paragraph" w:customStyle="1" w:styleId="TableTextCentred">
    <w:name w:val="Table Text Centred"/>
    <w:basedOn w:val="TableText"/>
    <w:qFormat/>
    <w:rsid w:val="003B474B"/>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8F16AC"/>
    <w:rPr>
      <w:rFonts w:eastAsia="Times New Roman" w:cs="Times New Roman"/>
      <w:spacing w:val="0"/>
      <w:lang w:eastAsia="en-AU"/>
    </w:rPr>
  </w:style>
  <w:style w:type="paragraph" w:customStyle="1" w:styleId="Bullet2">
    <w:name w:val="Bullet 2"/>
    <w:basedOn w:val="ListBullet2"/>
    <w:link w:val="Bullet2Char"/>
    <w:qFormat/>
    <w:rsid w:val="008F16AC"/>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8F16AC"/>
    <w:rPr>
      <w:rFonts w:eastAsia="Times New Roman" w:cs="Times New Roman"/>
      <w:sz w:val="20"/>
      <w:lang w:eastAsia="en-AU"/>
    </w:rPr>
  </w:style>
  <w:style w:type="paragraph" w:customStyle="1" w:styleId="Bullet3">
    <w:name w:val="Bullet 3"/>
    <w:basedOn w:val="TableTextBullet3"/>
    <w:link w:val="Bullet3Char"/>
    <w:qFormat/>
    <w:rsid w:val="008F16AC"/>
    <w:pPr>
      <w:spacing w:before="0" w:after="113" w:line="300" w:lineRule="atLeast"/>
      <w:ind w:left="1361" w:hanging="454"/>
    </w:pPr>
    <w:rPr>
      <w:sz w:val="22"/>
    </w:rPr>
  </w:style>
  <w:style w:type="character" w:customStyle="1" w:styleId="TableTextChar">
    <w:name w:val="Table Text Char"/>
    <w:basedOn w:val="DefaultParagraphFont"/>
    <w:link w:val="TableText"/>
    <w:rsid w:val="003B474B"/>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8F16AC"/>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8F16AC"/>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3B474B"/>
    <w:pPr>
      <w:jc w:val="righ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5EFE262-E0B0-41B7-9829-EF8300E4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30</TotalTime>
  <Pages>3</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PBO - GRN051 - Reverse cuts to Legal Aid Services - 30 June 2016</vt:lpstr>
    </vt:vector>
  </TitlesOfParts>
  <Company>Parliament of Australia</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GRN051 - Reverse cuts to Legal Aid Services - 30 June 2016</dc:title>
  <dc:creator>Parliamentary Budget Office</dc:creator>
  <cp:lastModifiedBy>Milligan, Louise (PBO)</cp:lastModifiedBy>
  <cp:revision>12</cp:revision>
  <cp:lastPrinted>2016-06-30T01:43:00Z</cp:lastPrinted>
  <dcterms:created xsi:type="dcterms:W3CDTF">2016-06-30T00:53:00Z</dcterms:created>
  <dcterms:modified xsi:type="dcterms:W3CDTF">2016-06-30T02:47:00Z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