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005"/>
        <w:gridCol w:w="533"/>
        <w:gridCol w:w="1223"/>
        <w:gridCol w:w="1905"/>
        <w:gridCol w:w="1903"/>
        <w:gridCol w:w="1907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17011E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color w:val="000000"/>
              </w:rPr>
              <w:t>Hospital Funding We Deserve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5840C7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July</w:t>
            </w:r>
            <w:r w:rsidR="00E7105B">
              <w:rPr>
                <w:sz w:val="22"/>
              </w:rPr>
              <w:t xml:space="preserve">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65263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30 March 2016</w:t>
            </w:r>
            <w:r w:rsidR="00E7105B">
              <w:rPr>
                <w:sz w:val="22"/>
              </w:rPr>
              <w:t>; Richard Di Natale</w:t>
            </w:r>
          </w:p>
          <w:p w:rsidR="00E7105B" w:rsidRPr="00CB40E1" w:rsidRDefault="000A48A0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65263D" w:rsidRPr="00885283">
                <w:rPr>
                  <w:rStyle w:val="Hyperlink"/>
                  <w:sz w:val="22"/>
                </w:rPr>
                <w:t>http://greens.org.au/healthcare</w:t>
              </w:r>
            </w:hyperlink>
            <w:r w:rsidR="0065263D">
              <w:rPr>
                <w:sz w:val="22"/>
              </w:rPr>
              <w:t xml:space="preserve"> </w:t>
            </w: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5263D" w:rsidRPr="0065263D" w:rsidRDefault="0065263D" w:rsidP="0065263D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5263D">
              <w:rPr>
                <w:sz w:val="22"/>
              </w:rPr>
              <w:t>Starting on July 1, 2017, the</w:t>
            </w:r>
            <w:r>
              <w:rPr>
                <w:sz w:val="22"/>
              </w:rPr>
              <w:t xml:space="preserve"> Commonwealth will fund </w:t>
            </w:r>
            <w:r w:rsidRPr="0065263D">
              <w:rPr>
                <w:sz w:val="22"/>
              </w:rPr>
              <w:t>50%</w:t>
            </w:r>
            <w:r>
              <w:rPr>
                <w:sz w:val="22"/>
              </w:rPr>
              <w:t xml:space="preserve"> </w:t>
            </w:r>
            <w:r w:rsidRPr="0065263D">
              <w:rPr>
                <w:sz w:val="22"/>
              </w:rPr>
              <w:t>of the efficient growth in hospital costs for public hospitals operated by state governments.</w:t>
            </w:r>
          </w:p>
          <w:p w:rsidR="00640346" w:rsidRDefault="0065263D" w:rsidP="0065263D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5263D">
              <w:rPr>
                <w:sz w:val="22"/>
              </w:rPr>
              <w:t>This represents a return to the model instituted under the National Health Reform Agreement implemented by the previous government.</w:t>
            </w:r>
          </w:p>
          <w:p w:rsidR="001F7048" w:rsidRDefault="001F7048" w:rsidP="0065263D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1F7048" w:rsidRPr="005840C7" w:rsidRDefault="001F7048" w:rsidP="0065263D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840C7">
              <w:rPr>
                <w:sz w:val="22"/>
              </w:rPr>
              <w:t>Also includes two National Partnership payments in 2016-17 for specific commitments:</w:t>
            </w:r>
          </w:p>
          <w:p w:rsidR="001F7048" w:rsidRPr="005840C7" w:rsidRDefault="001F7048" w:rsidP="001F7048">
            <w:pPr>
              <w:pStyle w:val="TableTextCentred"/>
              <w:numPr>
                <w:ilvl w:val="0"/>
                <w:numId w:val="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840C7">
              <w:rPr>
                <w:sz w:val="22"/>
              </w:rPr>
              <w:t xml:space="preserve">$8.8 million for Darebin Community Health Centre Preston (PANCH), Preston VIC </w:t>
            </w:r>
          </w:p>
          <w:p w:rsidR="001F7048" w:rsidRPr="00CB40E1" w:rsidRDefault="001F7048" w:rsidP="001F7048">
            <w:pPr>
              <w:pStyle w:val="TableTextCentred"/>
              <w:numPr>
                <w:ilvl w:val="0"/>
                <w:numId w:val="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840C7">
              <w:rPr>
                <w:sz w:val="22"/>
              </w:rPr>
              <w:t>$100 mill for Tweed Hospital, Tweed Heads NSW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Default="0065263D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provide additional Commonwealth funding to state hospital systems; to increase the Commonwealth stake in public hospitals in order to reduce cost-shifting; to provide funding certainty for planning purposes through the use of a formula; to increase investment in health.</w:t>
            </w:r>
          </w:p>
          <w:p w:rsidR="00FC03C4" w:rsidRPr="00CB40E1" w:rsidRDefault="00FC03C4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840C7">
              <w:t>To improve services and facilities at Darebin Community Health Centre and Tweed Hospital.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E7105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65263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5263D">
              <w:rPr>
                <w:sz w:val="22"/>
              </w:rPr>
              <w:t>Demand driven as demand for hospital services grows organically over time.</w:t>
            </w:r>
          </w:p>
          <w:p w:rsidR="00FC03C4" w:rsidRDefault="00FC03C4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FC03C4" w:rsidRPr="00CB40E1" w:rsidRDefault="00FC03C4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840C7">
              <w:rPr>
                <w:sz w:val="22"/>
              </w:rPr>
              <w:t>Capped for National Partnership Payments at the amount stipulated for each project.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Default="0065263D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Paying for hospital services is a state responsibility with a significant contribution from the Commonwealth. Determining the efficient growth in hospital costs would be done in conjunction with state governments.</w:t>
            </w:r>
          </w:p>
          <w:p w:rsidR="00FC03C4" w:rsidRDefault="00FC03C4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C03C4" w:rsidRPr="00CB40E1" w:rsidRDefault="00FC03C4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840C7">
              <w:t>Local people will benefit from improved health services and facilities from the National Partnership payments.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5263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5263D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t>Yes, see the NHRA as it was operating or forecast to operate previous to the 2014-15 budget.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E7105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E7105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5840C7" w:rsidRDefault="00823193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840C7">
              <w:rPr>
                <w:sz w:val="22"/>
              </w:rPr>
              <w:t>-</w:t>
            </w:r>
            <w:r w:rsidR="001F7048" w:rsidRPr="005840C7">
              <w:rPr>
                <w:sz w:val="22"/>
              </w:rPr>
              <w:t>108.8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5840C7" w:rsidRDefault="00823193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840C7">
              <w:rPr>
                <w:sz w:val="22"/>
              </w:rPr>
              <w:t>-110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823193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-226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823193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-348</w:t>
            </w:r>
          </w:p>
        </w:tc>
      </w:tr>
      <w:tr w:rsidR="00CF6DB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5840C7" w:rsidRDefault="00823193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840C7">
              <w:rPr>
                <w:sz w:val="22"/>
              </w:rPr>
              <w:t>-</w:t>
            </w:r>
            <w:r w:rsidR="001F7048" w:rsidRPr="005840C7">
              <w:rPr>
                <w:sz w:val="22"/>
              </w:rPr>
              <w:t>108.8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5840C7" w:rsidRDefault="00823193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840C7">
              <w:rPr>
                <w:sz w:val="22"/>
              </w:rPr>
              <w:t>-110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823193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-226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823193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-348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840C7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That the investment in PANCH and Tweed Hospital occurs in the first financial year of the Estimates Period.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5263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>As this policy was previously government policy (45% rising to 50%) and included in past budgets, its costings are easily accessible but note the cost landscape has shifted significantly in the last few years.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5263D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t>The impacts</w:t>
            </w:r>
            <w:r w:rsidR="00FC03C4">
              <w:t xml:space="preserve"> of funding formula for </w:t>
            </w:r>
            <w:proofErr w:type="spellStart"/>
            <w:r w:rsidR="00FC03C4">
              <w:t>hospials</w:t>
            </w:r>
            <w:proofErr w:type="spellEnd"/>
            <w:r>
              <w:t xml:space="preserve"> are very large and documented elsewhere, for instance the NHRA documentation.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E7105B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Treasury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02330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9E5FB7" w:rsidP="00E7105B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 w:rsidR="00E7105B">
              <w:rPr>
                <w:sz w:val="22"/>
              </w:rPr>
              <w:t>J</w:t>
            </w:r>
            <w:r w:rsidR="00D02330">
              <w:rPr>
                <w:sz w:val="22"/>
              </w:rPr>
              <w:t>anuary</w:t>
            </w:r>
            <w:r w:rsidR="00E7105B">
              <w:rPr>
                <w:sz w:val="22"/>
              </w:rPr>
              <w:t xml:space="preserve">  2</w:t>
            </w:r>
            <w:r>
              <w:rPr>
                <w:sz w:val="22"/>
              </w:rPr>
              <w:t>01</w:t>
            </w:r>
            <w:r w:rsidR="00E7105B">
              <w:rPr>
                <w:sz w:val="22"/>
              </w:rPr>
              <w:t>7</w:t>
            </w:r>
            <w:r w:rsidR="00FC03C4">
              <w:rPr>
                <w:sz w:val="22"/>
              </w:rPr>
              <w:t xml:space="preserve"> for hospital formula</w:t>
            </w:r>
          </w:p>
          <w:p w:rsidR="00FC03C4" w:rsidRPr="00CB40E1" w:rsidRDefault="00FC03C4" w:rsidP="00E7105B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840C7">
              <w:rPr>
                <w:sz w:val="22"/>
              </w:rPr>
              <w:t>1 July 2016 for National Partnership Payments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3C77D7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D02330" w:rsidRDefault="000A48A0" w:rsidP="00D02330">
            <w:pPr>
              <w:spacing w:before="120" w:after="120"/>
              <w:ind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="00D02330" w:rsidRPr="001564E2">
                <w:rPr>
                  <w:rStyle w:val="Hyperlink"/>
                </w:rPr>
                <w:t>http://www.federalfinancialrelations.gov.au/content/npa/health_reform/national-agreement.pdf</w:t>
              </w:r>
            </w:hyperlink>
          </w:p>
          <w:p w:rsidR="00640346" w:rsidRPr="00CB40E1" w:rsidRDefault="00640346" w:rsidP="003C77D7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3C77D7" w:rsidP="003C77D7">
            <w:pPr>
              <w:pStyle w:val="TableTextCentred"/>
              <w:tabs>
                <w:tab w:val="left" w:pos="49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t>We assume the elasticity in demand for SSBs is similar to other OECD countries.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C6" w:rsidRDefault="007616C6" w:rsidP="008F588A">
      <w:pPr>
        <w:spacing w:line="240" w:lineRule="auto"/>
      </w:pPr>
      <w:r>
        <w:separator/>
      </w:r>
    </w:p>
  </w:endnote>
  <w:endnote w:type="continuationSeparator" w:id="0">
    <w:p w:rsidR="007616C6" w:rsidRDefault="007616C6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BA3FD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0A48A0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0A48A0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BA3FD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0A48A0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0A48A0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C6" w:rsidRDefault="007616C6" w:rsidP="008F588A">
      <w:pPr>
        <w:spacing w:line="240" w:lineRule="auto"/>
      </w:pPr>
      <w:r>
        <w:separator/>
      </w:r>
    </w:p>
  </w:footnote>
  <w:footnote w:type="continuationSeparator" w:id="0">
    <w:p w:rsidR="007616C6" w:rsidRDefault="007616C6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607A62E7"/>
    <w:multiLevelType w:val="hybridMultilevel"/>
    <w:tmpl w:val="306CEF2A"/>
    <w:lvl w:ilvl="0" w:tplc="91AE3C50">
      <w:start w:val="1"/>
      <w:numFmt w:val="bullet"/>
      <w:lvlText w:val="-"/>
      <w:lvlJc w:val="left"/>
      <w:pPr>
        <w:ind w:left="41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6">
    <w:nsid w:val="7EA00E91"/>
    <w:multiLevelType w:val="hybridMultilevel"/>
    <w:tmpl w:val="1A8CE51C"/>
    <w:lvl w:ilvl="0" w:tplc="9498F3A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A48A0"/>
    <w:rsid w:val="000B16B1"/>
    <w:rsid w:val="0014239B"/>
    <w:rsid w:val="0017011E"/>
    <w:rsid w:val="001F7048"/>
    <w:rsid w:val="003C77D7"/>
    <w:rsid w:val="004C5CC2"/>
    <w:rsid w:val="00515A85"/>
    <w:rsid w:val="0055581F"/>
    <w:rsid w:val="005840C7"/>
    <w:rsid w:val="005F7DE0"/>
    <w:rsid w:val="00640346"/>
    <w:rsid w:val="0065263D"/>
    <w:rsid w:val="00660385"/>
    <w:rsid w:val="007202A8"/>
    <w:rsid w:val="007616C6"/>
    <w:rsid w:val="007B029A"/>
    <w:rsid w:val="007C4F2D"/>
    <w:rsid w:val="00823193"/>
    <w:rsid w:val="008B1774"/>
    <w:rsid w:val="008F588A"/>
    <w:rsid w:val="00902D2D"/>
    <w:rsid w:val="009E5FB7"/>
    <w:rsid w:val="00A6481D"/>
    <w:rsid w:val="00BA3FD5"/>
    <w:rsid w:val="00BC559C"/>
    <w:rsid w:val="00CB40E1"/>
    <w:rsid w:val="00CF6DB6"/>
    <w:rsid w:val="00D02330"/>
    <w:rsid w:val="00D134CA"/>
    <w:rsid w:val="00E15AAE"/>
    <w:rsid w:val="00E7105B"/>
    <w:rsid w:val="00F954CF"/>
    <w:rsid w:val="00FC03C4"/>
    <w:rsid w:val="00FD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1"/>
    <w:rsid w:val="00E7105B"/>
    <w:pPr>
      <w:widowControl w:val="0"/>
      <w:spacing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1"/>
    <w:rsid w:val="00E7105B"/>
    <w:pPr>
      <w:widowControl w:val="0"/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healthcar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ederalfinancialrelations.gov.au/content/npa/health_reform/national-agreement.pd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GRN083 - Policy costing request - 1 July 2016</dc:title>
  <dc:creator>Australian Greens</dc:creator>
  <cp:lastModifiedBy>Milligan, Louise (PBO)</cp:lastModifiedBy>
  <cp:revision>5</cp:revision>
  <cp:lastPrinted>2016-04-20T06:27:00Z</cp:lastPrinted>
  <dcterms:created xsi:type="dcterms:W3CDTF">2016-06-30T01:18:00Z</dcterms:created>
  <dcterms:modified xsi:type="dcterms:W3CDTF">2016-07-01T02:51:00Z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