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8A" w:rsidRPr="00BC559C" w:rsidRDefault="008F588A" w:rsidP="00BC559C">
      <w:pPr>
        <w:pStyle w:val="Heading1"/>
      </w:pPr>
      <w:r w:rsidRPr="00BC559C">
        <w:t>Policy costing request—during the caretaker period for a general election</w:t>
      </w:r>
    </w:p>
    <w:tbl>
      <w:tblPr>
        <w:tblStyle w:val="TableGrid"/>
        <w:tblW w:w="5000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Look w:val="04A0" w:firstRow="1" w:lastRow="0" w:firstColumn="1" w:lastColumn="0" w:noHBand="0" w:noVBand="1"/>
      </w:tblPr>
      <w:tblGrid>
        <w:gridCol w:w="3128"/>
        <w:gridCol w:w="656"/>
        <w:gridCol w:w="1180"/>
        <w:gridCol w:w="1837"/>
        <w:gridCol w:w="1835"/>
        <w:gridCol w:w="1840"/>
      </w:tblGrid>
      <w:tr w:rsidR="007A0380" w:rsidRPr="00515A85" w:rsidTr="00121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7A0380" w:rsidRPr="00515A85" w:rsidRDefault="007A0380" w:rsidP="008B2B99">
            <w:pPr>
              <w:pStyle w:val="TableHeading"/>
              <w:rPr>
                <w:b/>
                <w:color w:val="auto"/>
                <w:sz w:val="22"/>
              </w:rPr>
            </w:pPr>
            <w:r w:rsidRPr="00515A85">
              <w:rPr>
                <w:b/>
                <w:color w:val="auto"/>
                <w:sz w:val="22"/>
              </w:rPr>
              <w:t>Name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7A0380" w:rsidRPr="00E955B2" w:rsidRDefault="007A0380" w:rsidP="00C62F0A">
            <w:pPr>
              <w:spacing w:before="120" w:after="120"/>
              <w:ind w:left="57" w:right="5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  <w:r>
              <w:t>Keeping the Climate Change Authority</w:t>
            </w:r>
          </w:p>
        </w:tc>
      </w:tr>
      <w:tr w:rsidR="007A0380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7A0380" w:rsidRPr="00CB40E1" w:rsidRDefault="007A0380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Person requesting costing: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7A0380" w:rsidRPr="00E955B2" w:rsidRDefault="007A0380" w:rsidP="00D861B3">
            <w:pPr>
              <w:spacing w:before="120" w:after="120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Senator Di Natale</w:t>
            </w:r>
          </w:p>
        </w:tc>
      </w:tr>
      <w:tr w:rsidR="007A0380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7A0380" w:rsidRPr="00CB40E1" w:rsidRDefault="007A0380" w:rsidP="008B2B99">
            <w:pPr>
              <w:pStyle w:val="TableText"/>
              <w:rPr>
                <w:sz w:val="22"/>
              </w:rPr>
            </w:pPr>
            <w:r>
              <w:rPr>
                <w:sz w:val="22"/>
              </w:rPr>
              <w:t xml:space="preserve">Parliamentary party: 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7A0380" w:rsidRPr="00CB40E1" w:rsidRDefault="007A0380" w:rsidP="00F954CF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Australian Greens</w:t>
            </w:r>
          </w:p>
        </w:tc>
      </w:tr>
      <w:tr w:rsidR="007A0380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7A0380" w:rsidRPr="00CB40E1" w:rsidRDefault="007A0380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Date of request to cost the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7A0380" w:rsidRPr="00CB40E1" w:rsidRDefault="00A80E43" w:rsidP="00902D2D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30</w:t>
            </w:r>
            <w:r w:rsidR="007A0380">
              <w:rPr>
                <w:sz w:val="22"/>
              </w:rPr>
              <w:t xml:space="preserve"> June 2016</w:t>
            </w:r>
          </w:p>
        </w:tc>
      </w:tr>
      <w:tr w:rsidR="007A0380" w:rsidRPr="00340498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7A0380" w:rsidRPr="00CB40E1" w:rsidRDefault="007A0380" w:rsidP="0014239B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Note:  This policy costing request and the response to this request will be made publicly available.</w:t>
            </w:r>
          </w:p>
        </w:tc>
      </w:tr>
      <w:tr w:rsidR="007A0380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7A0380" w:rsidRPr="00CB40E1" w:rsidRDefault="007A0380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a costing of this policy been requested under Section 29 of the Charter of Budget Honesty (</w:t>
            </w:r>
            <w:proofErr w:type="spellStart"/>
            <w:r w:rsidRPr="00CB40E1">
              <w:rPr>
                <w:sz w:val="22"/>
              </w:rPr>
              <w:t>ie</w:t>
            </w:r>
            <w:proofErr w:type="spellEnd"/>
            <w:r w:rsidRPr="00CB40E1">
              <w:rPr>
                <w:sz w:val="22"/>
              </w:rPr>
              <w:t xml:space="preserve"> from the Treasury or the Department of Finance)?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7A0380" w:rsidRPr="00CB40E1" w:rsidRDefault="007A0380" w:rsidP="00640346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7A0380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7A0380" w:rsidRPr="00CB40E1" w:rsidRDefault="007A0380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Details of the public release of this policy (Date, by whom and a reference to that release):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4A02A9" w:rsidRPr="004A02A9" w:rsidRDefault="004A02A9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02A9">
              <w:t xml:space="preserve">Senator Larissa Waters </w:t>
            </w:r>
          </w:p>
          <w:p w:rsidR="004A02A9" w:rsidRPr="004A02A9" w:rsidRDefault="004A02A9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02A9">
              <w:t>21 June 2016</w:t>
            </w:r>
          </w:p>
          <w:p w:rsidR="007A0380" w:rsidRPr="00CB40E1" w:rsidRDefault="001C084F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hyperlink r:id="rId8" w:history="1">
              <w:r w:rsidR="004A02A9">
                <w:rPr>
                  <w:rStyle w:val="Hyperlink"/>
                </w:rPr>
                <w:t>http://www.climateinstitute.org.au/news/election-2016-greens.html</w:t>
              </w:r>
            </w:hyperlink>
            <w:r w:rsidR="004A02A9">
              <w:rPr>
                <w:color w:val="1F497D"/>
              </w:rPr>
              <w:t xml:space="preserve"> </w:t>
            </w:r>
          </w:p>
        </w:tc>
      </w:tr>
      <w:tr w:rsidR="007A0380" w:rsidRPr="00903231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7A0380" w:rsidRPr="00CB40E1" w:rsidRDefault="007A0380" w:rsidP="0014239B">
            <w:pPr>
              <w:pStyle w:val="TableTextCentred"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Description of policy</w:t>
            </w:r>
          </w:p>
        </w:tc>
      </w:tr>
      <w:tr w:rsidR="007A0380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7A0380" w:rsidRPr="00CB40E1" w:rsidRDefault="007A0380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Summary of policy (as applicable, please attach copies of relevant policy documents):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7A0380" w:rsidRDefault="00B74A44" w:rsidP="007A0380">
            <w:pPr>
              <w:spacing w:before="120" w:after="120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$33.5m commitment over the forward estimates and c</w:t>
            </w:r>
            <w:r w:rsidR="007A0380">
              <w:t xml:space="preserve">ontinue funding for the Climate Change Authority at 2013-14 levels of $8.7 million per year indexed at CPI from 2016 onwards, currently due to expire at the end of FY 16-17. </w:t>
            </w:r>
          </w:p>
          <w:p w:rsidR="007A0380" w:rsidRPr="00CB40E1" w:rsidRDefault="007A0380" w:rsidP="007A0380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t xml:space="preserve">For financial year 2016-17, </w:t>
            </w:r>
            <w:proofErr w:type="gramStart"/>
            <w:r>
              <w:t>raise</w:t>
            </w:r>
            <w:proofErr w:type="gramEnd"/>
            <w:r>
              <w:t xml:space="preserve"> funding to $8.7 million from current level of $6.03 million.</w:t>
            </w:r>
          </w:p>
        </w:tc>
      </w:tr>
      <w:tr w:rsidR="007A0380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7A0380" w:rsidRPr="00CB40E1" w:rsidRDefault="007A0380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purpose or intention of the policy?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7A0380" w:rsidRPr="00E955B2" w:rsidRDefault="007A0380" w:rsidP="00D861B3">
            <w:pPr>
              <w:spacing w:before="120" w:after="120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continue funding for the Climate Change Authority</w:t>
            </w:r>
          </w:p>
        </w:tc>
      </w:tr>
      <w:tr w:rsidR="007A0380" w:rsidRPr="0090323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7A0380" w:rsidRPr="00CB40E1" w:rsidRDefault="007A0380" w:rsidP="0014239B">
            <w:pPr>
              <w:pStyle w:val="TableTextCentred"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What are the key assumptions that have been made in the policy, including:</w:t>
            </w:r>
          </w:p>
        </w:tc>
      </w:tr>
      <w:tr w:rsidR="007A0380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7A0380" w:rsidRPr="00CB40E1" w:rsidRDefault="007A0380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Is the policy part of a package?</w:t>
            </w:r>
          </w:p>
          <w:p w:rsidR="007A0380" w:rsidRPr="00CB40E1" w:rsidRDefault="007A0380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the components and interactions with proposed or existing policies.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7A0380" w:rsidRPr="00CB40E1" w:rsidRDefault="007A0380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7A0380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7A0380" w:rsidRPr="00CB40E1" w:rsidRDefault="007A0380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Where relevant, is funding for the policy to be demand driven or a capped amount? If a capped amount, are the costs of administering the policy to be included within the capped amount or additional to the capped amount?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7A0380" w:rsidRPr="00CB40E1" w:rsidRDefault="007A0380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Capped</w:t>
            </w:r>
          </w:p>
        </w:tc>
      </w:tr>
      <w:tr w:rsidR="007A0380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7A0380" w:rsidRPr="00CB40E1" w:rsidRDefault="007A0380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Will third parties (for instance the States/Territories) have a role in funding or delivering the policy?</w:t>
            </w:r>
          </w:p>
          <w:p w:rsidR="007A0380" w:rsidRPr="00CB40E1" w:rsidRDefault="007A0380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is the Australian Government contribution capped, with additional costs to be met by third parties, or is another funding formula envisaged?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7A0380" w:rsidRPr="00CB40E1" w:rsidRDefault="007A0380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7A0380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7A0380" w:rsidRPr="00CB40E1" w:rsidRDefault="007A0380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associated savings, offsets or expenses?</w:t>
            </w:r>
          </w:p>
          <w:p w:rsidR="007A0380" w:rsidRPr="00CB40E1" w:rsidRDefault="007A0380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please provide details.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7A0380" w:rsidRPr="00CB40E1" w:rsidRDefault="007A0380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7A0380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7A0380" w:rsidRPr="00CB40E1" w:rsidRDefault="007A0380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 xml:space="preserve">Does the policy relate to a previous budget measure? </w:t>
            </w:r>
          </w:p>
          <w:p w:rsidR="007A0380" w:rsidRPr="00CB40E1" w:rsidRDefault="007A0380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which measure?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7A0380" w:rsidRPr="00CB40E1" w:rsidRDefault="007A0380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None specifically</w:t>
            </w:r>
          </w:p>
        </w:tc>
      </w:tr>
      <w:tr w:rsidR="007A0380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7A0380" w:rsidRPr="00CB40E1" w:rsidRDefault="007A0380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the proposal would change an existing measure, are savings expected from the departmental costs of implementing the program?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7A0380" w:rsidRPr="00CB40E1" w:rsidRDefault="007A0380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7A0380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7A0380" w:rsidRPr="00CB40E1" w:rsidRDefault="007A0380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Will the funding/program cost require indexation?</w:t>
            </w:r>
          </w:p>
          <w:p w:rsidR="007A0380" w:rsidRPr="00CB40E1" w:rsidRDefault="007A0380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factors to be used.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7A0380" w:rsidRPr="00CB40E1" w:rsidRDefault="007A0380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7A0380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7A0380" w:rsidRPr="00CB40E1" w:rsidRDefault="007A0380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Expected impacts of the proposal</w:t>
            </w:r>
          </w:p>
        </w:tc>
      </w:tr>
      <w:tr w:rsidR="007A0380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7A0380" w:rsidRPr="00CB40E1" w:rsidRDefault="007A0380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If applicable, what are the estimated costs each year? If available, please provide details in the table below.  Are these provided on an underlying cash balance or fiscal balance basis?</w:t>
            </w:r>
          </w:p>
        </w:tc>
      </w:tr>
      <w:tr w:rsidR="007A0380" w:rsidRP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7A0380" w:rsidRPr="00CB40E1" w:rsidRDefault="007A0380" w:rsidP="00660385">
            <w:pPr>
              <w:pStyle w:val="TableTextCentred"/>
              <w:keepNext/>
              <w:keepLines/>
              <w:jc w:val="left"/>
              <w:rPr>
                <w:b/>
                <w:sz w:val="22"/>
                <w:vertAlign w:val="superscript"/>
              </w:rPr>
            </w:pPr>
            <w:r w:rsidRPr="00CB40E1">
              <w:rPr>
                <w:b/>
                <w:sz w:val="22"/>
              </w:rPr>
              <w:t>Estimated financial implications (outturn prices)</w:t>
            </w:r>
            <w:r w:rsidRPr="00CB40E1">
              <w:rPr>
                <w:b/>
                <w:sz w:val="22"/>
                <w:vertAlign w:val="superscript"/>
              </w:rPr>
              <w:t>(a)</w:t>
            </w:r>
          </w:p>
        </w:tc>
      </w:tr>
      <w:tr w:rsidR="007A0380" w:rsidTr="00BE7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7A0380" w:rsidRPr="00CB40E1" w:rsidRDefault="007A0380" w:rsidP="00660385">
            <w:pPr>
              <w:pStyle w:val="TableText"/>
              <w:keepNext/>
              <w:keepLines/>
              <w:rPr>
                <w:sz w:val="22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7A0380" w:rsidRPr="00CB40E1" w:rsidRDefault="007A0380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2016–17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7A0380" w:rsidRPr="00CB40E1" w:rsidRDefault="007A0380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2017–18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7A0380" w:rsidRPr="00CB40E1" w:rsidRDefault="007A0380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2018–19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7A0380" w:rsidRPr="00CB40E1" w:rsidRDefault="007A0380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2019–20</w:t>
            </w:r>
          </w:p>
        </w:tc>
      </w:tr>
      <w:tr w:rsidR="00A80E43" w:rsidTr="00FD60F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A80E43" w:rsidRPr="00CB40E1" w:rsidRDefault="00A80E43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Underlying cash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A80E43" w:rsidRDefault="00A80E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-6.1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A80E43" w:rsidRDefault="00A80E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-8.9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A80E43" w:rsidRDefault="00A80E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-9.1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A80E43" w:rsidRDefault="00A80E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-9.3</w:t>
            </w:r>
          </w:p>
        </w:tc>
      </w:tr>
      <w:tr w:rsidR="00A80E43" w:rsidTr="00C71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A80E43" w:rsidRPr="00CB40E1" w:rsidRDefault="00A80E43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Fiscal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A80E43" w:rsidRDefault="00A80E4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-6.1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A80E43" w:rsidRDefault="00A80E4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-8.9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A80E43" w:rsidRDefault="00A80E4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-9.1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A80E43" w:rsidRDefault="00A80E4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-9.3</w:t>
            </w:r>
          </w:p>
        </w:tc>
      </w:tr>
      <w:tr w:rsidR="007A0380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7A0380" w:rsidRPr="00CB40E1" w:rsidRDefault="007A0380" w:rsidP="00660385">
            <w:pPr>
              <w:pStyle w:val="TableTextCentred"/>
              <w:keepNext/>
              <w:keepLines/>
              <w:numPr>
                <w:ilvl w:val="0"/>
                <w:numId w:val="4"/>
              </w:numPr>
              <w:ind w:left="284" w:hanging="284"/>
              <w:jc w:val="left"/>
              <w:rPr>
                <w:sz w:val="22"/>
              </w:rPr>
            </w:pPr>
            <w:r w:rsidRPr="00CB40E1">
              <w:rPr>
                <w:sz w:val="22"/>
              </w:rPr>
              <w:t>A positive number for the fiscal balance indicates an increase in revenue or a decrease in expenses or net capital investment in accrual terms.  A positive number in the underlying cash balance indicates an increase in revenue or a decrease in expenses or net capital investment in cash terms.</w:t>
            </w:r>
          </w:p>
        </w:tc>
      </w:tr>
      <w:tr w:rsidR="007A0380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7A0380" w:rsidRPr="00CB40E1" w:rsidRDefault="007A0380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assumptions have been made in deriving the expected financial impact in the party costing (please provide information on the data sources used to develop the policy)?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7A0380" w:rsidRPr="00CB40E1" w:rsidRDefault="007A0380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</w:tr>
      <w:tr w:rsidR="007A0380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7A0380" w:rsidRPr="00CB40E1" w:rsidRDefault="007A0380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the policy been costed by a third party?</w:t>
            </w:r>
          </w:p>
          <w:p w:rsidR="007A0380" w:rsidRPr="00CB40E1" w:rsidRDefault="007A0380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can you provide a copy of this costing and its 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7A0380" w:rsidRPr="00CB40E1" w:rsidRDefault="007A0380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7A0380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7A0380" w:rsidRPr="00CB40E1" w:rsidRDefault="007A0380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What is the expected community impact of the policy?</w:t>
            </w:r>
          </w:p>
          <w:p w:rsidR="007A0380" w:rsidRPr="00CB40E1" w:rsidRDefault="007A0380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How many people will be affected by the policy?</w:t>
            </w:r>
          </w:p>
          <w:p w:rsidR="007A0380" w:rsidRPr="00CB40E1" w:rsidRDefault="007A0380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likely take up?</w:t>
            </w:r>
          </w:p>
          <w:p w:rsidR="007A0380" w:rsidRPr="00CB40E1" w:rsidRDefault="007A0380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basis for these impact assessments/assumptions?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7A0380" w:rsidRPr="00E955B2" w:rsidRDefault="007A0380" w:rsidP="00D861B3">
            <w:pPr>
              <w:spacing w:before="120" w:after="120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Better access to information about climate change, better government decision making informed by the best scientific advice. </w:t>
            </w:r>
          </w:p>
        </w:tc>
      </w:tr>
      <w:tr w:rsidR="007A0380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7A0380" w:rsidRPr="00CB40E1" w:rsidRDefault="007A0380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Administration of policy:</w:t>
            </w:r>
          </w:p>
        </w:tc>
      </w:tr>
      <w:tr w:rsidR="007A0380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7A0380" w:rsidRPr="00CB40E1" w:rsidRDefault="007A0380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Who will administer the policy (for example, Australian Government entity, the States, non</w:t>
            </w:r>
            <w:r w:rsidRPr="00CB40E1">
              <w:rPr>
                <w:sz w:val="22"/>
              </w:rPr>
              <w:noBreakHyphen/>
              <w:t xml:space="preserve">government organisation, </w:t>
            </w:r>
            <w:proofErr w:type="spellStart"/>
            <w:r w:rsidRPr="00CB40E1">
              <w:rPr>
                <w:sz w:val="22"/>
              </w:rPr>
              <w:t>etc</w:t>
            </w:r>
            <w:proofErr w:type="spellEnd"/>
            <w:r w:rsidRPr="00CB40E1">
              <w:rPr>
                <w:sz w:val="22"/>
              </w:rPr>
              <w:t>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7A0380" w:rsidRPr="00CB40E1" w:rsidRDefault="007A0380" w:rsidP="00660385">
            <w:pPr>
              <w:pStyle w:val="TableTextCentred"/>
              <w:keepNext/>
              <w:keepLine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r>
              <w:rPr>
                <w:sz w:val="22"/>
              </w:rPr>
              <w:t>Dept</w:t>
            </w:r>
            <w:proofErr w:type="spellEnd"/>
            <w:r>
              <w:rPr>
                <w:sz w:val="22"/>
              </w:rPr>
              <w:t xml:space="preserve"> of Environment</w:t>
            </w:r>
          </w:p>
        </w:tc>
      </w:tr>
      <w:tr w:rsidR="007A0380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7A0380" w:rsidRPr="00CB40E1" w:rsidRDefault="007A0380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Please specify whether any special administrative arrangements are proposed for the policy and whether these are expected to involve additional transactions/processing (by service delivery agencies).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7A0380" w:rsidRPr="00CB40E1" w:rsidRDefault="007A0380" w:rsidP="00660385">
            <w:pPr>
              <w:pStyle w:val="TableTextCentred"/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7A0380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7A0380" w:rsidRPr="00CB40E1" w:rsidRDefault="007A0380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date of implementation: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7A0380" w:rsidRPr="00CB40E1" w:rsidRDefault="007A0380" w:rsidP="00A80E43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A80E43">
              <w:rPr>
                <w:sz w:val="22"/>
              </w:rPr>
              <w:t>September</w:t>
            </w:r>
            <w:r>
              <w:rPr>
                <w:sz w:val="22"/>
              </w:rPr>
              <w:t xml:space="preserve"> 2016</w:t>
            </w:r>
          </w:p>
        </w:tc>
      </w:tr>
      <w:tr w:rsidR="007A0380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7A0380" w:rsidRPr="00CB40E1" w:rsidRDefault="007A0380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duration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7A0380" w:rsidRPr="00CB40E1" w:rsidRDefault="007A0380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Ongoing</w:t>
            </w:r>
          </w:p>
        </w:tc>
      </w:tr>
      <w:tr w:rsidR="007A0380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7A0380" w:rsidRPr="00CB40E1" w:rsidRDefault="007A0380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transitional arrangements associated with policy implementation?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7A0380" w:rsidRPr="00CB40E1" w:rsidRDefault="007A0380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7A0380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7A0380" w:rsidRPr="00CB40E1" w:rsidRDefault="007A0380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List major data sources utilised to develop policy (for example, ABS catalogue number 3201.0).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7A0380" w:rsidRPr="00CB40E1" w:rsidRDefault="007A0380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Nil</w:t>
            </w:r>
          </w:p>
        </w:tc>
      </w:tr>
      <w:tr w:rsidR="007A0380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7A0380" w:rsidRPr="00CB40E1" w:rsidRDefault="007A0380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any other assumptions that need to be considered?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7A0380" w:rsidRPr="00CB40E1" w:rsidRDefault="007A0380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7A0380" w:rsidRPr="00CB40E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7A0380" w:rsidRPr="00CB40E1" w:rsidRDefault="007A0380" w:rsidP="00660385">
            <w:pPr>
              <w:pStyle w:val="TableTextCentred"/>
              <w:jc w:val="left"/>
              <w:rPr>
                <w:b/>
                <w:sz w:val="22"/>
              </w:rPr>
            </w:pPr>
            <w:r w:rsidRPr="00CB40E1">
              <w:rPr>
                <w:b/>
                <w:sz w:val="22"/>
              </w:rPr>
              <w:t>NOTE:</w:t>
            </w:r>
          </w:p>
          <w:p w:rsidR="007A0380" w:rsidRPr="00CB40E1" w:rsidRDefault="007A0380" w:rsidP="00660385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Please note that:</w:t>
            </w:r>
          </w:p>
          <w:p w:rsidR="007A0380" w:rsidRPr="00CB40E1" w:rsidRDefault="007A0380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The costing will be on the basis of information provided in this costing request.</w:t>
            </w:r>
          </w:p>
          <w:p w:rsidR="007A0380" w:rsidRPr="00CB40E1" w:rsidRDefault="007A0380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sz w:val="22"/>
              </w:rPr>
            </w:pPr>
            <w:r w:rsidRPr="00CB40E1">
              <w:rPr>
                <w:i/>
                <w:sz w:val="22"/>
              </w:rPr>
              <w:t>The PBO is not bound to accept the assumptions provided by the requestor.  If there is a material difference in the assumptions used by the PBO, the PBO will consult with the requestor in advance of the costing being completed.</w:t>
            </w:r>
          </w:p>
        </w:tc>
      </w:tr>
    </w:tbl>
    <w:p w:rsidR="0055581F" w:rsidRDefault="0055581F"/>
    <w:p w:rsidR="007A0380" w:rsidRDefault="007A0380"/>
    <w:p w:rsidR="007A0380" w:rsidRDefault="007A0380"/>
    <w:sectPr w:rsidR="007A0380" w:rsidSect="00BC55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C7D" w:rsidRDefault="000B2C7D" w:rsidP="008F588A">
      <w:pPr>
        <w:spacing w:line="240" w:lineRule="auto"/>
      </w:pPr>
      <w:r>
        <w:separator/>
      </w:r>
    </w:p>
  </w:endnote>
  <w:endnote w:type="continuationSeparator" w:id="0">
    <w:p w:rsidR="000B2C7D" w:rsidRDefault="000B2C7D" w:rsidP="008F5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7D" w:rsidRDefault="000B2C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0B2C7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8F588A" w:rsidP="008F588A">
          <w:pPr>
            <w:pStyle w:val="Footer"/>
            <w:spacing w:before="180" w:after="60"/>
            <w:ind w:left="0" w:right="0"/>
          </w:pPr>
        </w:p>
      </w:tc>
      <w:tc>
        <w:tcPr>
          <w:tcW w:w="2410" w:type="dxa"/>
          <w:shd w:val="clear" w:color="auto" w:fill="auto"/>
        </w:tcPr>
        <w:p w:rsidR="008F588A" w:rsidRPr="008F588A" w:rsidRDefault="008F588A" w:rsidP="008F588A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1C084F">
            <w:rPr>
              <w:noProof/>
              <w:color w:val="788184"/>
              <w:szCs w:val="20"/>
            </w:rPr>
            <w:t>3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1C084F">
            <w:rPr>
              <w:noProof/>
              <w:color w:val="788184"/>
              <w:szCs w:val="20"/>
            </w:rPr>
            <w:t>3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 w:rsidP="008F588A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0B2C7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CF6DB6" w:rsidP="00CF6DB6">
          <w:pPr>
            <w:pStyle w:val="Footer"/>
            <w:spacing w:before="180" w:after="60"/>
            <w:ind w:left="0" w:right="0"/>
          </w:pPr>
          <w:r>
            <w:rPr>
              <w:color w:val="788184"/>
              <w:szCs w:val="20"/>
            </w:rPr>
            <w:t xml:space="preserve">Parliamentary Budget Office   </w:t>
          </w:r>
          <w:r w:rsidR="008F588A" w:rsidRPr="008F588A">
            <w:rPr>
              <w:color w:val="788184"/>
              <w:szCs w:val="20"/>
            </w:rPr>
            <w:t>PO Box 6010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 Parliament House 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Canberra ACT 2600</w:t>
          </w:r>
          <w:r>
            <w:rPr>
              <w:color w:val="788184"/>
              <w:szCs w:val="20"/>
            </w:rPr>
            <w:br/>
            <w:t xml:space="preserve">Tel: 02 6277 9500   Email: pbo@pbo.gov.au   </w:t>
          </w:r>
          <w:r w:rsidR="008F588A" w:rsidRPr="008F588A">
            <w:rPr>
              <w:color w:val="788184"/>
              <w:szCs w:val="20"/>
            </w:rPr>
            <w:t>Web: www.pbo.gov.au</w:t>
          </w:r>
        </w:p>
      </w:tc>
      <w:tc>
        <w:tcPr>
          <w:tcW w:w="2410" w:type="dxa"/>
          <w:shd w:val="clear" w:color="auto" w:fill="auto"/>
          <w:vAlign w:val="center"/>
        </w:tcPr>
        <w:p w:rsidR="008F588A" w:rsidRPr="008F588A" w:rsidRDefault="008F588A" w:rsidP="00CF6DB6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1C084F">
            <w:rPr>
              <w:noProof/>
              <w:color w:val="788184"/>
              <w:szCs w:val="20"/>
            </w:rPr>
            <w:t>1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1C084F">
            <w:rPr>
              <w:noProof/>
              <w:color w:val="788184"/>
              <w:szCs w:val="20"/>
            </w:rPr>
            <w:t>3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C7D" w:rsidRDefault="000B2C7D" w:rsidP="008F588A">
      <w:pPr>
        <w:spacing w:line="240" w:lineRule="auto"/>
      </w:pPr>
      <w:r>
        <w:separator/>
      </w:r>
    </w:p>
  </w:footnote>
  <w:footnote w:type="continuationSeparator" w:id="0">
    <w:p w:rsidR="000B2C7D" w:rsidRDefault="000B2C7D" w:rsidP="008F58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7D" w:rsidRDefault="000B2C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Pr="008F588A" w:rsidRDefault="008F588A" w:rsidP="00CB40E1">
    <w:pPr>
      <w:pStyle w:val="Header"/>
      <w:spacing w:before="360" w:after="280"/>
      <w:rPr>
        <w:color w:val="788184"/>
      </w:rPr>
    </w:pPr>
    <w:r w:rsidRPr="008F588A">
      <w:rPr>
        <w:b/>
        <w:color w:val="788184"/>
        <w:sz w:val="20"/>
        <w:szCs w:val="20"/>
      </w:rPr>
      <w:t>PBO Policy costing request—during the caretaker period for a general election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Default="008F588A" w:rsidP="00CB40E1">
    <w:pPr>
      <w:pStyle w:val="Header"/>
    </w:pPr>
    <w:r>
      <w:rPr>
        <w:noProof/>
        <w:lang w:eastAsia="en-AU"/>
      </w:rPr>
      <w:drawing>
        <wp:inline distT="0" distB="0" distL="0" distR="0" wp14:anchorId="5FE611AD" wp14:editId="1840FB2F">
          <wp:extent cx="2696845" cy="572135"/>
          <wp:effectExtent l="0" t="0" r="8255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448"/>
    <w:multiLevelType w:val="multilevel"/>
    <w:tmpl w:val="30D6E9B2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1">
    <w:nsid w:val="194A695C"/>
    <w:multiLevelType w:val="multilevel"/>
    <w:tmpl w:val="9710D28A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2">
    <w:nsid w:val="19DE2101"/>
    <w:multiLevelType w:val="hybridMultilevel"/>
    <w:tmpl w:val="C518DC58"/>
    <w:lvl w:ilvl="0" w:tplc="C5946D62">
      <w:start w:val="1"/>
      <w:numFmt w:val="lowerLetter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1C5A6BE0"/>
    <w:multiLevelType w:val="hybridMultilevel"/>
    <w:tmpl w:val="7EDAD71E"/>
    <w:lvl w:ilvl="0" w:tplc="C5946D62">
      <w:start w:val="1"/>
      <w:numFmt w:val="lowerLetter"/>
      <w:lvlText w:val="(%1)"/>
      <w:lvlJc w:val="left"/>
      <w:pPr>
        <w:ind w:left="9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66" w:hanging="360"/>
      </w:pPr>
    </w:lvl>
    <w:lvl w:ilvl="2" w:tplc="0C09001B" w:tentative="1">
      <w:start w:val="1"/>
      <w:numFmt w:val="lowerRoman"/>
      <w:lvlText w:val="%3."/>
      <w:lvlJc w:val="right"/>
      <w:pPr>
        <w:ind w:left="2386" w:hanging="180"/>
      </w:pPr>
    </w:lvl>
    <w:lvl w:ilvl="3" w:tplc="0C09000F" w:tentative="1">
      <w:start w:val="1"/>
      <w:numFmt w:val="decimal"/>
      <w:lvlText w:val="%4."/>
      <w:lvlJc w:val="left"/>
      <w:pPr>
        <w:ind w:left="3106" w:hanging="360"/>
      </w:pPr>
    </w:lvl>
    <w:lvl w:ilvl="4" w:tplc="0C090019" w:tentative="1">
      <w:start w:val="1"/>
      <w:numFmt w:val="lowerLetter"/>
      <w:lvlText w:val="%5."/>
      <w:lvlJc w:val="left"/>
      <w:pPr>
        <w:ind w:left="3826" w:hanging="360"/>
      </w:pPr>
    </w:lvl>
    <w:lvl w:ilvl="5" w:tplc="0C09001B" w:tentative="1">
      <w:start w:val="1"/>
      <w:numFmt w:val="lowerRoman"/>
      <w:lvlText w:val="%6."/>
      <w:lvlJc w:val="right"/>
      <w:pPr>
        <w:ind w:left="4546" w:hanging="180"/>
      </w:pPr>
    </w:lvl>
    <w:lvl w:ilvl="6" w:tplc="0C09000F" w:tentative="1">
      <w:start w:val="1"/>
      <w:numFmt w:val="decimal"/>
      <w:lvlText w:val="%7."/>
      <w:lvlJc w:val="left"/>
      <w:pPr>
        <w:ind w:left="5266" w:hanging="360"/>
      </w:pPr>
    </w:lvl>
    <w:lvl w:ilvl="7" w:tplc="0C090019" w:tentative="1">
      <w:start w:val="1"/>
      <w:numFmt w:val="lowerLetter"/>
      <w:lvlText w:val="%8."/>
      <w:lvlJc w:val="left"/>
      <w:pPr>
        <w:ind w:left="5986" w:hanging="360"/>
      </w:pPr>
    </w:lvl>
    <w:lvl w:ilvl="8" w:tplc="0C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4">
    <w:nsid w:val="71CE2F93"/>
    <w:multiLevelType w:val="multilevel"/>
    <w:tmpl w:val="9A7284A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7D"/>
    <w:rsid w:val="000B2C7D"/>
    <w:rsid w:val="0011298F"/>
    <w:rsid w:val="0014239B"/>
    <w:rsid w:val="001C084F"/>
    <w:rsid w:val="004A02A9"/>
    <w:rsid w:val="00515A85"/>
    <w:rsid w:val="0055581F"/>
    <w:rsid w:val="005F7DE0"/>
    <w:rsid w:val="00640346"/>
    <w:rsid w:val="00660385"/>
    <w:rsid w:val="007202A8"/>
    <w:rsid w:val="007A0380"/>
    <w:rsid w:val="007B029A"/>
    <w:rsid w:val="008F588A"/>
    <w:rsid w:val="00902D2D"/>
    <w:rsid w:val="00A80E43"/>
    <w:rsid w:val="00A849F1"/>
    <w:rsid w:val="00B74A44"/>
    <w:rsid w:val="00BC559C"/>
    <w:rsid w:val="00C62F0A"/>
    <w:rsid w:val="00CB40E1"/>
    <w:rsid w:val="00CF6DB6"/>
    <w:rsid w:val="00D134CA"/>
    <w:rsid w:val="00E15AAE"/>
    <w:rsid w:val="00F76BB5"/>
    <w:rsid w:val="00F9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  <w:style w:type="character" w:styleId="FollowedHyperlink">
    <w:name w:val="FollowedHyperlink"/>
    <w:basedOn w:val="DefaultParagraphFont"/>
    <w:uiPriority w:val="99"/>
    <w:semiHidden/>
    <w:unhideWhenUsed/>
    <w:rsid w:val="004A02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  <w:style w:type="character" w:styleId="FollowedHyperlink">
    <w:name w:val="FollowedHyperlink"/>
    <w:basedOn w:val="DefaultParagraphFont"/>
    <w:uiPriority w:val="99"/>
    <w:semiHidden/>
    <w:unhideWhenUsed/>
    <w:rsid w:val="004A02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mateinstitute.org.au/news/election-2016-greens.htm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liganl\AppData\Local\Microsoft\Windows\Temporary%20Internet%20Files\Content.IE5\0VP2DY1G\Policy%20costing%20request%20-%20caretak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costing request - caretaker.dotm</Template>
  <TotalTime>3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costing request—during the caretaker period for a general election</vt:lpstr>
    </vt:vector>
  </TitlesOfParts>
  <Company>Parliament of Australia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costing request—during the caretaker period for a general election</dc:title>
  <dc:creator>Australian Greens</dc:creator>
  <cp:lastModifiedBy>Milligan, Louise (PBO)</cp:lastModifiedBy>
  <cp:revision>6</cp:revision>
  <cp:lastPrinted>2016-04-20T06:27:00Z</cp:lastPrinted>
  <dcterms:created xsi:type="dcterms:W3CDTF">2016-06-30T03:15:00Z</dcterms:created>
  <dcterms:modified xsi:type="dcterms:W3CDTF">2016-06-30T06:53:00Z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