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1867"/>
        <w:gridCol w:w="393"/>
        <w:gridCol w:w="1587"/>
        <w:gridCol w:w="2210"/>
        <w:gridCol w:w="2207"/>
        <w:gridCol w:w="2212"/>
      </w:tblGrid>
      <w:tr w:rsidR="008F588A" w:rsidRPr="00515A85" w:rsidTr="006403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8F588A" w:rsidRPr="00515A85" w:rsidRDefault="00F3669E" w:rsidP="0064034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Restoring Turnbull’s cuts to R&amp;D Tax Credits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bookmarkStart w:id="0" w:name="_GoBack"/>
            <w:bookmarkEnd w:id="0"/>
          </w:p>
        </w:tc>
      </w:tr>
      <w:tr w:rsidR="00F954CF"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F3669E"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27  June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3669E" w:rsidRDefault="00E81374" w:rsidP="00F3669E">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F3669E" w:rsidRPr="005C738C">
                <w:rPr>
                  <w:rStyle w:val="Hyperlink"/>
                  <w:sz w:val="22"/>
                </w:rPr>
                <w:t>http://greens.org.au/sites/greens.org.au/files/20160519_Science%20and%20Research%20Initiative.pdf</w:t>
              </w:r>
            </w:hyperlink>
            <w:r w:rsidR="00F3669E">
              <w:rPr>
                <w:sz w:val="22"/>
              </w:rPr>
              <w:t xml:space="preserve"> </w:t>
            </w:r>
          </w:p>
          <w:p w:rsidR="00640346" w:rsidRPr="00CB40E1" w:rsidRDefault="00640346"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3669E" w:rsidRPr="00F3669E" w:rsidRDefault="00F3669E" w:rsidP="00F366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669E">
              <w:rPr>
                <w:rFonts w:asciiTheme="minorHAnsi" w:hAnsiTheme="minorHAnsi"/>
                <w:sz w:val="22"/>
                <w:szCs w:val="22"/>
              </w:rPr>
              <w:t>To reverse the government’s intended (but not legislated policy) to reduce the R&amp;D tax credits by 1.5% in the Tax and Superannuation Laws Amendment (2015 measures No.3) Bill 2015.</w:t>
            </w:r>
            <w:r>
              <w:rPr>
                <w:rFonts w:asciiTheme="minorHAnsi" w:hAnsiTheme="minorHAnsi"/>
                <w:sz w:val="22"/>
                <w:szCs w:val="22"/>
              </w:rPr>
              <w:t xml:space="preserve"> This policy is now supported by the </w:t>
            </w:r>
            <w:proofErr w:type="spellStart"/>
            <w:r>
              <w:rPr>
                <w:rFonts w:asciiTheme="minorHAnsi" w:hAnsiTheme="minorHAnsi"/>
                <w:sz w:val="22"/>
                <w:szCs w:val="22"/>
              </w:rPr>
              <w:t>Labor</w:t>
            </w:r>
            <w:proofErr w:type="spellEnd"/>
            <w:r>
              <w:rPr>
                <w:rFonts w:asciiTheme="minorHAnsi" w:hAnsiTheme="minorHAnsi"/>
                <w:sz w:val="22"/>
                <w:szCs w:val="22"/>
              </w:rPr>
              <w:t xml:space="preserve"> Party.</w:t>
            </w:r>
          </w:p>
          <w:p w:rsidR="00F3669E" w:rsidRPr="00F3669E" w:rsidRDefault="00F3669E" w:rsidP="00F366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F3669E" w:rsidRPr="00F3669E" w:rsidRDefault="00F3669E" w:rsidP="00F366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669E">
              <w:rPr>
                <w:rFonts w:asciiTheme="minorHAnsi" w:hAnsiTheme="minorHAnsi"/>
                <w:sz w:val="22"/>
                <w:szCs w:val="22"/>
              </w:rPr>
              <w:t>The government’s stated policy is to reduce the rates of the tax offset available under the research and development tax incentive for the first $100 million of eligible expenditure by 1.5 percentage points. The higher (refundable) rate of the tax offset will be reduced from 45 per cent to 43.5 per cent and the lower (non-refundable) rates of the tax offset will be reduced from 40 per cent to 38.5 per cent.</w:t>
            </w:r>
          </w:p>
          <w:p w:rsidR="00640346" w:rsidRPr="00CB40E1" w:rsidRDefault="00640346"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F3669E" w:rsidP="00F3669E">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53830">
              <w:rPr>
                <w:sz w:val="24"/>
                <w:szCs w:val="24"/>
              </w:rPr>
              <w:t xml:space="preserve">To </w:t>
            </w:r>
            <w:r>
              <w:rPr>
                <w:sz w:val="24"/>
                <w:szCs w:val="24"/>
              </w:rPr>
              <w:t>stop any deterioration of</w:t>
            </w:r>
            <w:r w:rsidRPr="00C53830">
              <w:rPr>
                <w:sz w:val="24"/>
                <w:szCs w:val="24"/>
              </w:rPr>
              <w:t xml:space="preserve"> private investment into R&amp;D, and </w:t>
            </w:r>
            <w:r>
              <w:rPr>
                <w:sz w:val="24"/>
                <w:szCs w:val="24"/>
              </w:rPr>
              <w:t>prevent the continuing decline in public and private</w:t>
            </w:r>
            <w:r w:rsidRPr="00C53830">
              <w:rPr>
                <w:sz w:val="24"/>
                <w:szCs w:val="24"/>
              </w:rPr>
              <w:t xml:space="preserve"> investment </w:t>
            </w:r>
            <w:r>
              <w:rPr>
                <w:sz w:val="24"/>
                <w:szCs w:val="24"/>
              </w:rPr>
              <w:t>under this government.</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3D02DB">
            <w:pPr>
              <w:pStyle w:val="TableTextCentred"/>
              <w:keepNext/>
              <w:jc w:val="left"/>
              <w:rPr>
                <w:sz w:val="22"/>
              </w:rPr>
            </w:pPr>
            <w:r w:rsidRPr="00CB40E1">
              <w:rPr>
                <w:b/>
                <w:sz w:val="22"/>
              </w:rPr>
              <w:lastRenderedPageBreak/>
              <w:t>What are the key assumptions that have been made in the policy, including:</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F3669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F3669E"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Demand Driven</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F3669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F3669E"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F3669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53830">
              <w:rPr>
                <w:sz w:val="24"/>
                <w:szCs w:val="24"/>
              </w:rPr>
              <w:t>Yes, it would keep the existing legislated scheme in place</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lastRenderedPageBreak/>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F3669E"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F3669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N/A</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BE7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F3669E"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F3669E"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-170</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F3669E"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-180</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F3669E"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-240</w:t>
            </w:r>
          </w:p>
        </w:tc>
      </w:tr>
      <w:tr w:rsidR="00CF6DB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F3669E"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-90</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F3669E"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-180</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F3669E"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-190</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F3669E"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-240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F3669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53830">
              <w:rPr>
                <w:sz w:val="24"/>
                <w:szCs w:val="24"/>
              </w:rPr>
              <w:t>For the scheme to continue as it already is</w:t>
            </w:r>
            <w:r>
              <w:rPr>
                <w:sz w:val="24"/>
                <w:szCs w:val="24"/>
              </w:rPr>
              <w:t>.</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F3669E"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Yes, Treasury costed this policy for the government at a higher $800 million amount.</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lastRenderedPageBreak/>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F3669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Difficult to quantify outside of expected higher rates of R&amp;D investment by the private sector.</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t>Administration of policy:</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 xml:space="preserve">government organisation, </w:t>
            </w:r>
            <w:proofErr w:type="spellStart"/>
            <w:r w:rsidRPr="00CB40E1">
              <w:rPr>
                <w:sz w:val="22"/>
              </w:rPr>
              <w:t>etc</w:t>
            </w:r>
            <w:proofErr w:type="spellEnd"/>
            <w:r w:rsidRPr="00CB40E1">
              <w:rPr>
                <w:sz w:val="22"/>
              </w:rPr>
              <w: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F3669E" w:rsidRDefault="00F3669E"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sidRPr="00F3669E">
              <w:rPr>
                <w:sz w:val="22"/>
              </w:rPr>
              <w:t>Australian Tax Office and the Department of Industry, Innovation and Science</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F3669E"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September 2016</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lastRenderedPageBreak/>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3669E" w:rsidRDefault="00F3669E" w:rsidP="00F3669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The explanatory memorandum to the bill states the following financial benefit that would occur through the changes:</w:t>
            </w:r>
          </w:p>
          <w:p w:rsidR="00F3669E" w:rsidRDefault="00F3669E" w:rsidP="00F3669E">
            <w:pPr>
              <w:cnfStyle w:val="000000100000" w:firstRow="0" w:lastRow="0" w:firstColumn="0" w:lastColumn="0" w:oddVBand="0" w:evenVBand="0" w:oddHBand="1" w:evenHBand="0" w:firstRowFirstColumn="0" w:firstRowLastColumn="0" w:lastRowFirstColumn="0" w:lastRowLastColumn="0"/>
              <w:rPr>
                <w:sz w:val="24"/>
                <w:szCs w:val="24"/>
              </w:rPr>
            </w:pPr>
          </w:p>
          <w:tbl>
            <w:tblPr>
              <w:tblW w:w="0" w:type="auto"/>
              <w:tblBorders>
                <w:top w:val="nil"/>
                <w:left w:val="nil"/>
                <w:bottom w:val="nil"/>
                <w:right w:val="nil"/>
              </w:tblBorders>
              <w:tblLook w:val="0000" w:firstRow="0" w:lastRow="0" w:firstColumn="0" w:lastColumn="0" w:noHBand="0" w:noVBand="0"/>
            </w:tblPr>
            <w:tblGrid>
              <w:gridCol w:w="1151"/>
              <w:gridCol w:w="288"/>
              <w:gridCol w:w="863"/>
              <w:gridCol w:w="576"/>
              <w:gridCol w:w="576"/>
              <w:gridCol w:w="863"/>
            </w:tblGrid>
            <w:tr w:rsidR="00F3669E" w:rsidTr="00875C3D">
              <w:trPr>
                <w:trHeight w:val="89"/>
              </w:trPr>
              <w:tc>
                <w:tcPr>
                  <w:tcW w:w="1439" w:type="dxa"/>
                  <w:gridSpan w:val="2"/>
                </w:tcPr>
                <w:p w:rsidR="00F3669E" w:rsidRDefault="00F3669E" w:rsidP="00875C3D">
                  <w:pPr>
                    <w:pStyle w:val="Default"/>
                    <w:rPr>
                      <w:sz w:val="20"/>
                      <w:szCs w:val="20"/>
                    </w:rPr>
                  </w:pPr>
                  <w:r>
                    <w:rPr>
                      <w:b/>
                      <w:bCs/>
                      <w:i/>
                      <w:iCs/>
                      <w:sz w:val="20"/>
                      <w:szCs w:val="20"/>
                    </w:rPr>
                    <w:t xml:space="preserve">2015-16 </w:t>
                  </w:r>
                </w:p>
              </w:tc>
              <w:tc>
                <w:tcPr>
                  <w:tcW w:w="1439" w:type="dxa"/>
                  <w:gridSpan w:val="2"/>
                </w:tcPr>
                <w:p w:rsidR="00F3669E" w:rsidRDefault="00F3669E" w:rsidP="00875C3D">
                  <w:pPr>
                    <w:pStyle w:val="Default"/>
                    <w:rPr>
                      <w:sz w:val="20"/>
                      <w:szCs w:val="20"/>
                    </w:rPr>
                  </w:pPr>
                  <w:r>
                    <w:rPr>
                      <w:b/>
                      <w:bCs/>
                      <w:i/>
                      <w:iCs/>
                      <w:sz w:val="20"/>
                      <w:szCs w:val="20"/>
                    </w:rPr>
                    <w:t xml:space="preserve">2016-17 </w:t>
                  </w:r>
                </w:p>
              </w:tc>
              <w:tc>
                <w:tcPr>
                  <w:tcW w:w="1439" w:type="dxa"/>
                  <w:gridSpan w:val="2"/>
                </w:tcPr>
                <w:p w:rsidR="00F3669E" w:rsidRDefault="00F3669E" w:rsidP="00875C3D">
                  <w:pPr>
                    <w:pStyle w:val="Default"/>
                    <w:rPr>
                      <w:sz w:val="20"/>
                      <w:szCs w:val="20"/>
                    </w:rPr>
                  </w:pPr>
                  <w:r>
                    <w:rPr>
                      <w:b/>
                      <w:bCs/>
                      <w:i/>
                      <w:iCs/>
                      <w:sz w:val="20"/>
                      <w:szCs w:val="20"/>
                    </w:rPr>
                    <w:t xml:space="preserve">2017-18 </w:t>
                  </w:r>
                </w:p>
              </w:tc>
            </w:tr>
            <w:tr w:rsidR="00F3669E" w:rsidTr="00875C3D">
              <w:trPr>
                <w:gridAfter w:val="1"/>
                <w:wAfter w:w="863" w:type="dxa"/>
                <w:trHeight w:val="90"/>
              </w:trPr>
              <w:tc>
                <w:tcPr>
                  <w:tcW w:w="1151" w:type="dxa"/>
                </w:tcPr>
                <w:p w:rsidR="00F3669E" w:rsidRDefault="00F3669E" w:rsidP="00875C3D">
                  <w:pPr>
                    <w:pStyle w:val="Default"/>
                    <w:rPr>
                      <w:sz w:val="20"/>
                      <w:szCs w:val="20"/>
                    </w:rPr>
                  </w:pPr>
                  <w:r>
                    <w:rPr>
                      <w:sz w:val="20"/>
                      <w:szCs w:val="20"/>
                    </w:rPr>
                    <w:t xml:space="preserve">$160m </w:t>
                  </w:r>
                </w:p>
              </w:tc>
              <w:tc>
                <w:tcPr>
                  <w:tcW w:w="1151" w:type="dxa"/>
                  <w:gridSpan w:val="2"/>
                </w:tcPr>
                <w:p w:rsidR="00F3669E" w:rsidRDefault="00F3669E" w:rsidP="00875C3D">
                  <w:pPr>
                    <w:pStyle w:val="Default"/>
                    <w:rPr>
                      <w:sz w:val="20"/>
                      <w:szCs w:val="20"/>
                    </w:rPr>
                  </w:pPr>
                  <w:r>
                    <w:rPr>
                      <w:sz w:val="20"/>
                      <w:szCs w:val="20"/>
                    </w:rPr>
                    <w:t xml:space="preserve">$200m </w:t>
                  </w:r>
                </w:p>
              </w:tc>
              <w:tc>
                <w:tcPr>
                  <w:tcW w:w="1152" w:type="dxa"/>
                  <w:gridSpan w:val="2"/>
                </w:tcPr>
                <w:p w:rsidR="00F3669E" w:rsidRDefault="00F3669E" w:rsidP="00875C3D">
                  <w:pPr>
                    <w:pStyle w:val="Default"/>
                    <w:rPr>
                      <w:sz w:val="20"/>
                      <w:szCs w:val="20"/>
                    </w:rPr>
                  </w:pPr>
                  <w:r>
                    <w:rPr>
                      <w:sz w:val="20"/>
                      <w:szCs w:val="20"/>
                    </w:rPr>
                    <w:t xml:space="preserve">       $190m </w:t>
                  </w:r>
                </w:p>
              </w:tc>
            </w:tr>
          </w:tbl>
          <w:p w:rsidR="00640346" w:rsidRPr="00CB40E1" w:rsidRDefault="0064034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3D02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DA14EA">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DA14EA">
            <w:rPr>
              <w:noProof/>
              <w:color w:val="788184"/>
              <w:szCs w:val="20"/>
            </w:rPr>
            <w:t>5</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3D02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DA14EA">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DA14EA">
            <w:rPr>
              <w:noProof/>
              <w:color w:val="788184"/>
              <w:szCs w:val="20"/>
            </w:rPr>
            <w:t>5</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14239B"/>
    <w:rsid w:val="003D02DB"/>
    <w:rsid w:val="004C5CC2"/>
    <w:rsid w:val="00515A85"/>
    <w:rsid w:val="0055581F"/>
    <w:rsid w:val="005F7DE0"/>
    <w:rsid w:val="00640346"/>
    <w:rsid w:val="00660385"/>
    <w:rsid w:val="007202A8"/>
    <w:rsid w:val="007616C6"/>
    <w:rsid w:val="007B029A"/>
    <w:rsid w:val="007C4F2D"/>
    <w:rsid w:val="008B1774"/>
    <w:rsid w:val="008F588A"/>
    <w:rsid w:val="00902D2D"/>
    <w:rsid w:val="009E5FB7"/>
    <w:rsid w:val="00BC559C"/>
    <w:rsid w:val="00CB40E1"/>
    <w:rsid w:val="00CF6DB6"/>
    <w:rsid w:val="00D134CA"/>
    <w:rsid w:val="00DA14EA"/>
    <w:rsid w:val="00E15AAE"/>
    <w:rsid w:val="00F3669E"/>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Default">
    <w:name w:val="Default"/>
    <w:rsid w:val="00F3669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Default">
    <w:name w:val="Default"/>
    <w:rsid w:val="00F366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sites/greens.org.au/files/20160519_Science%20and%20Research%20Initiative.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5</cp:revision>
  <cp:lastPrinted>2016-04-20T06:27:00Z</cp:lastPrinted>
  <dcterms:created xsi:type="dcterms:W3CDTF">2016-06-27T05:58:00Z</dcterms:created>
  <dcterms:modified xsi:type="dcterms:W3CDTF">2016-06-27T22:28:00Z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