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8D4FA9">
        <w:rPr>
          <w:sz w:val="32"/>
        </w:rPr>
        <w:t xml:space="preserve">Policy costing </w:t>
      </w:r>
    </w:p>
    <w:tbl>
      <w:tblPr>
        <w:tblStyle w:val="LightGrid-Accent6"/>
        <w:tblW w:w="5000" w:type="pct"/>
        <w:tblLook w:val="0600" w:firstRow="0" w:lastRow="0" w:firstColumn="0" w:lastColumn="0" w:noHBand="1" w:noVBand="1"/>
      </w:tblPr>
      <w:tblGrid>
        <w:gridCol w:w="3629"/>
        <w:gridCol w:w="2834"/>
        <w:gridCol w:w="2808"/>
        <w:gridCol w:w="15"/>
      </w:tblGrid>
      <w:tr w:rsidR="00AA478E" w:rsidRPr="008D77AF" w:rsidTr="00EA6DBD">
        <w:trPr>
          <w:gridAfter w:val="1"/>
          <w:wAfter w:w="8" w:type="pct"/>
        </w:trPr>
        <w:tc>
          <w:tcPr>
            <w:tcW w:w="4992" w:type="pct"/>
            <w:gridSpan w:val="3"/>
            <w:shd w:val="clear" w:color="auto" w:fill="A7B2D4" w:themeFill="background2" w:themeFillTint="66"/>
          </w:tcPr>
          <w:p w:rsidR="00AA478E" w:rsidRPr="008D77AF" w:rsidRDefault="00F677D0" w:rsidP="00F677D0">
            <w:pPr>
              <w:pStyle w:val="Nameofproposal"/>
            </w:pPr>
            <w:r>
              <w:t>Exempting h</w:t>
            </w:r>
            <w:r w:rsidR="00C41242">
              <w:t xml:space="preserve">istoric </w:t>
            </w:r>
            <w:r>
              <w:t>vehicle i</w:t>
            </w:r>
            <w:r w:rsidR="00C41242">
              <w:t>mports from the</w:t>
            </w:r>
            <w:r>
              <w:t xml:space="preserve"> luxury car t</w:t>
            </w:r>
            <w:r w:rsidR="00C41242">
              <w:t>ax</w:t>
            </w:r>
          </w:p>
        </w:tc>
      </w:tr>
      <w:tr w:rsidR="00AA478E" w:rsidRPr="008D77AF" w:rsidTr="00EA6DBD">
        <w:trPr>
          <w:gridAfter w:val="1"/>
          <w:wAfter w:w="8" w:type="pct"/>
        </w:trPr>
        <w:tc>
          <w:tcPr>
            <w:tcW w:w="1954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38" w:type="pct"/>
            <w:gridSpan w:val="2"/>
            <w:tcBorders>
              <w:bottom w:val="single" w:sz="8" w:space="0" w:color="788183" w:themeColor="accent6"/>
            </w:tcBorders>
          </w:tcPr>
          <w:p w:rsidR="00AA478E" w:rsidRPr="008D77AF" w:rsidRDefault="00E61E7A" w:rsidP="00696DCC">
            <w:pPr>
              <w:pStyle w:val="BodyText"/>
            </w:pPr>
            <w:r>
              <w:t>Mr Julian H</w:t>
            </w:r>
            <w:r w:rsidR="00C41242">
              <w:t>ill MP, Member for Bruce</w:t>
            </w:r>
          </w:p>
        </w:tc>
      </w:tr>
      <w:tr w:rsidR="00AA478E" w:rsidRPr="008D77AF" w:rsidTr="00EA6DBD">
        <w:trPr>
          <w:gridAfter w:val="1"/>
          <w:wAfter w:w="8" w:type="pct"/>
        </w:trPr>
        <w:tc>
          <w:tcPr>
            <w:tcW w:w="1954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38" w:type="pct"/>
            <w:gridSpan w:val="2"/>
          </w:tcPr>
          <w:p w:rsidR="00AA478E" w:rsidRPr="008D77AF" w:rsidRDefault="00357DD3" w:rsidP="00696DCC">
            <w:pPr>
              <w:pStyle w:val="BodyText"/>
            </w:pPr>
            <w:r>
              <w:t>27</w:t>
            </w:r>
            <w:r w:rsidR="00E41D27">
              <w:t xml:space="preserve"> February 2020</w:t>
            </w:r>
          </w:p>
        </w:tc>
      </w:tr>
      <w:tr w:rsidR="00AA478E" w:rsidRPr="008D77AF" w:rsidTr="00EA6DBD">
        <w:trPr>
          <w:gridAfter w:val="1"/>
          <w:wAfter w:w="8" w:type="pct"/>
        </w:trPr>
        <w:tc>
          <w:tcPr>
            <w:tcW w:w="1954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38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EA6DBD">
        <w:trPr>
          <w:gridAfter w:val="1"/>
          <w:wAfter w:w="8" w:type="pct"/>
        </w:trPr>
        <w:tc>
          <w:tcPr>
            <w:tcW w:w="1954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38" w:type="pct"/>
            <w:gridSpan w:val="2"/>
            <w:tcBorders>
              <w:bottom w:val="nil"/>
              <w:right w:val="single" w:sz="8" w:space="0" w:color="788183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EA6DBD">
        <w:trPr>
          <w:gridAfter w:val="1"/>
          <w:wAfter w:w="8" w:type="pct"/>
        </w:trPr>
        <w:tc>
          <w:tcPr>
            <w:tcW w:w="1954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6" w:type="pct"/>
            <w:tcBorders>
              <w:top w:val="nil"/>
              <w:right w:val="nil"/>
            </w:tcBorders>
          </w:tcPr>
          <w:p w:rsidR="00AA478E" w:rsidRPr="008D77AF" w:rsidRDefault="00651300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BB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1" w:type="pct"/>
            <w:tcBorders>
              <w:top w:val="nil"/>
              <w:left w:val="nil"/>
              <w:right w:val="single" w:sz="8" w:space="0" w:color="788183" w:themeColor="accent6"/>
            </w:tcBorders>
          </w:tcPr>
          <w:p w:rsidR="00AA478E" w:rsidRPr="008D77AF" w:rsidRDefault="00651300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EA6DBD">
        <w:tc>
          <w:tcPr>
            <w:tcW w:w="5000" w:type="pct"/>
            <w:gridSpan w:val="4"/>
          </w:tcPr>
          <w:p w:rsidR="00AA478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AE1BB0" w:rsidRPr="00D31363" w:rsidRDefault="00AE1BB0">
            <w:pPr>
              <w:pStyle w:val="BodyText"/>
            </w:pPr>
            <w:r w:rsidRPr="00D31363">
              <w:t>This proposal would remove the luxury car tax on imported vehicles over 40 years of age.</w:t>
            </w:r>
            <w:r w:rsidR="00DD5C31" w:rsidRPr="00D31363">
              <w:t xml:space="preserve">  </w:t>
            </w:r>
            <w:r w:rsidRPr="00D31363">
              <w:t>Goods and</w:t>
            </w:r>
            <w:r w:rsidR="00D31363">
              <w:t xml:space="preserve"> </w:t>
            </w:r>
            <w:r w:rsidRPr="00D31363">
              <w:t>services tax (GST) would continue to apply to imported vehicles.</w:t>
            </w:r>
          </w:p>
          <w:p w:rsidR="00D31363" w:rsidRDefault="00AE1BB0">
            <w:pPr>
              <w:pStyle w:val="BodyText"/>
            </w:pPr>
            <w:r w:rsidRPr="00D31363">
              <w:t>The request also sought an assessment of the likely impact on GST due to increased economic activity.</w:t>
            </w:r>
          </w:p>
          <w:p w:rsidR="00AA478E" w:rsidRPr="008D77AF" w:rsidRDefault="00AE1BB0">
            <w:pPr>
              <w:pStyle w:val="BodyText"/>
            </w:pPr>
            <w:r w:rsidRPr="00D31363">
              <w:t>This proposal has a start date of 1 July 2020.</w:t>
            </w:r>
          </w:p>
        </w:tc>
      </w:tr>
    </w:tbl>
    <w:p w:rsidR="00AA478E" w:rsidRDefault="00AA478E" w:rsidP="00AA478E">
      <w:pPr>
        <w:pStyle w:val="Heading1"/>
      </w:pPr>
      <w:r w:rsidRPr="00D014E1">
        <w:t>Costing overview</w:t>
      </w:r>
    </w:p>
    <w:p w:rsidR="00AE1BB0" w:rsidRDefault="00AE1BB0" w:rsidP="00AE1BB0">
      <w:pPr>
        <w:pStyle w:val="BodyText"/>
      </w:pPr>
      <w:r>
        <w:t>This proposal would be expected to decrease both the fiscal and underlying cash balances by</w:t>
      </w:r>
      <w:r w:rsidR="00F90AFF">
        <w:t xml:space="preserve"> </w:t>
      </w:r>
      <w:r w:rsidR="009A6CAD">
        <w:t>$3.9</w:t>
      </w:r>
      <w:r w:rsidR="00A82823">
        <w:t> </w:t>
      </w:r>
      <w:r>
        <w:t>million over the 20</w:t>
      </w:r>
      <w:r w:rsidR="003708E0">
        <w:t>19</w:t>
      </w:r>
      <w:r>
        <w:t>-</w:t>
      </w:r>
      <w:r w:rsidR="003708E0">
        <w:t xml:space="preserve">20 </w:t>
      </w:r>
      <w:r>
        <w:t>Budget forward estimates period</w:t>
      </w:r>
      <w:r w:rsidR="00A82823">
        <w:t xml:space="preserve">. </w:t>
      </w:r>
      <w:r w:rsidR="00E60415">
        <w:t xml:space="preserve"> </w:t>
      </w:r>
      <w:r>
        <w:t xml:space="preserve">This impact reflects a net decrease in revenue of </w:t>
      </w:r>
      <w:r w:rsidR="009A6CAD" w:rsidRPr="009A6CAD">
        <w:t>$</w:t>
      </w:r>
      <w:r w:rsidR="009A6CAD">
        <w:t>3.1</w:t>
      </w:r>
      <w:r>
        <w:t xml:space="preserve"> million, and an increase in expenses in the form of GST payments to the states and territories of </w:t>
      </w:r>
      <w:r w:rsidR="009A6CAD" w:rsidRPr="009A6CAD">
        <w:t>$</w:t>
      </w:r>
      <w:r w:rsidR="009A6CAD">
        <w:t>0.8</w:t>
      </w:r>
      <w:r>
        <w:t xml:space="preserve"> million.</w:t>
      </w:r>
      <w:r w:rsidR="00701F5E" w:rsidRPr="00701F5E">
        <w:t xml:space="preserve"> </w:t>
      </w:r>
      <w:r w:rsidR="00701F5E">
        <w:t xml:space="preserve"> </w:t>
      </w:r>
      <w:r w:rsidR="00F1628E">
        <w:t>There would be</w:t>
      </w:r>
      <w:r w:rsidR="00701F5E" w:rsidRPr="00701F5E">
        <w:t xml:space="preserve"> no timing difference between the fiscal and underlying cash balances </w:t>
      </w:r>
      <w:r w:rsidR="00F1628E">
        <w:t>as</w:t>
      </w:r>
      <w:r w:rsidR="00701F5E" w:rsidRPr="00701F5E">
        <w:t xml:space="preserve"> luxury car tax and GST </w:t>
      </w:r>
      <w:r w:rsidR="00314E22">
        <w:t xml:space="preserve">on imports </w:t>
      </w:r>
      <w:r w:rsidR="00701F5E" w:rsidRPr="00701F5E">
        <w:t xml:space="preserve">are </w:t>
      </w:r>
      <w:r w:rsidR="00F1628E">
        <w:t>generally</w:t>
      </w:r>
      <w:r w:rsidR="00701F5E" w:rsidRPr="00701F5E">
        <w:t xml:space="preserve"> payable at the time of</w:t>
      </w:r>
      <w:r w:rsidR="00082DAE">
        <w:t xml:space="preserve"> importation</w:t>
      </w:r>
      <w:r w:rsidR="00701F5E" w:rsidRPr="00701F5E">
        <w:t>.</w:t>
      </w:r>
    </w:p>
    <w:p w:rsidR="00AE1BB0" w:rsidRDefault="00AE1BB0" w:rsidP="00AE1BB0">
      <w:pPr>
        <w:pStyle w:val="BodyText"/>
      </w:pPr>
      <w:r>
        <w:t>This proposal would be expected to have an impact beyond the 201</w:t>
      </w:r>
      <w:r w:rsidR="00007340">
        <w:t>9-20</w:t>
      </w:r>
      <w:r>
        <w:t xml:space="preserve"> Budget forward estimates period.</w:t>
      </w:r>
      <w:r w:rsidR="00E60415">
        <w:t xml:space="preserve"> </w:t>
      </w:r>
      <w:r>
        <w:t xml:space="preserve"> A breakdown of the impacts over the period to 20</w:t>
      </w:r>
      <w:r w:rsidR="00007340">
        <w:t>29</w:t>
      </w:r>
      <w:r>
        <w:t>-</w:t>
      </w:r>
      <w:r w:rsidR="00007340">
        <w:t>30</w:t>
      </w:r>
      <w:r>
        <w:t xml:space="preserve"> is provided at </w:t>
      </w:r>
      <w:r w:rsidRPr="00F03FF6">
        <w:rPr>
          <w:u w:val="single"/>
        </w:rPr>
        <w:t>Attachment A</w:t>
      </w:r>
      <w:r w:rsidRPr="0025157E">
        <w:t>.</w:t>
      </w:r>
    </w:p>
    <w:p w:rsidR="00AE1BB0" w:rsidRDefault="00AE1BB0" w:rsidP="00AE1BB0">
      <w:pPr>
        <w:pStyle w:val="BodyText"/>
      </w:pPr>
      <w:r>
        <w:t>Departmental expenses associated with this proposal are not expected to be material.</w:t>
      </w:r>
    </w:p>
    <w:p w:rsidR="0004519D" w:rsidRDefault="00AE1BB0" w:rsidP="00AE1BB0">
      <w:pPr>
        <w:pStyle w:val="BodyText"/>
      </w:pPr>
      <w:r>
        <w:t>There is uncertainty in the estimates because of uncertainty in the magnitude of the behavioural response to the proposal.</w:t>
      </w:r>
      <w:r w:rsidR="00701F5E">
        <w:t xml:space="preserve"> </w:t>
      </w:r>
      <w:r>
        <w:t xml:space="preserve"> It is assumed that the removal of luxury car tax on affected vehicles would increase imports of vehicles over 40 years of age into Australia by a small proportion. </w:t>
      </w:r>
      <w:r w:rsidR="00701F5E">
        <w:t xml:space="preserve"> </w:t>
      </w:r>
      <w:r w:rsidR="001A15FB">
        <w:t>It is expected that t</w:t>
      </w:r>
      <w:r w:rsidRPr="00306292">
        <w:t>his woul</w:t>
      </w:r>
      <w:r w:rsidR="00701F5E">
        <w:t>d lead to a small</w:t>
      </w:r>
      <w:r w:rsidR="00082DAE">
        <w:t xml:space="preserve"> increase in GST revenue and a corresponding</w:t>
      </w:r>
      <w:r w:rsidRPr="00306292">
        <w:t xml:space="preserve"> increase in GST payments to the states and</w:t>
      </w:r>
      <w:r w:rsidR="00CE6355">
        <w:t xml:space="preserve"> territories as GST would be</w:t>
      </w:r>
      <w:r w:rsidRPr="00306292">
        <w:t xml:space="preserve"> payable on the customs value</w:t>
      </w:r>
      <w:r w:rsidR="00CE6355">
        <w:t xml:space="preserve"> and associated importation costs</w:t>
      </w:r>
      <w:r w:rsidRPr="00306292">
        <w:t xml:space="preserve"> of </w:t>
      </w:r>
      <w:r w:rsidR="001A15FB">
        <w:t>additional</w:t>
      </w:r>
      <w:r w:rsidRPr="00306292">
        <w:t xml:space="preserve"> </w:t>
      </w:r>
      <w:r w:rsidR="00CE6355">
        <w:t xml:space="preserve">imported </w:t>
      </w:r>
      <w:r w:rsidRPr="00306292">
        <w:t>vehicles</w:t>
      </w:r>
      <w:r w:rsidR="00CE6355">
        <w:t xml:space="preserve"> under this proposal</w:t>
      </w:r>
      <w:r w:rsidRPr="00306292">
        <w:t>.</w:t>
      </w:r>
    </w:p>
    <w:p w:rsidR="00AE1BB0" w:rsidRPr="00AE1BB0" w:rsidRDefault="0004519D" w:rsidP="00AE1BB0">
      <w:pPr>
        <w:pStyle w:val="BodyText"/>
      </w:pPr>
      <w:r>
        <w:t>There is also uncertainty on the exact amount of luxury car tax paid on imported vehicles over 40</w:t>
      </w:r>
      <w:r w:rsidR="00A37E6C">
        <w:t> </w:t>
      </w:r>
      <w:r>
        <w:t>years of age.  The</w:t>
      </w:r>
      <w:r w:rsidR="00F76870">
        <w:t xml:space="preserve"> Department of Home Affairs only has data on the value of luxury car tax paid on imported vehicles over 30 years of age</w:t>
      </w:r>
      <w:r>
        <w:t xml:space="preserve"> and therefore an assumption has been made on the </w:t>
      </w:r>
      <w:r w:rsidR="00A37E6C">
        <w:t>amount of luxury car tax on impo</w:t>
      </w:r>
      <w:r>
        <w:t>rts that relate to vehicles over 40 years of age</w:t>
      </w:r>
      <w:r w:rsidR="00F76870">
        <w:t xml:space="preserve">.  </w:t>
      </w:r>
      <w:r>
        <w:t>This assumption affects the overall costing.</w:t>
      </w:r>
    </w:p>
    <w:p w:rsidR="0050132A" w:rsidRPr="00D014E1" w:rsidRDefault="0050132A" w:rsidP="00916F37">
      <w:pPr>
        <w:pStyle w:val="Caption"/>
      </w:pPr>
      <w:r w:rsidRPr="00D014E1">
        <w:lastRenderedPageBreak/>
        <w:t>Table</w:t>
      </w:r>
      <w:r w:rsidR="00884D42">
        <w:t xml:space="preserve"> 1</w:t>
      </w:r>
      <w:r w:rsidRPr="00D014E1">
        <w:t>: Financial implications ($m)</w:t>
      </w:r>
      <w:r w:rsidRPr="00D014E1">
        <w:rPr>
          <w:vertAlign w:val="superscript"/>
        </w:rPr>
        <w:t>(a)(b)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365844" w:rsidRPr="009B70E6" w:rsidTr="0094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F16C1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201</w:t>
            </w:r>
            <w:r>
              <w:rPr>
                <w:b w:val="0"/>
                <w:sz w:val="22"/>
              </w:rPr>
              <w:t>9</w:t>
            </w:r>
            <w:r w:rsidRPr="009B70E6">
              <w:rPr>
                <w:b w:val="0"/>
                <w:sz w:val="22"/>
              </w:rPr>
              <w:t>–</w:t>
            </w:r>
            <w:r>
              <w:rPr>
                <w:b w:val="0"/>
                <w:sz w:val="22"/>
              </w:rPr>
              <w:t>20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F16C1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2020–21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F16C1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F16C1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2022–23</w:t>
            </w:r>
          </w:p>
        </w:tc>
        <w:tc>
          <w:tcPr>
            <w:tcW w:w="704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F16C16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>
              <w:rPr>
                <w:sz w:val="22"/>
              </w:rPr>
              <w:t>2</w:t>
            </w:r>
            <w:r w:rsidRPr="009B70E6">
              <w:rPr>
                <w:sz w:val="22"/>
              </w:rPr>
              <w:t>–2</w:t>
            </w:r>
            <w:r>
              <w:rPr>
                <w:sz w:val="22"/>
              </w:rPr>
              <w:t>3</w:t>
            </w:r>
          </w:p>
        </w:tc>
      </w:tr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C65E5" w:rsidRPr="009B70E6" w:rsidRDefault="00FC65E5" w:rsidP="006262CF">
            <w:pPr>
              <w:pStyle w:val="TableHeading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F16C16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-1.2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-1.3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F16C16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  <w:tc>
          <w:tcPr>
            <w:tcW w:w="704" w:type="pct"/>
            <w:vAlign w:val="center"/>
          </w:tcPr>
          <w:p w:rsidR="00FC65E5" w:rsidRPr="009B70E6" w:rsidRDefault="00F16C16" w:rsidP="006262CF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-3.9</w:t>
            </w:r>
          </w:p>
        </w:tc>
      </w:tr>
      <w:tr w:rsidR="00FC65E5" w:rsidRPr="009B70E6" w:rsidTr="00013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FC65E5" w:rsidRPr="009B70E6" w:rsidRDefault="00FC65E5" w:rsidP="006262CF">
            <w:pPr>
              <w:pStyle w:val="TableHeading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-1.2</w:t>
            </w:r>
          </w:p>
        </w:tc>
        <w:tc>
          <w:tcPr>
            <w:tcW w:w="705" w:type="pct"/>
            <w:vAlign w:val="center"/>
          </w:tcPr>
          <w:p w:rsidR="00FC65E5" w:rsidRPr="009B70E6" w:rsidRDefault="00F16C16" w:rsidP="006262CF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-1.3</w:t>
            </w:r>
          </w:p>
        </w:tc>
        <w:tc>
          <w:tcPr>
            <w:tcW w:w="705" w:type="pct"/>
            <w:vAlign w:val="center"/>
          </w:tcPr>
          <w:p w:rsidR="00F16C16" w:rsidRPr="009B70E6" w:rsidRDefault="00F16C16" w:rsidP="00F16C16">
            <w:pPr>
              <w:pStyle w:val="TableTextRight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  <w:tc>
          <w:tcPr>
            <w:tcW w:w="704" w:type="pct"/>
            <w:vAlign w:val="center"/>
          </w:tcPr>
          <w:p w:rsidR="00FC65E5" w:rsidRPr="009B70E6" w:rsidRDefault="00F16C16" w:rsidP="006262CF">
            <w:pPr>
              <w:pStyle w:val="TableTextRightBold"/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-3.9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50132A" w:rsidRPr="006262CF" w:rsidRDefault="0050132A" w:rsidP="006262CF">
      <w:pPr>
        <w:pStyle w:val="ListParagraph"/>
        <w:keepLines/>
        <w:numPr>
          <w:ilvl w:val="0"/>
          <w:numId w:val="40"/>
        </w:numPr>
        <w:spacing w:line="260" w:lineRule="atLeast"/>
        <w:ind w:left="284" w:hanging="284"/>
        <w:contextualSpacing w:val="0"/>
        <w:rPr>
          <w:sz w:val="20"/>
          <w:szCs w:val="20"/>
        </w:rPr>
      </w:pPr>
      <w:r w:rsidRPr="006262CF">
        <w:rPr>
          <w:sz w:val="20"/>
          <w:szCs w:val="20"/>
        </w:rPr>
        <w:t>Indicates nil.</w:t>
      </w:r>
    </w:p>
    <w:p w:rsidR="00FE3B13" w:rsidRPr="00D014E1" w:rsidRDefault="00FE3B13" w:rsidP="00CA06C8">
      <w:pPr>
        <w:pStyle w:val="Heading1"/>
      </w:pPr>
      <w:r w:rsidRPr="00D014E1">
        <w:t>Key assumptions</w:t>
      </w:r>
    </w:p>
    <w:p w:rsidR="006C3668" w:rsidRDefault="00914C69" w:rsidP="00696DCC">
      <w:pPr>
        <w:pStyle w:val="BodyText"/>
      </w:pPr>
      <w:r>
        <w:t xml:space="preserve">The </w:t>
      </w:r>
      <w:r w:rsidR="00F03FF6">
        <w:t>Parliamentary Budget Office</w:t>
      </w:r>
      <w:r w:rsidR="00CE6355">
        <w:t xml:space="preserve"> (PBO)</w:t>
      </w:r>
      <w:r>
        <w:t xml:space="preserve"> has made the following assumptions.</w:t>
      </w:r>
    </w:p>
    <w:p w:rsidR="00914C69" w:rsidRDefault="00914C69" w:rsidP="00914C69">
      <w:pPr>
        <w:pStyle w:val="ListBullet"/>
      </w:pPr>
      <w:r>
        <w:t xml:space="preserve">Growth in imports of vehicles over 40 years of age subject to the luxury car tax would be in line with </w:t>
      </w:r>
      <w:r w:rsidR="00C15127">
        <w:t xml:space="preserve">the estimated </w:t>
      </w:r>
      <w:r>
        <w:t>growth in overall luxury car tax revenue.</w:t>
      </w:r>
    </w:p>
    <w:p w:rsidR="00914C69" w:rsidRDefault="00914C69" w:rsidP="00914C69">
      <w:pPr>
        <w:pStyle w:val="ListBullet"/>
      </w:pPr>
      <w:r>
        <w:t xml:space="preserve">Importation of vehicles over 40 years of age would increase by approximately 5 per cent as a result of the </w:t>
      </w:r>
      <w:r w:rsidR="001A15FB">
        <w:t>removal</w:t>
      </w:r>
      <w:r w:rsidR="00314E22">
        <w:t xml:space="preserve"> </w:t>
      </w:r>
      <w:r w:rsidR="00361320">
        <w:t xml:space="preserve">of </w:t>
      </w:r>
      <w:r w:rsidR="00314E22">
        <w:t xml:space="preserve">luxury car tax under the </w:t>
      </w:r>
      <w:r>
        <w:t>proposal.</w:t>
      </w:r>
    </w:p>
    <w:p w:rsidR="00914C69" w:rsidRDefault="00A62B3F" w:rsidP="00914C69">
      <w:pPr>
        <w:pStyle w:val="ListBullet"/>
      </w:pPr>
      <w:r>
        <w:t xml:space="preserve">Approximately </w:t>
      </w:r>
      <w:r w:rsidR="00914C69">
        <w:t>9</w:t>
      </w:r>
      <w:r>
        <w:t>0</w:t>
      </w:r>
      <w:r w:rsidR="00914C69">
        <w:t xml:space="preserve"> per cent of imported vehicles over 30 years o</w:t>
      </w:r>
      <w:r w:rsidR="00314E22">
        <w:t>f age are assumed to be over 40 </w:t>
      </w:r>
      <w:r w:rsidR="00914C69">
        <w:t>years of age</w:t>
      </w:r>
      <w:r>
        <w:t xml:space="preserve">.  </w:t>
      </w:r>
      <w:r w:rsidR="00914C69">
        <w:t>This proportion is based on data fr</w:t>
      </w:r>
      <w:r w:rsidR="00002B39">
        <w:t>om the</w:t>
      </w:r>
      <w:r w:rsidR="00361320">
        <w:t xml:space="preserve"> Australian Bureau of Statistics’ </w:t>
      </w:r>
      <w:r w:rsidR="00002B39" w:rsidRPr="00314E22">
        <w:rPr>
          <w:i/>
        </w:rPr>
        <w:t>Motor Vehicle Census 2019</w:t>
      </w:r>
      <w:r w:rsidR="00914C69">
        <w:t>.</w:t>
      </w:r>
    </w:p>
    <w:p w:rsidR="00693B24" w:rsidRPr="00796A3D" w:rsidRDefault="00693B24" w:rsidP="00914C69">
      <w:pPr>
        <w:pStyle w:val="ListBullet"/>
      </w:pPr>
      <w:r>
        <w:t xml:space="preserve">The total customs value data excludes importation costs whereas the GST applies to importation </w:t>
      </w:r>
      <w:r w:rsidRPr="00796A3D">
        <w:t>costs and the total customs value.  To determine importation costs we have grossed</w:t>
      </w:r>
      <w:r w:rsidRPr="00796A3D">
        <w:noBreakHyphen/>
        <w:t xml:space="preserve">up the total customs value by approximately 0.4 per cent.  </w:t>
      </w:r>
    </w:p>
    <w:p w:rsidR="00914C69" w:rsidRPr="00796A3D" w:rsidRDefault="00693B24" w:rsidP="00693B24">
      <w:pPr>
        <w:pStyle w:val="ListBullet2"/>
      </w:pPr>
      <w:r w:rsidRPr="00796A3D">
        <w:t>This gross</w:t>
      </w:r>
      <w:r w:rsidRPr="00796A3D">
        <w:noBreakHyphen/>
        <w:t xml:space="preserve">up is </w:t>
      </w:r>
      <w:r w:rsidR="00796A3D" w:rsidRPr="00796A3D">
        <w:t>based on</w:t>
      </w:r>
      <w:r w:rsidRPr="00796A3D">
        <w:t xml:space="preserve"> </w:t>
      </w:r>
      <w:r w:rsidR="00CE6355" w:rsidRPr="00796A3D">
        <w:t xml:space="preserve">the </w:t>
      </w:r>
      <w:r w:rsidRPr="00796A3D">
        <w:t xml:space="preserve">proportion of GST on the </w:t>
      </w:r>
      <w:r w:rsidR="00796A3D" w:rsidRPr="00796A3D">
        <w:t xml:space="preserve">total </w:t>
      </w:r>
      <w:r w:rsidR="00CE6355" w:rsidRPr="00796A3D">
        <w:t>customs value of imported historic vehicles</w:t>
      </w:r>
      <w:r w:rsidR="007A6D30" w:rsidRPr="00796A3D">
        <w:t xml:space="preserve"> between 2017-18</w:t>
      </w:r>
      <w:r w:rsidR="00915618" w:rsidRPr="00796A3D">
        <w:t xml:space="preserve"> and 2019-20</w:t>
      </w:r>
      <w:r w:rsidR="00914C69" w:rsidRPr="00796A3D">
        <w:t>.</w:t>
      </w:r>
    </w:p>
    <w:p w:rsidR="00914C69" w:rsidRPr="00796A3D" w:rsidRDefault="00914C69" w:rsidP="00914C69">
      <w:pPr>
        <w:pStyle w:val="ListBullet"/>
      </w:pPr>
      <w:r w:rsidRPr="00796A3D">
        <w:t xml:space="preserve">The 2018-19 Budget measure </w:t>
      </w:r>
      <w:r w:rsidRPr="00796A3D">
        <w:rPr>
          <w:i/>
        </w:rPr>
        <w:t>Removing luxury car tax on re-imported cars following refurbishment overseas</w:t>
      </w:r>
      <w:r w:rsidRPr="00796A3D">
        <w:t xml:space="preserve"> would not have a material impact on this costing.</w:t>
      </w:r>
    </w:p>
    <w:p w:rsidR="00914C69" w:rsidRDefault="00914C69" w:rsidP="00914C69">
      <w:pPr>
        <w:pStyle w:val="ListBullet"/>
      </w:pPr>
      <w:r>
        <w:t>Businesses that import vehicles over 40 years old and pay luxury car tax through their business activity statement when the vehicle is sold would not materially impact this costing.</w:t>
      </w:r>
    </w:p>
    <w:p w:rsidR="00E37F6B" w:rsidRDefault="00E37F6B" w:rsidP="00082DAE">
      <w:pPr>
        <w:pStyle w:val="ListBullet"/>
      </w:pPr>
      <w:r>
        <w:t>GST on taxable importation is payable at the time of</w:t>
      </w:r>
      <w:r w:rsidR="00082DAE">
        <w:t xml:space="preserve"> importation</w:t>
      </w:r>
      <w:r>
        <w:t xml:space="preserve">. </w:t>
      </w:r>
    </w:p>
    <w:p w:rsidR="0099256E" w:rsidRDefault="00E37F6B" w:rsidP="0025157E">
      <w:pPr>
        <w:pStyle w:val="ListBullet2"/>
      </w:pPr>
      <w:r>
        <w:t>T</w:t>
      </w:r>
      <w:r w:rsidR="00914C69">
        <w:t>here would be no timing difference between GST and luxury car tax on imports.</w:t>
      </w:r>
    </w:p>
    <w:p w:rsidR="00857C91" w:rsidRDefault="00914C69" w:rsidP="0025157E">
      <w:pPr>
        <w:pStyle w:val="ListBullet2"/>
      </w:pPr>
      <w:r>
        <w:t>There would be no timing difference between when GST revenue is collected and when it is paid to</w:t>
      </w:r>
      <w:r w:rsidR="0099256E">
        <w:t xml:space="preserve"> </w:t>
      </w:r>
      <w:r>
        <w:t>the states and territories.</w:t>
      </w:r>
    </w:p>
    <w:p w:rsidR="00FE3B13" w:rsidRPr="00D014E1" w:rsidRDefault="00FE3B13" w:rsidP="0056001A">
      <w:pPr>
        <w:pStyle w:val="Heading1"/>
      </w:pPr>
      <w:r w:rsidRPr="00D014E1">
        <w:t>Methodology</w:t>
      </w:r>
    </w:p>
    <w:p w:rsidR="005467E2" w:rsidRPr="00002D5D" w:rsidRDefault="00914C69" w:rsidP="00914C69">
      <w:pPr>
        <w:pStyle w:val="BodyText"/>
      </w:pPr>
      <w:r>
        <w:t>Data on the value of luxury car tax paid on imported vehicles over 30 years of age was obtained from the Department of Home Affairs.</w:t>
      </w:r>
      <w:r w:rsidR="00C15127">
        <w:t xml:space="preserve"> </w:t>
      </w:r>
      <w:r>
        <w:t xml:space="preserve"> </w:t>
      </w:r>
      <w:r w:rsidR="00CE6355">
        <w:t xml:space="preserve">The PBO used </w:t>
      </w:r>
      <w:r w:rsidR="00915618">
        <w:t>the</w:t>
      </w:r>
      <w:r w:rsidR="00CE6355">
        <w:t xml:space="preserve"> average </w:t>
      </w:r>
      <w:r w:rsidR="00915618">
        <w:t xml:space="preserve">total </w:t>
      </w:r>
      <w:r w:rsidR="00CE6355">
        <w:t>value of luxury car tax on imported vehicles</w:t>
      </w:r>
      <w:r w:rsidR="00915618">
        <w:t xml:space="preserve"> over 30 years of age</w:t>
      </w:r>
      <w:r w:rsidR="007A6D30">
        <w:t xml:space="preserve"> from 2014-15 to 2019-20</w:t>
      </w:r>
      <w:r w:rsidR="00915618">
        <w:t>.  T</w:t>
      </w:r>
      <w:r w:rsidR="00CE6355">
        <w:t xml:space="preserve">his value was then grown by estimates of total luxury car tax collections.  </w:t>
      </w:r>
      <w:r>
        <w:t xml:space="preserve">Australian Bureau of Statistics’ data on total vintage and collector vehicles registered in Australia was used to estimate the proportion of </w:t>
      </w:r>
      <w:r w:rsidR="0004519D">
        <w:t>these cars that are over</w:t>
      </w:r>
      <w:r>
        <w:t xml:space="preserve"> 40</w:t>
      </w:r>
      <w:r w:rsidR="0004519D">
        <w:t> </w:t>
      </w:r>
      <w:r>
        <w:t>years old.</w:t>
      </w:r>
      <w:r w:rsidR="00C15127">
        <w:t xml:space="preserve"> </w:t>
      </w:r>
      <w:r>
        <w:t xml:space="preserve"> This proportion was used to adjust the luxury car tax paid on imported vehicles over 30</w:t>
      </w:r>
      <w:r w:rsidR="0004519D">
        <w:t> </w:t>
      </w:r>
      <w:r>
        <w:t>years old.</w:t>
      </w:r>
      <w:r w:rsidR="00C15127">
        <w:t xml:space="preserve"> </w:t>
      </w:r>
      <w:r>
        <w:t xml:space="preserve"> The estimate was grown using estimated growth in total luxury car tax revenue over the </w:t>
      </w:r>
      <w:r w:rsidR="006C5BFE">
        <w:lastRenderedPageBreak/>
        <w:t>period to 2029</w:t>
      </w:r>
      <w:r w:rsidR="006C5BFE">
        <w:noBreakHyphen/>
        <w:t>30</w:t>
      </w:r>
      <w:r>
        <w:t>.</w:t>
      </w:r>
      <w:r w:rsidR="00C15127">
        <w:t xml:space="preserve"> </w:t>
      </w:r>
      <w:r>
        <w:t xml:space="preserve"> The estimated behavioural change to allow for an increase in the number of vehicles imported as a result of the proposal was applied based on the change in total price to estimate the increase in value of vehicles imported.</w:t>
      </w:r>
      <w:r w:rsidR="00C15127">
        <w:t xml:space="preserve"> </w:t>
      </w:r>
      <w:r>
        <w:t xml:space="preserve"> The estimated increase in the value of imports was used to calculate an increase in GST from the car sales that would occur as a result of this proposal.</w:t>
      </w:r>
    </w:p>
    <w:p w:rsidR="00FE3B13" w:rsidRPr="00D014E1" w:rsidRDefault="00FE3B13" w:rsidP="00FE3B13">
      <w:pPr>
        <w:pStyle w:val="Heading1"/>
      </w:pPr>
      <w:r w:rsidRPr="00D014E1">
        <w:t>Data sources</w:t>
      </w:r>
    </w:p>
    <w:p w:rsidR="00863B59" w:rsidRPr="00863B59" w:rsidRDefault="00863B59" w:rsidP="00F03FF6">
      <w:pPr>
        <w:pStyle w:val="ListBullet"/>
        <w:numPr>
          <w:ilvl w:val="0"/>
          <w:numId w:val="0"/>
        </w:numPr>
      </w:pPr>
      <w:r w:rsidRPr="00863B59">
        <w:t xml:space="preserve">The Australian Bureau of Statistics provided data underpinning the </w:t>
      </w:r>
      <w:r w:rsidRPr="00082DAE">
        <w:rPr>
          <w:i/>
        </w:rPr>
        <w:t>Motor Vehicle Census 2019</w:t>
      </w:r>
      <w:r w:rsidRPr="00863B59">
        <w:t>.</w:t>
      </w:r>
    </w:p>
    <w:p w:rsidR="00863B59" w:rsidRPr="00863B59" w:rsidRDefault="00863B59" w:rsidP="00F03FF6">
      <w:pPr>
        <w:pStyle w:val="ListBullet"/>
        <w:numPr>
          <w:ilvl w:val="0"/>
          <w:numId w:val="0"/>
        </w:numPr>
      </w:pPr>
      <w:r w:rsidRPr="00863B59">
        <w:t xml:space="preserve">The Department of Home Affairs provided data on imports of historic vehicles </w:t>
      </w:r>
      <w:r w:rsidR="00A62B3F">
        <w:t xml:space="preserve">for financial years </w:t>
      </w:r>
      <w:r w:rsidR="00CD58C8">
        <w:t>between 2014-15 and</w:t>
      </w:r>
      <w:r w:rsidRPr="00863B59">
        <w:t xml:space="preserve"> 20</w:t>
      </w:r>
      <w:r w:rsidR="00D31363">
        <w:t>19</w:t>
      </w:r>
      <w:r w:rsidRPr="00863B59">
        <w:t>-</w:t>
      </w:r>
      <w:r w:rsidR="00D31363">
        <w:t>20</w:t>
      </w:r>
      <w:r w:rsidR="00082DAE">
        <w:t xml:space="preserve"> </w:t>
      </w:r>
      <w:r w:rsidR="00A62CCE">
        <w:t>(</w:t>
      </w:r>
      <w:r w:rsidR="00082DAE">
        <w:t>as at 17 February 2020</w:t>
      </w:r>
      <w:r w:rsidR="00A62CCE">
        <w:t>)</w:t>
      </w:r>
      <w:r w:rsidRPr="00863B59">
        <w:t>.</w:t>
      </w:r>
    </w:p>
    <w:p w:rsidR="00863B59" w:rsidRPr="00190DB0" w:rsidRDefault="00863B59" w:rsidP="00F03FF6">
      <w:pPr>
        <w:pStyle w:val="ListBullet"/>
        <w:numPr>
          <w:ilvl w:val="0"/>
          <w:numId w:val="0"/>
        </w:numPr>
        <w:rPr>
          <w:i/>
        </w:rPr>
      </w:pPr>
      <w:r w:rsidRPr="00863B59">
        <w:t>Mabit, St</w:t>
      </w:r>
      <w:r w:rsidR="0081466B">
        <w:t>evan and Fosgerau, Mogens, 2010.</w:t>
      </w:r>
      <w:r w:rsidRPr="00863B59">
        <w:t xml:space="preserve"> </w:t>
      </w:r>
      <w:r w:rsidRPr="00863B59">
        <w:rPr>
          <w:i/>
        </w:rPr>
        <w:t>Demand for alternative-fuel vehicles when registration</w:t>
      </w:r>
      <w:r w:rsidR="00190DB0">
        <w:rPr>
          <w:i/>
        </w:rPr>
        <w:t xml:space="preserve"> </w:t>
      </w:r>
      <w:r w:rsidRPr="00190DB0">
        <w:rPr>
          <w:i/>
        </w:rPr>
        <w:t>taxes are high</w:t>
      </w:r>
      <w:r w:rsidRPr="00863B59">
        <w:t>, DTU Transport Technical University of Denmark, Lyngby.</w:t>
      </w:r>
    </w:p>
    <w:p w:rsidR="0046444F" w:rsidRDefault="0046444F" w:rsidP="00B311BA">
      <w:pPr>
        <w:pStyle w:val="BodyText"/>
        <w:sectPr w:rsidR="0046444F" w:rsidSect="007A42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Default="00016D53" w:rsidP="00B538BA">
      <w:pPr>
        <w:pStyle w:val="Heading8"/>
        <w:spacing w:before="240" w:after="120"/>
      </w:pPr>
      <w:r w:rsidRPr="00D014E1">
        <w:lastRenderedPageBreak/>
        <w:t xml:space="preserve">– </w:t>
      </w:r>
      <w:r w:rsidR="00F677D0">
        <w:t>Exempting h</w:t>
      </w:r>
      <w:r w:rsidR="00F16C16">
        <w:t xml:space="preserve">istoric </w:t>
      </w:r>
      <w:r w:rsidR="00F677D0">
        <w:t>v</w:t>
      </w:r>
      <w:r w:rsidR="00F16C16">
        <w:t xml:space="preserve">ehicle </w:t>
      </w:r>
      <w:r w:rsidR="00F677D0">
        <w:t>imports from the luxury car t</w:t>
      </w:r>
      <w:r w:rsidR="00F16C16">
        <w:t>ax</w:t>
      </w:r>
      <w:r w:rsidR="00326E3E" w:rsidRPr="00D014E1">
        <w:t xml:space="preserve"> – </w:t>
      </w:r>
      <w:r w:rsidRPr="00D014E1">
        <w:t>financial implications</w:t>
      </w:r>
    </w:p>
    <w:p w:rsidR="00F16C16" w:rsidRDefault="00F16C16" w:rsidP="00F16C16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fldSimple w:instr=" STYLEREF 8 \s ">
        <w:r w:rsidR="00FC0043">
          <w:rPr>
            <w:noProof/>
          </w:rPr>
          <w:t>A</w:t>
        </w:r>
      </w:fldSimple>
      <w:fldSimple w:instr=" SEQ AppendixTable\s 8 ">
        <w:r w:rsidR="00FC0043">
          <w:rPr>
            <w:noProof/>
          </w:rPr>
          <w:t>1</w:t>
        </w:r>
      </w:fldSimple>
      <w:r w:rsidRPr="002D239A">
        <w:t xml:space="preserve">: </w:t>
      </w:r>
      <w:fldSimple w:instr=" STYLEREF  &quot;Name of proposal&quot;  \* MERGEFORMAT ">
        <w:r w:rsidR="00FC0043">
          <w:rPr>
            <w:noProof/>
          </w:rPr>
          <w:t>Exempting historic vehicle imports from the luxury car tax</w:t>
        </w:r>
      </w:fldSimple>
      <w:r>
        <w:t xml:space="preserve"> –</w:t>
      </w:r>
      <w:r w:rsidR="00DD5C31">
        <w:t xml:space="preserve"> </w:t>
      </w:r>
      <w:r>
        <w:t>Fiscal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4965" w:type="pct"/>
        <w:tblLayout w:type="fixed"/>
        <w:tblLook w:val="0680" w:firstRow="0" w:lastRow="0" w:firstColumn="1" w:lastColumn="0" w:noHBand="1" w:noVBand="1"/>
      </w:tblPr>
      <w:tblGrid>
        <w:gridCol w:w="2347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09"/>
        <w:gridCol w:w="699"/>
      </w:tblGrid>
      <w:tr w:rsidR="00AC2AC1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F16C16" w:rsidRPr="009F2A5C" w:rsidRDefault="00F16C16" w:rsidP="00F16C16">
            <w:pPr>
              <w:pStyle w:val="TableHeading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2019–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2020–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2021–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2022–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2023–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2024–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2025–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2026–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2027–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2028–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after="0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0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–2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F16C16" w:rsidRPr="00ED0817" w:rsidRDefault="00F16C16" w:rsidP="00F16C16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sz w:val="16"/>
                <w:szCs w:val="16"/>
              </w:rPr>
              <w:t>Total to 202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  <w:r w:rsidRPr="00ED0817">
              <w:rPr>
                <w:rFonts w:asciiTheme="minorHAnsi" w:hAnsi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</w:tr>
      <w:tr w:rsidR="00AC2AC1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Revenue</w:t>
            </w: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righ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:rsidR="00F16C16" w:rsidRPr="009F2A5C" w:rsidRDefault="00F16C16" w:rsidP="00E130DB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A17A5E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Luxury car tax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352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347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-15.7</w:t>
            </w:r>
          </w:p>
        </w:tc>
      </w:tr>
      <w:tr w:rsidR="00A17A5E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0.4</w:t>
            </w:r>
          </w:p>
        </w:tc>
        <w:tc>
          <w:tcPr>
            <w:tcW w:w="352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0.8</w:t>
            </w:r>
          </w:p>
        </w:tc>
        <w:tc>
          <w:tcPr>
            <w:tcW w:w="347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3.2</w:t>
            </w:r>
          </w:p>
        </w:tc>
      </w:tr>
      <w:tr w:rsidR="00A17A5E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revenue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-1.1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285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352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-3.1</w:t>
            </w:r>
          </w:p>
        </w:tc>
        <w:tc>
          <w:tcPr>
            <w:tcW w:w="347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-12.5</w:t>
            </w:r>
          </w:p>
        </w:tc>
      </w:tr>
      <w:tr w:rsidR="00AC2AC1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Expenses</w:t>
            </w: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left w:val="nil"/>
              <w:bottom w:val="single" w:sz="8" w:space="0" w:color="788183" w:themeColor="accent6"/>
              <w:righ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</w:tcBorders>
            <w:shd w:val="clear" w:color="auto" w:fill="D3D8E9" w:themeFill="background2" w:themeFillTint="33"/>
            <w:vAlign w:val="center"/>
          </w:tcPr>
          <w:p w:rsidR="0099357E" w:rsidRPr="009F2A5C" w:rsidRDefault="0099357E">
            <w:pPr>
              <w:pStyle w:val="TableTextRightItalic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16"/>
                <w:szCs w:val="16"/>
              </w:rPr>
            </w:pPr>
          </w:p>
        </w:tc>
      </w:tr>
      <w:tr w:rsidR="00A17A5E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GST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tcBorders>
              <w:top w:val="single" w:sz="4" w:space="0" w:color="788183" w:themeColor="accent6"/>
            </w:tcBorders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285" w:type="pct"/>
            <w:vAlign w:val="center"/>
          </w:tcPr>
          <w:p w:rsid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352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347" w:type="pct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-3.2</w:t>
            </w:r>
          </w:p>
        </w:tc>
      </w:tr>
      <w:tr w:rsidR="00A17A5E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 w:rsidRPr="009F2A5C">
              <w:rPr>
                <w:rFonts w:asciiTheme="minorHAnsi" w:hAnsiTheme="minorHAnsi"/>
                <w:b/>
                <w:sz w:val="16"/>
                <w:szCs w:val="16"/>
              </w:rPr>
              <w:t>Total – expenses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-0.3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285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-0.4</w:t>
            </w:r>
          </w:p>
        </w:tc>
        <w:tc>
          <w:tcPr>
            <w:tcW w:w="352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-0.8</w:t>
            </w:r>
          </w:p>
        </w:tc>
        <w:tc>
          <w:tcPr>
            <w:tcW w:w="347" w:type="pct"/>
            <w:vAlign w:val="center"/>
          </w:tcPr>
          <w:p w:rsidR="00A17A5E" w:rsidRPr="00AC2AC1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C2AC1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-3.2</w:t>
            </w:r>
          </w:p>
        </w:tc>
      </w:tr>
      <w:tr w:rsidR="00AC2AC1" w:rsidRPr="009F2A5C" w:rsidTr="00F1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shd w:val="clear" w:color="auto" w:fill="A7B2D4" w:themeFill="background2" w:themeFillTint="66"/>
            <w:vAlign w:val="center"/>
          </w:tcPr>
          <w:p w:rsidR="00A17A5E" w:rsidRPr="009F2A5C" w:rsidRDefault="00A17A5E" w:rsidP="00E130DB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-1.5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285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352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347" w:type="pct"/>
            <w:shd w:val="clear" w:color="auto" w:fill="A7B2D4" w:themeFill="background2" w:themeFillTint="66"/>
            <w:vAlign w:val="center"/>
          </w:tcPr>
          <w:p w:rsidR="00A17A5E" w:rsidRPr="00A17A5E" w:rsidRDefault="00A17A5E" w:rsidP="00AC2AC1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</w:pPr>
            <w:r w:rsidRPr="00A17A5E">
              <w:rPr>
                <w:rFonts w:ascii="Calibri" w:hAnsi="Calibri"/>
                <w:b/>
                <w:iCs/>
                <w:color w:val="000000"/>
                <w:sz w:val="16"/>
                <w:szCs w:val="16"/>
              </w:rPr>
              <w:t>-15.7</w:t>
            </w:r>
          </w:p>
        </w:tc>
      </w:tr>
    </w:tbl>
    <w:p w:rsidR="00F16C16" w:rsidRPr="00816E26" w:rsidRDefault="00F16C16" w:rsidP="00F16C1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pacing w:val="-1"/>
          <w:sz w:val="16"/>
          <w:szCs w:val="16"/>
        </w:rPr>
      </w:pPr>
      <w:r w:rsidRPr="00816E26">
        <w:rPr>
          <w:spacing w:val="-1"/>
          <w:sz w:val="16"/>
          <w:szCs w:val="16"/>
        </w:rPr>
        <w:t>(a)</w:t>
      </w:r>
      <w:r w:rsidRPr="00816E26">
        <w:rPr>
          <w:spacing w:val="-1"/>
          <w:sz w:val="16"/>
          <w:szCs w:val="16"/>
        </w:rPr>
        <w:tab/>
        <w:t xml:space="preserve">A positive number for the fiscal balance indicates an increase in revenue or a decrease in expenses or net capital </w:t>
      </w:r>
      <w:r w:rsidR="00F03FF6">
        <w:rPr>
          <w:spacing w:val="-1"/>
          <w:sz w:val="16"/>
          <w:szCs w:val="16"/>
        </w:rPr>
        <w:t>investment in accrual terms.  A </w:t>
      </w:r>
      <w:r w:rsidRPr="00816E26">
        <w:rPr>
          <w:spacing w:val="-1"/>
          <w:sz w:val="16"/>
          <w:szCs w:val="16"/>
        </w:rPr>
        <w:t xml:space="preserve">negative number for the fiscal balance indicates a decrease in revenue or an increase in expenses or net capital </w:t>
      </w:r>
      <w:r w:rsidR="00F03FF6">
        <w:rPr>
          <w:spacing w:val="-1"/>
          <w:sz w:val="16"/>
          <w:szCs w:val="16"/>
        </w:rPr>
        <w:t>investment in accrual terms.  A </w:t>
      </w:r>
      <w:r w:rsidRPr="00816E26">
        <w:rPr>
          <w:spacing w:val="-1"/>
          <w:sz w:val="16"/>
          <w:szCs w:val="16"/>
        </w:rPr>
        <w:t xml:space="preserve">positive number for the underlying cash balance indicates an increase in receipts or a decrease in payments or net capital investment in cash terms.  A negative number for the underlying cash balance indicates a decrease in receipts or an increase in payments or net capital investment in cash terms.  </w:t>
      </w:r>
    </w:p>
    <w:p w:rsidR="00F16C16" w:rsidRPr="009F2A5C" w:rsidRDefault="00F16C16" w:rsidP="00F16C16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(b)</w:t>
      </w:r>
      <w:r w:rsidRPr="009F2A5C">
        <w:rPr>
          <w:sz w:val="16"/>
          <w:szCs w:val="16"/>
        </w:rPr>
        <w:tab/>
        <w:t>Figures may not sum to totals due to rounding.</w:t>
      </w:r>
    </w:p>
    <w:p w:rsidR="00F16C16" w:rsidRDefault="00F16C16" w:rsidP="00F16C16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9F2A5C">
        <w:rPr>
          <w:sz w:val="16"/>
          <w:szCs w:val="16"/>
        </w:rPr>
        <w:t>Indicates nil.</w:t>
      </w:r>
    </w:p>
    <w:p w:rsidR="001C7213" w:rsidRDefault="001C7213">
      <w:pPr>
        <w:rPr>
          <w:sz w:val="16"/>
          <w:szCs w:val="16"/>
        </w:rPr>
      </w:pPr>
    </w:p>
    <w:sectPr w:rsidR="001C7213" w:rsidSect="00131861">
      <w:footerReference w:type="default" r:id="rId13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16" w:rsidRDefault="00F16C16" w:rsidP="00A20802">
      <w:pPr>
        <w:spacing w:line="240" w:lineRule="auto"/>
      </w:pPr>
      <w:r>
        <w:separator/>
      </w:r>
    </w:p>
    <w:p w:rsidR="00F16C16" w:rsidRDefault="00F16C16"/>
    <w:p w:rsidR="00F16C16" w:rsidRDefault="00F16C16"/>
  </w:endnote>
  <w:endnote w:type="continuationSeparator" w:id="0">
    <w:p w:rsidR="00F16C16" w:rsidRDefault="00F16C16" w:rsidP="00A20802">
      <w:pPr>
        <w:spacing w:line="240" w:lineRule="auto"/>
      </w:pPr>
      <w:r>
        <w:continuationSeparator/>
      </w:r>
    </w:p>
    <w:p w:rsidR="00F16C16" w:rsidRDefault="00F16C16"/>
    <w:p w:rsidR="00F16C16" w:rsidRDefault="00F16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6" w:rsidRPr="00015E04" w:rsidRDefault="00F16C16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AC2AC1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6779DA" w:rsidRPr="002C4DA6">
      <w:rPr>
        <w:rStyle w:val="FooterChar"/>
        <w:b/>
      </w:rPr>
      <w:t xml:space="preserve">Page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PAGE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3</w:t>
    </w:r>
    <w:r w:rsidR="006779DA" w:rsidRPr="002C4DA6">
      <w:rPr>
        <w:rStyle w:val="FooterChar"/>
        <w:b/>
      </w:rPr>
      <w:fldChar w:fldCharType="end"/>
    </w:r>
    <w:r w:rsidR="006779DA" w:rsidRPr="002C4DA6">
      <w:rPr>
        <w:rStyle w:val="FooterChar"/>
        <w:b/>
      </w:rPr>
      <w:t xml:space="preserve"> of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NUMPAGES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3</w:t>
    </w:r>
    <w:r w:rsidR="006779DA" w:rsidRPr="002C4DA6">
      <w:rPr>
        <w:rStyle w:val="FooterChar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6" w:rsidRPr="007A47D0" w:rsidRDefault="00F16C16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012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AC2AC1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6779DA" w:rsidRPr="002C4DA6">
      <w:rPr>
        <w:rStyle w:val="FooterChar"/>
        <w:b/>
      </w:rPr>
      <w:t xml:space="preserve">Page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PAGE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1</w:t>
    </w:r>
    <w:r w:rsidR="006779DA" w:rsidRPr="002C4DA6">
      <w:rPr>
        <w:rStyle w:val="FooterChar"/>
        <w:b/>
      </w:rPr>
      <w:fldChar w:fldCharType="end"/>
    </w:r>
    <w:r w:rsidR="006779DA" w:rsidRPr="002C4DA6">
      <w:rPr>
        <w:rStyle w:val="FooterChar"/>
        <w:b/>
      </w:rPr>
      <w:t xml:space="preserve"> of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NUMPAGES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4</w:t>
    </w:r>
    <w:r w:rsidR="006779DA" w:rsidRPr="002C4DA6">
      <w:rPr>
        <w:rStyle w:val="FooterChar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6" w:rsidRPr="00015E04" w:rsidRDefault="00F16C16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AC2AC1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6779DA" w:rsidRPr="002C4DA6">
      <w:rPr>
        <w:rStyle w:val="FooterChar"/>
        <w:b/>
      </w:rPr>
      <w:t xml:space="preserve">Page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PAGE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4</w:t>
    </w:r>
    <w:r w:rsidR="006779DA" w:rsidRPr="002C4DA6">
      <w:rPr>
        <w:rStyle w:val="FooterChar"/>
        <w:b/>
      </w:rPr>
      <w:fldChar w:fldCharType="end"/>
    </w:r>
    <w:r w:rsidR="006779DA" w:rsidRPr="002C4DA6">
      <w:rPr>
        <w:rStyle w:val="FooterChar"/>
        <w:b/>
      </w:rPr>
      <w:t xml:space="preserve"> of </w:t>
    </w:r>
    <w:r w:rsidR="006779DA" w:rsidRPr="002C4DA6">
      <w:rPr>
        <w:rStyle w:val="FooterChar"/>
        <w:b/>
      </w:rPr>
      <w:fldChar w:fldCharType="begin"/>
    </w:r>
    <w:r w:rsidR="006779DA" w:rsidRPr="002C4DA6">
      <w:rPr>
        <w:rStyle w:val="FooterChar"/>
        <w:b/>
      </w:rPr>
      <w:instrText xml:space="preserve"> NUMPAGES  \* Arabic  \* MERGEFORMAT </w:instrText>
    </w:r>
    <w:r w:rsidR="006779DA" w:rsidRPr="002C4DA6">
      <w:rPr>
        <w:rStyle w:val="FooterChar"/>
        <w:b/>
      </w:rPr>
      <w:fldChar w:fldCharType="separate"/>
    </w:r>
    <w:r w:rsidR="00651300">
      <w:rPr>
        <w:rStyle w:val="FooterChar"/>
        <w:b/>
        <w:noProof/>
      </w:rPr>
      <w:t>4</w:t>
    </w:r>
    <w:r w:rsidR="006779DA" w:rsidRPr="002C4DA6">
      <w:rPr>
        <w:rStyle w:val="FooterCha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16" w:rsidRPr="000557A7" w:rsidRDefault="00F16C16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F16C16" w:rsidRDefault="00F16C16" w:rsidP="00A20802">
      <w:pPr>
        <w:spacing w:line="240" w:lineRule="auto"/>
      </w:pPr>
      <w:r>
        <w:continuationSeparator/>
      </w:r>
    </w:p>
    <w:p w:rsidR="00F16C16" w:rsidRDefault="00F16C16"/>
    <w:p w:rsidR="00F16C16" w:rsidRDefault="00F16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66" w:rsidRPr="00166A66" w:rsidRDefault="00166A66" w:rsidP="00166A6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C2AC1">
      <w:rPr>
        <w:rFonts w:ascii="Calibri" w:hAnsi="Calibri"/>
        <w:b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6" w:rsidRPr="00AC2AC1" w:rsidRDefault="00F16C16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AC2AC1">
      <w:rPr>
        <w:rFonts w:ascii="Calibri" w:hAnsi="Calibri"/>
        <w:b/>
        <w:strike/>
        <w:color w:val="FF0000"/>
        <w:sz w:val="36"/>
        <w:szCs w:val="36"/>
      </w:rPr>
      <w:t>OFFICIAL: Sensitive</w:t>
    </w:r>
  </w:p>
  <w:p w:rsidR="00F16C16" w:rsidRPr="0046444F" w:rsidRDefault="00F16C16" w:rsidP="0046444F">
    <w:pPr>
      <w:pStyle w:val="Header"/>
    </w:pPr>
    <w:r>
      <w:rPr>
        <w:noProof/>
        <w:lang w:eastAsia="en-AU"/>
      </w:rPr>
      <w:drawing>
        <wp:inline distT="0" distB="0" distL="0" distR="0" wp14:anchorId="3BC8A413" wp14:editId="1B4B4D7D">
          <wp:extent cx="1934491" cy="576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9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640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>
    <w:nsid w:val="09AD6A00"/>
    <w:multiLevelType w:val="hybridMultilevel"/>
    <w:tmpl w:val="4B3A4D4E"/>
    <w:lvl w:ilvl="0" w:tplc="18CCC816">
      <w:start w:val="1"/>
      <w:numFmt w:val="lowerLetter"/>
      <w:lvlText w:val="(%1)"/>
      <w:lvlJc w:val="left"/>
      <w:pPr>
        <w:ind w:left="720" w:hanging="360"/>
      </w:pPr>
      <w:rPr>
        <w:rFonts w:ascii="Calibri" w:hAnsi="Calibr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4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5">
    <w:nsid w:val="147F785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E60DA"/>
    <w:multiLevelType w:val="hybridMultilevel"/>
    <w:tmpl w:val="8F4E44D6"/>
    <w:lvl w:ilvl="0" w:tplc="CABC4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32D14000"/>
    <w:multiLevelType w:val="hybridMultilevel"/>
    <w:tmpl w:val="7BEEEA2A"/>
    <w:lvl w:ilvl="0" w:tplc="FC10A6D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D034B"/>
    <w:multiLevelType w:val="hybridMultilevel"/>
    <w:tmpl w:val="AC467CF0"/>
    <w:lvl w:ilvl="0" w:tplc="E8FC9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8F13100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B13AF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8AF"/>
    <w:multiLevelType w:val="hybridMultilevel"/>
    <w:tmpl w:val="50BA43C4"/>
    <w:lvl w:ilvl="0" w:tplc="138EAD4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B2E15"/>
    <w:multiLevelType w:val="multilevel"/>
    <w:tmpl w:val="7BEEEA2A"/>
    <w:lvl w:ilvl="0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0359A8"/>
    <w:multiLevelType w:val="hybridMultilevel"/>
    <w:tmpl w:val="D098FA50"/>
    <w:lvl w:ilvl="0" w:tplc="62C4575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FD1"/>
    <w:multiLevelType w:val="hybridMultilevel"/>
    <w:tmpl w:val="947839AE"/>
    <w:lvl w:ilvl="0" w:tplc="2A5A4BF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D7EE9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A4897"/>
    <w:multiLevelType w:val="hybridMultilevel"/>
    <w:tmpl w:val="17683AEC"/>
    <w:lvl w:ilvl="0" w:tplc="CEA06770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24">
    <w:nsid w:val="62A77F1C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45AC"/>
    <w:multiLevelType w:val="hybridMultilevel"/>
    <w:tmpl w:val="FDD6AE4E"/>
    <w:lvl w:ilvl="0" w:tplc="6CCC4AE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E4BDD"/>
    <w:multiLevelType w:val="hybridMultilevel"/>
    <w:tmpl w:val="B5D41A40"/>
    <w:lvl w:ilvl="0" w:tplc="497A32C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71C9"/>
    <w:multiLevelType w:val="hybridMultilevel"/>
    <w:tmpl w:val="1CC87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0">
    <w:nsid w:val="707C1A2E"/>
    <w:multiLevelType w:val="hybridMultilevel"/>
    <w:tmpl w:val="C0C4D528"/>
    <w:lvl w:ilvl="0" w:tplc="1C2044A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>
    <w:nsid w:val="78A76270"/>
    <w:multiLevelType w:val="hybridMultilevel"/>
    <w:tmpl w:val="9ACE365C"/>
    <w:lvl w:ilvl="0" w:tplc="BB36BB8E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804DF"/>
    <w:multiLevelType w:val="hybridMultilevel"/>
    <w:tmpl w:val="634A8204"/>
    <w:lvl w:ilvl="0" w:tplc="48D472A4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13"/>
  </w:num>
  <w:num w:numId="5">
    <w:abstractNumId w:val="10"/>
  </w:num>
  <w:num w:numId="6">
    <w:abstractNumId w:val="29"/>
  </w:num>
  <w:num w:numId="7">
    <w:abstractNumId w:val="4"/>
  </w:num>
  <w:num w:numId="8">
    <w:abstractNumId w:val="6"/>
  </w:num>
  <w:num w:numId="9">
    <w:abstractNumId w:val="28"/>
  </w:num>
  <w:num w:numId="10">
    <w:abstractNumId w:val="3"/>
  </w:num>
  <w:num w:numId="11">
    <w:abstractNumId w:val="8"/>
  </w:num>
  <w:num w:numId="12">
    <w:abstractNumId w:val="2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33"/>
  </w:num>
  <w:num w:numId="19">
    <w:abstractNumId w:val="0"/>
  </w:num>
  <w:num w:numId="20">
    <w:abstractNumId w:val="19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14"/>
  </w:num>
  <w:num w:numId="26">
    <w:abstractNumId w:val="5"/>
  </w:num>
  <w:num w:numId="27">
    <w:abstractNumId w:val="24"/>
  </w:num>
  <w:num w:numId="28">
    <w:abstractNumId w:val="22"/>
  </w:num>
  <w:num w:numId="29">
    <w:abstractNumId w:val="26"/>
  </w:num>
  <w:num w:numId="30">
    <w:abstractNumId w:val="32"/>
  </w:num>
  <w:num w:numId="31">
    <w:abstractNumId w:val="20"/>
  </w:num>
  <w:num w:numId="32">
    <w:abstractNumId w:val="11"/>
  </w:num>
  <w:num w:numId="33">
    <w:abstractNumId w:val="17"/>
  </w:num>
  <w:num w:numId="34">
    <w:abstractNumId w:val="9"/>
  </w:num>
  <w:num w:numId="35">
    <w:abstractNumId w:val="3"/>
  </w:num>
  <w:num w:numId="36">
    <w:abstractNumId w:val="1"/>
  </w:num>
  <w:num w:numId="37">
    <w:abstractNumId w:val="7"/>
  </w:num>
  <w:num w:numId="38">
    <w:abstractNumId w:val="4"/>
  </w:num>
  <w:num w:numId="39">
    <w:abstractNumId w:val="4"/>
  </w:num>
  <w:num w:numId="40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8D346F"/>
    <w:rsid w:val="0000071C"/>
    <w:rsid w:val="00002B39"/>
    <w:rsid w:val="0000322C"/>
    <w:rsid w:val="00003CDD"/>
    <w:rsid w:val="00007340"/>
    <w:rsid w:val="00013620"/>
    <w:rsid w:val="0001406F"/>
    <w:rsid w:val="00015E04"/>
    <w:rsid w:val="000168A7"/>
    <w:rsid w:val="00016D53"/>
    <w:rsid w:val="00016F28"/>
    <w:rsid w:val="000278D0"/>
    <w:rsid w:val="00027E62"/>
    <w:rsid w:val="000307C8"/>
    <w:rsid w:val="00030F73"/>
    <w:rsid w:val="0003101D"/>
    <w:rsid w:val="00033326"/>
    <w:rsid w:val="00035ADE"/>
    <w:rsid w:val="0004224B"/>
    <w:rsid w:val="0004519D"/>
    <w:rsid w:val="00046226"/>
    <w:rsid w:val="000505FB"/>
    <w:rsid w:val="0005330D"/>
    <w:rsid w:val="00054B26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BAA"/>
    <w:rsid w:val="00073C89"/>
    <w:rsid w:val="0007488E"/>
    <w:rsid w:val="000805D5"/>
    <w:rsid w:val="0008103B"/>
    <w:rsid w:val="00082DAE"/>
    <w:rsid w:val="00085F97"/>
    <w:rsid w:val="000879B1"/>
    <w:rsid w:val="00092A33"/>
    <w:rsid w:val="000973F9"/>
    <w:rsid w:val="00097A23"/>
    <w:rsid w:val="000A0848"/>
    <w:rsid w:val="000A2FEC"/>
    <w:rsid w:val="000A348F"/>
    <w:rsid w:val="000B1B0C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2A6C"/>
    <w:rsid w:val="000D3182"/>
    <w:rsid w:val="000D45C4"/>
    <w:rsid w:val="000D46B3"/>
    <w:rsid w:val="000E18F3"/>
    <w:rsid w:val="000E19AC"/>
    <w:rsid w:val="000E266E"/>
    <w:rsid w:val="000E4C7B"/>
    <w:rsid w:val="000F0B59"/>
    <w:rsid w:val="000F1515"/>
    <w:rsid w:val="000F16B5"/>
    <w:rsid w:val="000F616E"/>
    <w:rsid w:val="000F7D50"/>
    <w:rsid w:val="00110D43"/>
    <w:rsid w:val="001159EA"/>
    <w:rsid w:val="00120A75"/>
    <w:rsid w:val="00125410"/>
    <w:rsid w:val="00130858"/>
    <w:rsid w:val="00131861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16E8"/>
    <w:rsid w:val="001629C0"/>
    <w:rsid w:val="00165122"/>
    <w:rsid w:val="00165854"/>
    <w:rsid w:val="00166078"/>
    <w:rsid w:val="00166A15"/>
    <w:rsid w:val="00166A66"/>
    <w:rsid w:val="001711BC"/>
    <w:rsid w:val="001738DB"/>
    <w:rsid w:val="001738F5"/>
    <w:rsid w:val="00173DFD"/>
    <w:rsid w:val="00180FF9"/>
    <w:rsid w:val="00190DB0"/>
    <w:rsid w:val="0019204F"/>
    <w:rsid w:val="00195228"/>
    <w:rsid w:val="00195696"/>
    <w:rsid w:val="00196532"/>
    <w:rsid w:val="001A15FB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3C2A"/>
    <w:rsid w:val="001C4121"/>
    <w:rsid w:val="001C48DE"/>
    <w:rsid w:val="001C7213"/>
    <w:rsid w:val="001C7F8D"/>
    <w:rsid w:val="001D30C1"/>
    <w:rsid w:val="001D52E3"/>
    <w:rsid w:val="001D576F"/>
    <w:rsid w:val="001D7C29"/>
    <w:rsid w:val="001E0475"/>
    <w:rsid w:val="001E33C2"/>
    <w:rsid w:val="001E708A"/>
    <w:rsid w:val="001F2AAD"/>
    <w:rsid w:val="001F5C90"/>
    <w:rsid w:val="001F767C"/>
    <w:rsid w:val="001F7B10"/>
    <w:rsid w:val="00203A7B"/>
    <w:rsid w:val="002057EF"/>
    <w:rsid w:val="00205C6E"/>
    <w:rsid w:val="00210074"/>
    <w:rsid w:val="00210FCF"/>
    <w:rsid w:val="00216316"/>
    <w:rsid w:val="002179B6"/>
    <w:rsid w:val="00222EFF"/>
    <w:rsid w:val="002240D5"/>
    <w:rsid w:val="002261A7"/>
    <w:rsid w:val="00226AEC"/>
    <w:rsid w:val="0023077A"/>
    <w:rsid w:val="00235C95"/>
    <w:rsid w:val="00243BA7"/>
    <w:rsid w:val="0025157E"/>
    <w:rsid w:val="002545F3"/>
    <w:rsid w:val="00257BAF"/>
    <w:rsid w:val="0026257E"/>
    <w:rsid w:val="0026344F"/>
    <w:rsid w:val="00266A17"/>
    <w:rsid w:val="00270372"/>
    <w:rsid w:val="00275534"/>
    <w:rsid w:val="00277075"/>
    <w:rsid w:val="002775D2"/>
    <w:rsid w:val="00281ADD"/>
    <w:rsid w:val="00284F2C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5811"/>
    <w:rsid w:val="002A6E3B"/>
    <w:rsid w:val="002B1C24"/>
    <w:rsid w:val="002B1E84"/>
    <w:rsid w:val="002B2085"/>
    <w:rsid w:val="002B3EC4"/>
    <w:rsid w:val="002C37D5"/>
    <w:rsid w:val="002C4DA6"/>
    <w:rsid w:val="002C60A0"/>
    <w:rsid w:val="002D0BAB"/>
    <w:rsid w:val="002D18E1"/>
    <w:rsid w:val="002D239A"/>
    <w:rsid w:val="002D34DB"/>
    <w:rsid w:val="002D48BE"/>
    <w:rsid w:val="002D4B11"/>
    <w:rsid w:val="002E5633"/>
    <w:rsid w:val="002E5CE6"/>
    <w:rsid w:val="002E5E37"/>
    <w:rsid w:val="002F1963"/>
    <w:rsid w:val="002F5B6E"/>
    <w:rsid w:val="002F61B5"/>
    <w:rsid w:val="00300066"/>
    <w:rsid w:val="0030209B"/>
    <w:rsid w:val="00306292"/>
    <w:rsid w:val="003116DE"/>
    <w:rsid w:val="00312494"/>
    <w:rsid w:val="003127E4"/>
    <w:rsid w:val="00312C42"/>
    <w:rsid w:val="00313215"/>
    <w:rsid w:val="00313DA1"/>
    <w:rsid w:val="00314E22"/>
    <w:rsid w:val="003174C3"/>
    <w:rsid w:val="0031780E"/>
    <w:rsid w:val="00322B04"/>
    <w:rsid w:val="003230D5"/>
    <w:rsid w:val="0032557A"/>
    <w:rsid w:val="00326E3E"/>
    <w:rsid w:val="003318BA"/>
    <w:rsid w:val="003326F7"/>
    <w:rsid w:val="00333A1A"/>
    <w:rsid w:val="00340778"/>
    <w:rsid w:val="00343205"/>
    <w:rsid w:val="00344D2C"/>
    <w:rsid w:val="003458CE"/>
    <w:rsid w:val="00345A57"/>
    <w:rsid w:val="00346D90"/>
    <w:rsid w:val="00351F62"/>
    <w:rsid w:val="0035792C"/>
    <w:rsid w:val="00357DD3"/>
    <w:rsid w:val="003601F4"/>
    <w:rsid w:val="00361150"/>
    <w:rsid w:val="00361320"/>
    <w:rsid w:val="00361613"/>
    <w:rsid w:val="00365844"/>
    <w:rsid w:val="003671E2"/>
    <w:rsid w:val="00370320"/>
    <w:rsid w:val="003708E0"/>
    <w:rsid w:val="00372AE6"/>
    <w:rsid w:val="00376705"/>
    <w:rsid w:val="00376C3A"/>
    <w:rsid w:val="0038082C"/>
    <w:rsid w:val="00382546"/>
    <w:rsid w:val="003837E1"/>
    <w:rsid w:val="0038542D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540"/>
    <w:rsid w:val="003C4F42"/>
    <w:rsid w:val="003C5129"/>
    <w:rsid w:val="003C6BB5"/>
    <w:rsid w:val="003C7CC2"/>
    <w:rsid w:val="003D08E5"/>
    <w:rsid w:val="003D3379"/>
    <w:rsid w:val="003D50B6"/>
    <w:rsid w:val="003E05DF"/>
    <w:rsid w:val="003E1562"/>
    <w:rsid w:val="003E41B2"/>
    <w:rsid w:val="003E6085"/>
    <w:rsid w:val="003E6CA3"/>
    <w:rsid w:val="003F4C96"/>
    <w:rsid w:val="003F63F7"/>
    <w:rsid w:val="00401C49"/>
    <w:rsid w:val="00404CFE"/>
    <w:rsid w:val="00406002"/>
    <w:rsid w:val="00406AD3"/>
    <w:rsid w:val="00410731"/>
    <w:rsid w:val="00412E42"/>
    <w:rsid w:val="00413EC1"/>
    <w:rsid w:val="00415776"/>
    <w:rsid w:val="0042112A"/>
    <w:rsid w:val="00425534"/>
    <w:rsid w:val="00425557"/>
    <w:rsid w:val="00425C05"/>
    <w:rsid w:val="00426356"/>
    <w:rsid w:val="00426929"/>
    <w:rsid w:val="00433D11"/>
    <w:rsid w:val="00440002"/>
    <w:rsid w:val="00440108"/>
    <w:rsid w:val="00441A6D"/>
    <w:rsid w:val="00442C16"/>
    <w:rsid w:val="00445410"/>
    <w:rsid w:val="00446439"/>
    <w:rsid w:val="00450BDA"/>
    <w:rsid w:val="00453938"/>
    <w:rsid w:val="00453A3E"/>
    <w:rsid w:val="0045452F"/>
    <w:rsid w:val="0045766B"/>
    <w:rsid w:val="00457EA9"/>
    <w:rsid w:val="004618A2"/>
    <w:rsid w:val="0046444F"/>
    <w:rsid w:val="00464FF9"/>
    <w:rsid w:val="00470DA9"/>
    <w:rsid w:val="004716E3"/>
    <w:rsid w:val="00474BB7"/>
    <w:rsid w:val="00476133"/>
    <w:rsid w:val="00476800"/>
    <w:rsid w:val="004816D7"/>
    <w:rsid w:val="00482F63"/>
    <w:rsid w:val="0048342E"/>
    <w:rsid w:val="00487478"/>
    <w:rsid w:val="0048782D"/>
    <w:rsid w:val="00490873"/>
    <w:rsid w:val="00491703"/>
    <w:rsid w:val="00494DC1"/>
    <w:rsid w:val="004A3F56"/>
    <w:rsid w:val="004A4F1C"/>
    <w:rsid w:val="004A5E21"/>
    <w:rsid w:val="004A666A"/>
    <w:rsid w:val="004B143F"/>
    <w:rsid w:val="004B3022"/>
    <w:rsid w:val="004B49A0"/>
    <w:rsid w:val="004C3BDA"/>
    <w:rsid w:val="004C6306"/>
    <w:rsid w:val="004C6F5E"/>
    <w:rsid w:val="004C7E94"/>
    <w:rsid w:val="004D4551"/>
    <w:rsid w:val="004D7CF8"/>
    <w:rsid w:val="004D7EDA"/>
    <w:rsid w:val="004E0E49"/>
    <w:rsid w:val="004E197A"/>
    <w:rsid w:val="004E44D8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11C2"/>
    <w:rsid w:val="0053795D"/>
    <w:rsid w:val="00544522"/>
    <w:rsid w:val="00545D37"/>
    <w:rsid w:val="005467E2"/>
    <w:rsid w:val="005468AB"/>
    <w:rsid w:val="0054763A"/>
    <w:rsid w:val="005501A0"/>
    <w:rsid w:val="0055026B"/>
    <w:rsid w:val="00550831"/>
    <w:rsid w:val="00550A6C"/>
    <w:rsid w:val="005525B0"/>
    <w:rsid w:val="00554273"/>
    <w:rsid w:val="0056001A"/>
    <w:rsid w:val="005642B6"/>
    <w:rsid w:val="00565758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284E"/>
    <w:rsid w:val="005C47D4"/>
    <w:rsid w:val="005D51D0"/>
    <w:rsid w:val="005D6F83"/>
    <w:rsid w:val="005D7877"/>
    <w:rsid w:val="005D7B5B"/>
    <w:rsid w:val="005D7CCF"/>
    <w:rsid w:val="005E04CF"/>
    <w:rsid w:val="005E58C4"/>
    <w:rsid w:val="005E5D8F"/>
    <w:rsid w:val="005F5A5C"/>
    <w:rsid w:val="005F5CD9"/>
    <w:rsid w:val="00602664"/>
    <w:rsid w:val="0061135C"/>
    <w:rsid w:val="006136DD"/>
    <w:rsid w:val="006149F0"/>
    <w:rsid w:val="006220A5"/>
    <w:rsid w:val="0062254E"/>
    <w:rsid w:val="00622D86"/>
    <w:rsid w:val="00624AC8"/>
    <w:rsid w:val="006262CF"/>
    <w:rsid w:val="00633812"/>
    <w:rsid w:val="00633C60"/>
    <w:rsid w:val="0064126D"/>
    <w:rsid w:val="006451B8"/>
    <w:rsid w:val="00645722"/>
    <w:rsid w:val="00646CE5"/>
    <w:rsid w:val="006509C3"/>
    <w:rsid w:val="00651300"/>
    <w:rsid w:val="00652432"/>
    <w:rsid w:val="00657840"/>
    <w:rsid w:val="0066003C"/>
    <w:rsid w:val="0066041E"/>
    <w:rsid w:val="006619BB"/>
    <w:rsid w:val="00673CCC"/>
    <w:rsid w:val="00675C98"/>
    <w:rsid w:val="006779DA"/>
    <w:rsid w:val="006839BC"/>
    <w:rsid w:val="0069026B"/>
    <w:rsid w:val="00693B24"/>
    <w:rsid w:val="006956EA"/>
    <w:rsid w:val="00696DCC"/>
    <w:rsid w:val="006A0D82"/>
    <w:rsid w:val="006A490C"/>
    <w:rsid w:val="006A5881"/>
    <w:rsid w:val="006A766E"/>
    <w:rsid w:val="006B4F7D"/>
    <w:rsid w:val="006B63B1"/>
    <w:rsid w:val="006C114C"/>
    <w:rsid w:val="006C3668"/>
    <w:rsid w:val="006C37AD"/>
    <w:rsid w:val="006C3864"/>
    <w:rsid w:val="006C42F8"/>
    <w:rsid w:val="006C5383"/>
    <w:rsid w:val="006C5BFE"/>
    <w:rsid w:val="006C5E72"/>
    <w:rsid w:val="006D2AEC"/>
    <w:rsid w:val="006D438F"/>
    <w:rsid w:val="006D4B1C"/>
    <w:rsid w:val="006D4C8E"/>
    <w:rsid w:val="006E19D1"/>
    <w:rsid w:val="006E1CBB"/>
    <w:rsid w:val="006E4B27"/>
    <w:rsid w:val="006E5E7E"/>
    <w:rsid w:val="006F100B"/>
    <w:rsid w:val="006F239A"/>
    <w:rsid w:val="006F2C9D"/>
    <w:rsid w:val="006F4201"/>
    <w:rsid w:val="006F6B51"/>
    <w:rsid w:val="00701F5E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148C"/>
    <w:rsid w:val="00741D0B"/>
    <w:rsid w:val="00754C58"/>
    <w:rsid w:val="0077436E"/>
    <w:rsid w:val="00776E78"/>
    <w:rsid w:val="0078138A"/>
    <w:rsid w:val="00783014"/>
    <w:rsid w:val="007834DC"/>
    <w:rsid w:val="00790768"/>
    <w:rsid w:val="007959D8"/>
    <w:rsid w:val="0079630F"/>
    <w:rsid w:val="00796A3D"/>
    <w:rsid w:val="007A04C2"/>
    <w:rsid w:val="007A400B"/>
    <w:rsid w:val="007A4188"/>
    <w:rsid w:val="007A4238"/>
    <w:rsid w:val="007A47D0"/>
    <w:rsid w:val="007A6D30"/>
    <w:rsid w:val="007B146A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5619"/>
    <w:rsid w:val="007F7685"/>
    <w:rsid w:val="0080011D"/>
    <w:rsid w:val="00800B85"/>
    <w:rsid w:val="00800EA5"/>
    <w:rsid w:val="00801C01"/>
    <w:rsid w:val="008112CC"/>
    <w:rsid w:val="008130BB"/>
    <w:rsid w:val="00813D7D"/>
    <w:rsid w:val="0081466B"/>
    <w:rsid w:val="008147C6"/>
    <w:rsid w:val="00817406"/>
    <w:rsid w:val="008208A7"/>
    <w:rsid w:val="008237FA"/>
    <w:rsid w:val="00825D37"/>
    <w:rsid w:val="008369B0"/>
    <w:rsid w:val="008372D1"/>
    <w:rsid w:val="00842CF6"/>
    <w:rsid w:val="00845C1E"/>
    <w:rsid w:val="0085732C"/>
    <w:rsid w:val="00857C91"/>
    <w:rsid w:val="00860B45"/>
    <w:rsid w:val="00861F68"/>
    <w:rsid w:val="00863860"/>
    <w:rsid w:val="008638B5"/>
    <w:rsid w:val="00863B59"/>
    <w:rsid w:val="00866B47"/>
    <w:rsid w:val="008734DB"/>
    <w:rsid w:val="0087390B"/>
    <w:rsid w:val="00874035"/>
    <w:rsid w:val="008745A1"/>
    <w:rsid w:val="008768E9"/>
    <w:rsid w:val="0087751B"/>
    <w:rsid w:val="00881A32"/>
    <w:rsid w:val="00884D42"/>
    <w:rsid w:val="00890995"/>
    <w:rsid w:val="008914FB"/>
    <w:rsid w:val="00892516"/>
    <w:rsid w:val="0089737A"/>
    <w:rsid w:val="00897E99"/>
    <w:rsid w:val="00897F60"/>
    <w:rsid w:val="008A4829"/>
    <w:rsid w:val="008A7AF2"/>
    <w:rsid w:val="008B2384"/>
    <w:rsid w:val="008B38D6"/>
    <w:rsid w:val="008B4802"/>
    <w:rsid w:val="008B545D"/>
    <w:rsid w:val="008B69E3"/>
    <w:rsid w:val="008C1FD1"/>
    <w:rsid w:val="008C24A8"/>
    <w:rsid w:val="008C35EF"/>
    <w:rsid w:val="008C3664"/>
    <w:rsid w:val="008C5996"/>
    <w:rsid w:val="008D346F"/>
    <w:rsid w:val="008D4FA9"/>
    <w:rsid w:val="008D5A11"/>
    <w:rsid w:val="008D5E23"/>
    <w:rsid w:val="008D77AF"/>
    <w:rsid w:val="008E6D59"/>
    <w:rsid w:val="008F30C7"/>
    <w:rsid w:val="008F4527"/>
    <w:rsid w:val="008F5D66"/>
    <w:rsid w:val="009028AA"/>
    <w:rsid w:val="00903E3F"/>
    <w:rsid w:val="009049C3"/>
    <w:rsid w:val="00904AB8"/>
    <w:rsid w:val="009057D9"/>
    <w:rsid w:val="0090774A"/>
    <w:rsid w:val="00907C97"/>
    <w:rsid w:val="00910D07"/>
    <w:rsid w:val="00914B2F"/>
    <w:rsid w:val="00914C69"/>
    <w:rsid w:val="009150E6"/>
    <w:rsid w:val="00915618"/>
    <w:rsid w:val="00916290"/>
    <w:rsid w:val="00916F37"/>
    <w:rsid w:val="00917D9C"/>
    <w:rsid w:val="00917F89"/>
    <w:rsid w:val="00920775"/>
    <w:rsid w:val="00920FEA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64D7"/>
    <w:rsid w:val="00947377"/>
    <w:rsid w:val="009506A5"/>
    <w:rsid w:val="00951452"/>
    <w:rsid w:val="009541CC"/>
    <w:rsid w:val="00956564"/>
    <w:rsid w:val="009567A6"/>
    <w:rsid w:val="00956D5A"/>
    <w:rsid w:val="00961B2C"/>
    <w:rsid w:val="00961DBB"/>
    <w:rsid w:val="00963D2B"/>
    <w:rsid w:val="0096618E"/>
    <w:rsid w:val="009758AE"/>
    <w:rsid w:val="00981433"/>
    <w:rsid w:val="0098222F"/>
    <w:rsid w:val="0098244F"/>
    <w:rsid w:val="00983122"/>
    <w:rsid w:val="00985C07"/>
    <w:rsid w:val="0099256E"/>
    <w:rsid w:val="0099357E"/>
    <w:rsid w:val="00995B4F"/>
    <w:rsid w:val="00995FA3"/>
    <w:rsid w:val="00997582"/>
    <w:rsid w:val="009A22F8"/>
    <w:rsid w:val="009A2C21"/>
    <w:rsid w:val="009A3E58"/>
    <w:rsid w:val="009A5F02"/>
    <w:rsid w:val="009A6CAD"/>
    <w:rsid w:val="009A7AB1"/>
    <w:rsid w:val="009B424D"/>
    <w:rsid w:val="009B6408"/>
    <w:rsid w:val="009B70E6"/>
    <w:rsid w:val="009C6DAA"/>
    <w:rsid w:val="009D0AC2"/>
    <w:rsid w:val="009D0E74"/>
    <w:rsid w:val="009D1A96"/>
    <w:rsid w:val="009D1D93"/>
    <w:rsid w:val="009D370B"/>
    <w:rsid w:val="009D7EE0"/>
    <w:rsid w:val="009E2087"/>
    <w:rsid w:val="009E252B"/>
    <w:rsid w:val="009E3265"/>
    <w:rsid w:val="009E3353"/>
    <w:rsid w:val="009E446D"/>
    <w:rsid w:val="009E7C09"/>
    <w:rsid w:val="009F146D"/>
    <w:rsid w:val="009F3F3F"/>
    <w:rsid w:val="009F4F1E"/>
    <w:rsid w:val="009F5D6A"/>
    <w:rsid w:val="00A015E4"/>
    <w:rsid w:val="00A075BC"/>
    <w:rsid w:val="00A11222"/>
    <w:rsid w:val="00A12C39"/>
    <w:rsid w:val="00A134FB"/>
    <w:rsid w:val="00A162FE"/>
    <w:rsid w:val="00A17A5E"/>
    <w:rsid w:val="00A20802"/>
    <w:rsid w:val="00A2129E"/>
    <w:rsid w:val="00A25B4F"/>
    <w:rsid w:val="00A261B3"/>
    <w:rsid w:val="00A27E8B"/>
    <w:rsid w:val="00A311CF"/>
    <w:rsid w:val="00A37E6C"/>
    <w:rsid w:val="00A442BF"/>
    <w:rsid w:val="00A50BC1"/>
    <w:rsid w:val="00A517D0"/>
    <w:rsid w:val="00A51B96"/>
    <w:rsid w:val="00A53716"/>
    <w:rsid w:val="00A5629E"/>
    <w:rsid w:val="00A62B3F"/>
    <w:rsid w:val="00A62CCE"/>
    <w:rsid w:val="00A6433A"/>
    <w:rsid w:val="00A64832"/>
    <w:rsid w:val="00A6760B"/>
    <w:rsid w:val="00A732DB"/>
    <w:rsid w:val="00A75338"/>
    <w:rsid w:val="00A82823"/>
    <w:rsid w:val="00A838D2"/>
    <w:rsid w:val="00A843B2"/>
    <w:rsid w:val="00A86F04"/>
    <w:rsid w:val="00A92C08"/>
    <w:rsid w:val="00A946C4"/>
    <w:rsid w:val="00A96E7D"/>
    <w:rsid w:val="00AA072C"/>
    <w:rsid w:val="00AA3922"/>
    <w:rsid w:val="00AA478E"/>
    <w:rsid w:val="00AB137D"/>
    <w:rsid w:val="00AC01F8"/>
    <w:rsid w:val="00AC059A"/>
    <w:rsid w:val="00AC2AC1"/>
    <w:rsid w:val="00AC3BE3"/>
    <w:rsid w:val="00AC41CF"/>
    <w:rsid w:val="00AD0308"/>
    <w:rsid w:val="00AD377A"/>
    <w:rsid w:val="00AD67BB"/>
    <w:rsid w:val="00AE1BB0"/>
    <w:rsid w:val="00AE1CC1"/>
    <w:rsid w:val="00AE3EA4"/>
    <w:rsid w:val="00AE51FE"/>
    <w:rsid w:val="00AF1B02"/>
    <w:rsid w:val="00AF41E4"/>
    <w:rsid w:val="00AF568A"/>
    <w:rsid w:val="00AF60C1"/>
    <w:rsid w:val="00B05262"/>
    <w:rsid w:val="00B06A75"/>
    <w:rsid w:val="00B06BC3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3AF9"/>
    <w:rsid w:val="00B44478"/>
    <w:rsid w:val="00B4609C"/>
    <w:rsid w:val="00B508DA"/>
    <w:rsid w:val="00B538BA"/>
    <w:rsid w:val="00B6002C"/>
    <w:rsid w:val="00B620EE"/>
    <w:rsid w:val="00B717FF"/>
    <w:rsid w:val="00B742F1"/>
    <w:rsid w:val="00B80FB4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5721"/>
    <w:rsid w:val="00BB615A"/>
    <w:rsid w:val="00BB78CD"/>
    <w:rsid w:val="00BC11EC"/>
    <w:rsid w:val="00BC2600"/>
    <w:rsid w:val="00BC36F0"/>
    <w:rsid w:val="00BC3E99"/>
    <w:rsid w:val="00BC4FA7"/>
    <w:rsid w:val="00BC5E30"/>
    <w:rsid w:val="00BD00ED"/>
    <w:rsid w:val="00BD02C5"/>
    <w:rsid w:val="00BD068D"/>
    <w:rsid w:val="00BE0D9A"/>
    <w:rsid w:val="00BE14F5"/>
    <w:rsid w:val="00BE1A50"/>
    <w:rsid w:val="00BE2F0D"/>
    <w:rsid w:val="00BE5E2E"/>
    <w:rsid w:val="00BF0BD5"/>
    <w:rsid w:val="00BF0D35"/>
    <w:rsid w:val="00BF55F8"/>
    <w:rsid w:val="00C051FD"/>
    <w:rsid w:val="00C15127"/>
    <w:rsid w:val="00C15FD2"/>
    <w:rsid w:val="00C1744F"/>
    <w:rsid w:val="00C20C7D"/>
    <w:rsid w:val="00C20DEF"/>
    <w:rsid w:val="00C23D94"/>
    <w:rsid w:val="00C24B25"/>
    <w:rsid w:val="00C24E89"/>
    <w:rsid w:val="00C32C2F"/>
    <w:rsid w:val="00C3738A"/>
    <w:rsid w:val="00C40859"/>
    <w:rsid w:val="00C41242"/>
    <w:rsid w:val="00C4315A"/>
    <w:rsid w:val="00C43F5E"/>
    <w:rsid w:val="00C44074"/>
    <w:rsid w:val="00C4651F"/>
    <w:rsid w:val="00C51D0B"/>
    <w:rsid w:val="00C52207"/>
    <w:rsid w:val="00C52A50"/>
    <w:rsid w:val="00C61628"/>
    <w:rsid w:val="00C642D4"/>
    <w:rsid w:val="00C66AF6"/>
    <w:rsid w:val="00C730F4"/>
    <w:rsid w:val="00C74311"/>
    <w:rsid w:val="00C75BF3"/>
    <w:rsid w:val="00C80200"/>
    <w:rsid w:val="00C80E0A"/>
    <w:rsid w:val="00C8270B"/>
    <w:rsid w:val="00C841A9"/>
    <w:rsid w:val="00C8728F"/>
    <w:rsid w:val="00C90492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5509"/>
    <w:rsid w:val="00CD58C8"/>
    <w:rsid w:val="00CD593F"/>
    <w:rsid w:val="00CE0215"/>
    <w:rsid w:val="00CE1EB0"/>
    <w:rsid w:val="00CE3DF2"/>
    <w:rsid w:val="00CE6355"/>
    <w:rsid w:val="00CF04D5"/>
    <w:rsid w:val="00CF0C0F"/>
    <w:rsid w:val="00CF1690"/>
    <w:rsid w:val="00CF1F2A"/>
    <w:rsid w:val="00CF5CE3"/>
    <w:rsid w:val="00CF7412"/>
    <w:rsid w:val="00D003B6"/>
    <w:rsid w:val="00D014E1"/>
    <w:rsid w:val="00D030F8"/>
    <w:rsid w:val="00D06D2F"/>
    <w:rsid w:val="00D077B7"/>
    <w:rsid w:val="00D20297"/>
    <w:rsid w:val="00D21E43"/>
    <w:rsid w:val="00D21E6B"/>
    <w:rsid w:val="00D2336A"/>
    <w:rsid w:val="00D23634"/>
    <w:rsid w:val="00D31363"/>
    <w:rsid w:val="00D34551"/>
    <w:rsid w:val="00D36D27"/>
    <w:rsid w:val="00D41664"/>
    <w:rsid w:val="00D4569D"/>
    <w:rsid w:val="00D457D6"/>
    <w:rsid w:val="00D55013"/>
    <w:rsid w:val="00D63BF7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C95"/>
    <w:rsid w:val="00D867AE"/>
    <w:rsid w:val="00D87BBB"/>
    <w:rsid w:val="00D87C87"/>
    <w:rsid w:val="00D91BC2"/>
    <w:rsid w:val="00D921C4"/>
    <w:rsid w:val="00D9296A"/>
    <w:rsid w:val="00D93C23"/>
    <w:rsid w:val="00D95638"/>
    <w:rsid w:val="00D9584C"/>
    <w:rsid w:val="00D97180"/>
    <w:rsid w:val="00D97C79"/>
    <w:rsid w:val="00DA14D9"/>
    <w:rsid w:val="00DA7588"/>
    <w:rsid w:val="00DB13AD"/>
    <w:rsid w:val="00DB23F9"/>
    <w:rsid w:val="00DB58BE"/>
    <w:rsid w:val="00DB602E"/>
    <w:rsid w:val="00DB6176"/>
    <w:rsid w:val="00DB6AA0"/>
    <w:rsid w:val="00DB7C3A"/>
    <w:rsid w:val="00DD14EE"/>
    <w:rsid w:val="00DD32AB"/>
    <w:rsid w:val="00DD5BF6"/>
    <w:rsid w:val="00DD5C31"/>
    <w:rsid w:val="00DD64DC"/>
    <w:rsid w:val="00DE1865"/>
    <w:rsid w:val="00DE2E23"/>
    <w:rsid w:val="00DE6CEF"/>
    <w:rsid w:val="00DF11C2"/>
    <w:rsid w:val="00DF2134"/>
    <w:rsid w:val="00DF4593"/>
    <w:rsid w:val="00DF64E0"/>
    <w:rsid w:val="00DF7915"/>
    <w:rsid w:val="00E020C0"/>
    <w:rsid w:val="00E10D05"/>
    <w:rsid w:val="00E130DB"/>
    <w:rsid w:val="00E2223E"/>
    <w:rsid w:val="00E22D98"/>
    <w:rsid w:val="00E24623"/>
    <w:rsid w:val="00E252E3"/>
    <w:rsid w:val="00E25B1B"/>
    <w:rsid w:val="00E378A9"/>
    <w:rsid w:val="00E37F6B"/>
    <w:rsid w:val="00E40505"/>
    <w:rsid w:val="00E41D27"/>
    <w:rsid w:val="00E42A41"/>
    <w:rsid w:val="00E45766"/>
    <w:rsid w:val="00E45AC5"/>
    <w:rsid w:val="00E567E5"/>
    <w:rsid w:val="00E60415"/>
    <w:rsid w:val="00E61E7A"/>
    <w:rsid w:val="00E64480"/>
    <w:rsid w:val="00E65807"/>
    <w:rsid w:val="00E66103"/>
    <w:rsid w:val="00E6708B"/>
    <w:rsid w:val="00E73A8C"/>
    <w:rsid w:val="00E75050"/>
    <w:rsid w:val="00E75D5E"/>
    <w:rsid w:val="00E76F42"/>
    <w:rsid w:val="00E77D6D"/>
    <w:rsid w:val="00E915E6"/>
    <w:rsid w:val="00E96B98"/>
    <w:rsid w:val="00EA2337"/>
    <w:rsid w:val="00EA3E11"/>
    <w:rsid w:val="00EA6DBD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39CE"/>
    <w:rsid w:val="00ED4134"/>
    <w:rsid w:val="00ED7A9F"/>
    <w:rsid w:val="00EE05F1"/>
    <w:rsid w:val="00EE1B0F"/>
    <w:rsid w:val="00EE3226"/>
    <w:rsid w:val="00EE471A"/>
    <w:rsid w:val="00EE5492"/>
    <w:rsid w:val="00EE583A"/>
    <w:rsid w:val="00EF0A00"/>
    <w:rsid w:val="00EF7395"/>
    <w:rsid w:val="00F0183C"/>
    <w:rsid w:val="00F0379D"/>
    <w:rsid w:val="00F03C79"/>
    <w:rsid w:val="00F03FF6"/>
    <w:rsid w:val="00F07BD5"/>
    <w:rsid w:val="00F122D6"/>
    <w:rsid w:val="00F147EA"/>
    <w:rsid w:val="00F15BF4"/>
    <w:rsid w:val="00F1628E"/>
    <w:rsid w:val="00F16C16"/>
    <w:rsid w:val="00F171E0"/>
    <w:rsid w:val="00F17940"/>
    <w:rsid w:val="00F17DC0"/>
    <w:rsid w:val="00F2046C"/>
    <w:rsid w:val="00F20647"/>
    <w:rsid w:val="00F207FC"/>
    <w:rsid w:val="00F274DB"/>
    <w:rsid w:val="00F31392"/>
    <w:rsid w:val="00F348B5"/>
    <w:rsid w:val="00F3652B"/>
    <w:rsid w:val="00F36D95"/>
    <w:rsid w:val="00F377B9"/>
    <w:rsid w:val="00F45442"/>
    <w:rsid w:val="00F5145E"/>
    <w:rsid w:val="00F53F15"/>
    <w:rsid w:val="00F554DB"/>
    <w:rsid w:val="00F558EA"/>
    <w:rsid w:val="00F5681C"/>
    <w:rsid w:val="00F6045D"/>
    <w:rsid w:val="00F613CB"/>
    <w:rsid w:val="00F61F79"/>
    <w:rsid w:val="00F651DD"/>
    <w:rsid w:val="00F6560C"/>
    <w:rsid w:val="00F656A4"/>
    <w:rsid w:val="00F6665E"/>
    <w:rsid w:val="00F677D0"/>
    <w:rsid w:val="00F7075F"/>
    <w:rsid w:val="00F71D76"/>
    <w:rsid w:val="00F7614D"/>
    <w:rsid w:val="00F76870"/>
    <w:rsid w:val="00F8349F"/>
    <w:rsid w:val="00F83FB7"/>
    <w:rsid w:val="00F85935"/>
    <w:rsid w:val="00F85D29"/>
    <w:rsid w:val="00F90AFF"/>
    <w:rsid w:val="00F969D3"/>
    <w:rsid w:val="00F9789E"/>
    <w:rsid w:val="00FA190E"/>
    <w:rsid w:val="00FA54D8"/>
    <w:rsid w:val="00FB460E"/>
    <w:rsid w:val="00FC0043"/>
    <w:rsid w:val="00FC1917"/>
    <w:rsid w:val="00FC4FB7"/>
    <w:rsid w:val="00FC65E5"/>
    <w:rsid w:val="00FC6998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  <w:ind w:left="284" w:hanging="284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  <w:tabs>
        <w:tab w:val="clear" w:pos="907"/>
        <w:tab w:val="num" w:pos="567"/>
      </w:tabs>
      <w:ind w:left="567" w:hanging="283"/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  <w:tabs>
        <w:tab w:val="clear" w:pos="1361"/>
        <w:tab w:val="num" w:pos="851"/>
      </w:tabs>
      <w:ind w:left="851" w:hanging="284"/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uiPriority w:val="18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9778B4" w:themeColor="text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37"/>
      </w:numPr>
      <w:ind w:left="284" w:hanging="284"/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.%20PR,%20IR\PRR%20-%20costing%20(acting%20PBOr).dotm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F12A9BC0-08C3-4341-BBC9-18D56EFA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 - costing (acting PBOr).dotm</Template>
  <TotalTime>1</TotalTime>
  <Pages>4</Pages>
  <Words>1258</Words>
  <Characters>6149</Characters>
  <Application>Microsoft Office Word</Application>
  <DocSecurity>4</DocSecurity>
  <Lines>253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Budget Office (PBO)</dc:creator>
  <cp:lastModifiedBy>Parliamentary Budget Office (PBO)</cp:lastModifiedBy>
  <cp:revision>2</cp:revision>
  <cp:lastPrinted>2020-02-27T05:23:00Z</cp:lastPrinted>
  <dcterms:created xsi:type="dcterms:W3CDTF">2020-05-20T03:11:00Z</dcterms:created>
  <dcterms:modified xsi:type="dcterms:W3CDTF">2020-05-20T03:11:00Z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</Properties>
</file>