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78E" w:rsidRDefault="00AA478E" w:rsidP="00AA478E">
      <w:pPr>
        <w:pStyle w:val="Heading1spacebefore"/>
        <w:tabs>
          <w:tab w:val="left" w:pos="2694"/>
        </w:tabs>
        <w:spacing w:before="480" w:after="240"/>
        <w:rPr>
          <w:sz w:val="32"/>
        </w:rPr>
      </w:pPr>
      <w:bookmarkStart w:id="0" w:name="_GoBack"/>
      <w:bookmarkEnd w:id="0"/>
      <w:r w:rsidRPr="008D4FA9">
        <w:rPr>
          <w:sz w:val="32"/>
        </w:rPr>
        <w:t xml:space="preserve">Policy costing </w:t>
      </w:r>
    </w:p>
    <w:tbl>
      <w:tblPr>
        <w:tblStyle w:val="LightGrid-Accent6"/>
        <w:tblW w:w="4992" w:type="pct"/>
        <w:tblLook w:val="0600" w:firstRow="0" w:lastRow="0" w:firstColumn="0" w:lastColumn="0" w:noHBand="1" w:noVBand="1"/>
      </w:tblPr>
      <w:tblGrid>
        <w:gridCol w:w="3629"/>
        <w:gridCol w:w="2835"/>
        <w:gridCol w:w="2807"/>
      </w:tblGrid>
      <w:tr w:rsidR="00AA478E" w:rsidRPr="008D77AF" w:rsidTr="002A45A3">
        <w:tc>
          <w:tcPr>
            <w:tcW w:w="5000" w:type="pct"/>
            <w:gridSpan w:val="3"/>
            <w:shd w:val="clear" w:color="auto" w:fill="A7B2D4" w:themeFill="background2" w:themeFillTint="66"/>
          </w:tcPr>
          <w:p w:rsidR="00AA478E" w:rsidRPr="008D77AF" w:rsidRDefault="00341C08" w:rsidP="00013620">
            <w:pPr>
              <w:pStyle w:val="Nameofproposal"/>
            </w:pPr>
            <w:r>
              <w:t>Common group i</w:t>
            </w:r>
            <w:r w:rsidR="00372059">
              <w:t>nsurance</w:t>
            </w:r>
          </w:p>
        </w:tc>
      </w:tr>
      <w:tr w:rsidR="00AA478E" w:rsidRPr="008D77AF" w:rsidTr="00013620">
        <w:tc>
          <w:tcPr>
            <w:tcW w:w="1957" w:type="pct"/>
          </w:tcPr>
          <w:p w:rsidR="00AA478E" w:rsidRPr="008D77AF" w:rsidRDefault="00AA478E" w:rsidP="00696DCC">
            <w:pPr>
              <w:pStyle w:val="BodyText"/>
            </w:pPr>
            <w:r w:rsidRPr="008D77AF">
              <w:t>Person/party requesting the costing:</w:t>
            </w:r>
          </w:p>
        </w:tc>
        <w:tc>
          <w:tcPr>
            <w:tcW w:w="3043" w:type="pct"/>
            <w:gridSpan w:val="2"/>
            <w:tcBorders>
              <w:bottom w:val="single" w:sz="8" w:space="0" w:color="788183" w:themeColor="accent6"/>
            </w:tcBorders>
          </w:tcPr>
          <w:p w:rsidR="00AA478E" w:rsidRPr="008D77AF" w:rsidRDefault="00820873" w:rsidP="00696DCC">
            <w:pPr>
              <w:pStyle w:val="BodyText"/>
            </w:pPr>
            <w:sdt>
              <w:sdtPr>
                <w:alias w:val="Requestor"/>
                <w:tag w:val="Requestor"/>
                <w:id w:val="39022088"/>
                <w:placeholder>
                  <w:docPart w:val="C15DD4E8B65548BE995505169D47DC31"/>
                </w:placeholder>
                <w:dropDownList>
                  <w:listItem w:value="Choose an item."/>
                  <w:listItem w:displayText="The Hon Chris Bowen MP, Australian Labor Party" w:value="The Hon Chris Bowen MP, Australian Labor Party"/>
                  <w:listItem w:displayText="Dr Jim Chalmers MP, Australian Labor Party" w:value="Dr Jim Chalmers MP, Australian Labor Party"/>
                  <w:listItem w:displayText="The Hon Dr Andrew Leigh MP, Australian Labor Party" w:value="The Hon Dr Andrew Leigh MP, Australian Labor Party"/>
                  <w:listItem w:displayText="Senator Richard Di Natale, Australian Greens" w:value="Senator Richard Di Natale, Australian Greens"/>
                  <w:listItem w:displayText="Senator David Leyonhjelm, Liberal Democratic Party" w:value="Senator David Leyonhjelm, Liberal Democratic Party"/>
                  <w:listItem w:displayText="Senator the Hon Kim Carr, Australian Labor Party" w:value="Senator the Hon Kim Carr, Australian Labor Party"/>
                  <w:listItem w:displayText="The Hon Tanya Plibersek MP, Australian Labor Party" w:value="The Hon Tanya Plibersek MP, Australian Labor Party"/>
                  <w:listItem w:displayText="Ms Terri Butler MP, Australian Labor Party" w:value="Ms Terri Butler MP, Australian Labor Party"/>
                  <w:listItem w:displayText="Senator Tim Storer, Senator for South Australia" w:value="Senator Tim Storer, Senator for South Australia"/>
                  <w:listItem w:displayText="The Hon Linda Burney MP, Australian Labor Party" w:value="The Hon Linda Burney MP, Australian Labor Party"/>
                </w:dropDownList>
              </w:sdtPr>
              <w:sdtEndPr/>
              <w:sdtContent>
                <w:r w:rsidR="00372059">
                  <w:t>Senator Richard Di Natale, Australian Greens</w:t>
                </w:r>
              </w:sdtContent>
            </w:sdt>
          </w:p>
        </w:tc>
      </w:tr>
      <w:tr w:rsidR="00AA478E" w:rsidRPr="008D77AF" w:rsidTr="00013620">
        <w:tc>
          <w:tcPr>
            <w:tcW w:w="1957" w:type="pct"/>
          </w:tcPr>
          <w:p w:rsidR="00AA478E" w:rsidRPr="008D77AF" w:rsidRDefault="00AA478E" w:rsidP="00696DCC">
            <w:pPr>
              <w:pStyle w:val="BodyText"/>
            </w:pPr>
            <w:r w:rsidRPr="008D77AF">
              <w:t>Date costing completed:</w:t>
            </w:r>
          </w:p>
        </w:tc>
        <w:tc>
          <w:tcPr>
            <w:tcW w:w="3043" w:type="pct"/>
            <w:gridSpan w:val="2"/>
          </w:tcPr>
          <w:p w:rsidR="00AA478E" w:rsidRPr="001C5F95" w:rsidRDefault="00E056CC" w:rsidP="00696DCC">
            <w:pPr>
              <w:pStyle w:val="BodyText"/>
            </w:pPr>
            <w:r>
              <w:t>5</w:t>
            </w:r>
            <w:r w:rsidR="00C03417" w:rsidRPr="001C5F95">
              <w:t xml:space="preserve"> July</w:t>
            </w:r>
            <w:r w:rsidR="00372059" w:rsidRPr="001C5F95">
              <w:t xml:space="preserve"> 2019</w:t>
            </w:r>
          </w:p>
        </w:tc>
      </w:tr>
      <w:tr w:rsidR="00AA478E" w:rsidRPr="008D77AF" w:rsidTr="00013620">
        <w:tc>
          <w:tcPr>
            <w:tcW w:w="1957" w:type="pct"/>
          </w:tcPr>
          <w:p w:rsidR="00AA478E" w:rsidRPr="008D77AF" w:rsidRDefault="00AA478E" w:rsidP="00696DCC">
            <w:pPr>
              <w:pStyle w:val="BodyText"/>
            </w:pPr>
            <w:r w:rsidRPr="008D77AF">
              <w:t>Expiry date of the costing:</w:t>
            </w:r>
          </w:p>
        </w:tc>
        <w:tc>
          <w:tcPr>
            <w:tcW w:w="3043" w:type="pct"/>
            <w:gridSpan w:val="2"/>
          </w:tcPr>
          <w:p w:rsidR="00AA478E" w:rsidRPr="008D77AF" w:rsidRDefault="00AA478E" w:rsidP="00696DCC">
            <w:pPr>
              <w:pStyle w:val="BodyText"/>
            </w:pPr>
            <w:r w:rsidRPr="008D77AF">
              <w:t>Release of the next economic and fiscal outlook report.</w:t>
            </w:r>
          </w:p>
        </w:tc>
      </w:tr>
      <w:tr w:rsidR="00AA478E" w:rsidTr="00013620">
        <w:tc>
          <w:tcPr>
            <w:tcW w:w="1957" w:type="pct"/>
            <w:vMerge w:val="restart"/>
          </w:tcPr>
          <w:p w:rsidR="00AA478E" w:rsidRDefault="00AA478E" w:rsidP="00696DCC">
            <w:pPr>
              <w:pStyle w:val="BodyText"/>
            </w:pPr>
            <w:r>
              <w:t>Status at time of request</w:t>
            </w:r>
            <w:r w:rsidRPr="008D77AF">
              <w:t>:</w:t>
            </w:r>
          </w:p>
        </w:tc>
        <w:tc>
          <w:tcPr>
            <w:tcW w:w="3043" w:type="pct"/>
            <w:gridSpan w:val="2"/>
            <w:tcBorders>
              <w:bottom w:val="nil"/>
              <w:right w:val="single" w:sz="8" w:space="0" w:color="788183" w:themeColor="accent6"/>
            </w:tcBorders>
          </w:tcPr>
          <w:p w:rsidR="00AA478E" w:rsidRDefault="00AA478E" w:rsidP="00696DCC">
            <w:pPr>
              <w:pStyle w:val="BodyText"/>
            </w:pPr>
            <w:r>
              <w:t>Submitted outside the caretaker period</w:t>
            </w:r>
          </w:p>
        </w:tc>
      </w:tr>
      <w:tr w:rsidR="00AA478E" w:rsidRPr="008D77AF" w:rsidTr="00013620">
        <w:tc>
          <w:tcPr>
            <w:tcW w:w="1957" w:type="pct"/>
            <w:vMerge/>
          </w:tcPr>
          <w:p w:rsidR="00AA478E" w:rsidRPr="008D77AF" w:rsidRDefault="00AA478E" w:rsidP="00013620">
            <w:pPr>
              <w:pStyle w:val="PullOutBoxBodyText"/>
              <w:ind w:left="0" w:right="0"/>
            </w:pPr>
          </w:p>
        </w:tc>
        <w:tc>
          <w:tcPr>
            <w:tcW w:w="1529" w:type="pct"/>
            <w:tcBorders>
              <w:top w:val="nil"/>
              <w:right w:val="nil"/>
            </w:tcBorders>
          </w:tcPr>
          <w:p w:rsidR="00AA478E" w:rsidRPr="008D77AF" w:rsidRDefault="00820873" w:rsidP="00696DCC">
            <w:pPr>
              <w:pStyle w:val="BodyText"/>
            </w:pPr>
            <w:sdt>
              <w:sdtPr>
                <w:id w:val="-901915855"/>
                <w14:checkbox>
                  <w14:checked w14:val="1"/>
                  <w14:checkedState w14:val="2612" w14:font="MS Gothic"/>
                  <w14:uncheckedState w14:val="2610" w14:font="MS Gothic"/>
                </w14:checkbox>
              </w:sdtPr>
              <w:sdtEndPr/>
              <w:sdtContent>
                <w:r w:rsidR="00C03417">
                  <w:rPr>
                    <w:rFonts w:ascii="MS Gothic" w:eastAsia="MS Gothic" w:hAnsi="MS Gothic" w:hint="eastAsia"/>
                  </w:rPr>
                  <w:t>☒</w:t>
                </w:r>
              </w:sdtContent>
            </w:sdt>
            <w:r w:rsidR="00AA478E" w:rsidRPr="008D77AF">
              <w:t xml:space="preserve"> </w:t>
            </w:r>
            <w:r w:rsidR="00AA478E">
              <w:t>Confidential</w:t>
            </w:r>
          </w:p>
        </w:tc>
        <w:tc>
          <w:tcPr>
            <w:tcW w:w="1514" w:type="pct"/>
            <w:tcBorders>
              <w:top w:val="nil"/>
              <w:left w:val="nil"/>
              <w:right w:val="single" w:sz="8" w:space="0" w:color="788183" w:themeColor="accent6"/>
            </w:tcBorders>
          </w:tcPr>
          <w:p w:rsidR="00AA478E" w:rsidRPr="008D77AF" w:rsidRDefault="00820873" w:rsidP="00696DCC">
            <w:pPr>
              <w:pStyle w:val="BodyText"/>
            </w:pPr>
            <w:sdt>
              <w:sdtPr>
                <w:id w:val="1635065970"/>
                <w14:checkbox>
                  <w14:checked w14:val="0"/>
                  <w14:checkedState w14:val="2612" w14:font="MS Gothic"/>
                  <w14:uncheckedState w14:val="2610" w14:font="MS Gothic"/>
                </w14:checkbox>
              </w:sdtPr>
              <w:sdtEndPr/>
              <w:sdtContent>
                <w:r w:rsidR="00AA478E" w:rsidRPr="008D77AF">
                  <w:rPr>
                    <w:rFonts w:ascii="MS Gothic" w:eastAsia="MS Gothic" w:hAnsi="MS Gothic" w:hint="eastAsia"/>
                  </w:rPr>
                  <w:t>☐</w:t>
                </w:r>
              </w:sdtContent>
            </w:sdt>
            <w:r w:rsidR="00AA478E" w:rsidRPr="008D77AF">
              <w:t xml:space="preserve"> No</w:t>
            </w:r>
            <w:r w:rsidR="00AA478E">
              <w:t>t confidential</w:t>
            </w:r>
          </w:p>
        </w:tc>
      </w:tr>
      <w:tr w:rsidR="00AA478E" w:rsidRPr="008D77AF" w:rsidTr="00013620">
        <w:tc>
          <w:tcPr>
            <w:tcW w:w="5000" w:type="pct"/>
            <w:gridSpan w:val="3"/>
          </w:tcPr>
          <w:p w:rsidR="00AA478E" w:rsidRPr="00E75D5E" w:rsidRDefault="00AA478E" w:rsidP="00696DCC">
            <w:pPr>
              <w:pStyle w:val="BodyText"/>
            </w:pPr>
            <w:r w:rsidRPr="00E75D5E">
              <w:t>Summary of proposal:</w:t>
            </w:r>
          </w:p>
          <w:p w:rsidR="00372059" w:rsidRDefault="00372059" w:rsidP="00696DCC">
            <w:pPr>
              <w:pStyle w:val="BodyText"/>
            </w:pPr>
            <w:r>
              <w:t>The proposal would prohibit default superannuation funds from providing insurance products, either by default or on an opt-in basis</w:t>
            </w:r>
            <w:r w:rsidR="004978CC">
              <w:t xml:space="preserve">, </w:t>
            </w:r>
            <w:r w:rsidR="00657C54">
              <w:t>through</w:t>
            </w:r>
            <w:r w:rsidR="00E60FAB">
              <w:t xml:space="preserve"> active</w:t>
            </w:r>
            <w:r w:rsidR="004978CC">
              <w:t xml:space="preserve"> </w:t>
            </w:r>
            <w:r w:rsidR="00657C54">
              <w:t xml:space="preserve">accounts with a balance below $6,000, and through new accounts belonging to </w:t>
            </w:r>
            <w:r w:rsidR="004978CC">
              <w:t xml:space="preserve">members aged </w:t>
            </w:r>
            <w:r w:rsidR="00657C54">
              <w:t xml:space="preserve">under </w:t>
            </w:r>
            <w:r w:rsidR="004978CC">
              <w:t xml:space="preserve">25 </w:t>
            </w:r>
            <w:r w:rsidR="002147E4">
              <w:t>years</w:t>
            </w:r>
            <w:r>
              <w:t xml:space="preserve">.  Instead, the </w:t>
            </w:r>
            <w:r w:rsidR="002147E4">
              <w:t xml:space="preserve">government </w:t>
            </w:r>
            <w:r>
              <w:t xml:space="preserve">would pay out claims for life insurance, total and permanent disability insurance and income protection insurance for these members under the same terms and conditions </w:t>
            </w:r>
            <w:r w:rsidR="002147E4">
              <w:t xml:space="preserve">that </w:t>
            </w:r>
            <w:r>
              <w:t xml:space="preserve">would have applied if the fund was not prohibited from providing these </w:t>
            </w:r>
            <w:r w:rsidR="002147E4">
              <w:t xml:space="preserve">insurance </w:t>
            </w:r>
            <w:r>
              <w:t xml:space="preserve">products, and the members had been </w:t>
            </w:r>
            <w:r w:rsidR="005847FA">
              <w:t>defaulted into insurance products by their fund</w:t>
            </w:r>
            <w:r w:rsidR="007B3CB6">
              <w:t>.</w:t>
            </w:r>
          </w:p>
          <w:p w:rsidR="007B3CB6" w:rsidRDefault="007B3CB6" w:rsidP="00696DCC">
            <w:pPr>
              <w:pStyle w:val="BodyText"/>
            </w:pPr>
            <w:r>
              <w:t>Claims would be assessed in line with the terms and conditions of the default insurance, with the assessment contracted</w:t>
            </w:r>
            <w:r w:rsidR="00657C54">
              <w:t xml:space="preserve"> either</w:t>
            </w:r>
            <w:r>
              <w:t xml:space="preserve"> to the fund’s default insurance provider or </w:t>
            </w:r>
            <w:r w:rsidR="002147E4">
              <w:t xml:space="preserve">to </w:t>
            </w:r>
            <w:r>
              <w:t xml:space="preserve">another contracted provider.  All approved claims would be paid out in full by the </w:t>
            </w:r>
            <w:r w:rsidR="002147E4">
              <w:t>government</w:t>
            </w:r>
            <w:r>
              <w:t>.</w:t>
            </w:r>
          </w:p>
          <w:p w:rsidR="007B3CB6" w:rsidRDefault="007B3CB6" w:rsidP="00696DCC">
            <w:pPr>
              <w:pStyle w:val="BodyText"/>
            </w:pPr>
            <w:r>
              <w:t xml:space="preserve">For </w:t>
            </w:r>
            <w:r w:rsidR="002147E4">
              <w:t xml:space="preserve">eligible </w:t>
            </w:r>
            <w:r>
              <w:t xml:space="preserve">individuals with default accounts in multiple funds, the level of cover would be based on the highest level of default cover between those accounts.  Cover would not be available to individuals with default accounts in multiple funds if at least one of those accounts has a balance </w:t>
            </w:r>
            <w:r w:rsidR="00657C54">
              <w:t>of</w:t>
            </w:r>
            <w:r w:rsidR="002147E4">
              <w:t xml:space="preserve"> </w:t>
            </w:r>
            <w:r>
              <w:t>$6,000</w:t>
            </w:r>
            <w:r w:rsidR="00657C54">
              <w:t xml:space="preserve"> or above</w:t>
            </w:r>
            <w:r>
              <w:t>.</w:t>
            </w:r>
          </w:p>
          <w:p w:rsidR="00AA478E" w:rsidRDefault="00372059" w:rsidP="00372059">
            <w:pPr>
              <w:pStyle w:val="BodyText"/>
            </w:pPr>
            <w:r>
              <w:t xml:space="preserve">Where a member has exercised choice to join a fund (as opposed to </w:t>
            </w:r>
            <w:r w:rsidR="002C771F">
              <w:t>being defaulted into a fund by their employer</w:t>
            </w:r>
            <w:r>
              <w:t xml:space="preserve">), the fund would </w:t>
            </w:r>
            <w:r w:rsidR="00657C54">
              <w:t xml:space="preserve">not be prohibited from providing insurance products </w:t>
            </w:r>
            <w:r>
              <w:t>to this member.</w:t>
            </w:r>
            <w:r w:rsidR="00657C54">
              <w:t xml:space="preserve">  However, the member would not be eligible to make a claim to the government in relation to this fund.</w:t>
            </w:r>
          </w:p>
          <w:p w:rsidR="007B3CB6" w:rsidRPr="008D77AF" w:rsidRDefault="007B3CB6" w:rsidP="00984029">
            <w:pPr>
              <w:pStyle w:val="BodyText"/>
            </w:pPr>
            <w:r>
              <w:t xml:space="preserve">The proposal would have effect from 1 </w:t>
            </w:r>
            <w:r w:rsidR="00984029">
              <w:t xml:space="preserve">October </w:t>
            </w:r>
            <w:r>
              <w:t>2019.</w:t>
            </w:r>
          </w:p>
        </w:tc>
      </w:tr>
    </w:tbl>
    <w:p w:rsidR="00AA478E" w:rsidRPr="00D014E1" w:rsidRDefault="00AA478E" w:rsidP="00AA478E">
      <w:pPr>
        <w:pStyle w:val="Heading1"/>
      </w:pPr>
      <w:r w:rsidRPr="00D014E1">
        <w:t>Costing overview</w:t>
      </w:r>
    </w:p>
    <w:p w:rsidR="002128BA" w:rsidRDefault="002147E4" w:rsidP="002128BA">
      <w:pPr>
        <w:pStyle w:val="Heading2"/>
      </w:pPr>
      <w:r>
        <w:t xml:space="preserve">Policy </w:t>
      </w:r>
      <w:r w:rsidR="006C2EC2">
        <w:t>b</w:t>
      </w:r>
      <w:r w:rsidR="002128BA">
        <w:t>ackground</w:t>
      </w:r>
    </w:p>
    <w:p w:rsidR="002128BA" w:rsidRDefault="002128BA" w:rsidP="002128BA">
      <w:pPr>
        <w:pStyle w:val="BodyText"/>
      </w:pPr>
      <w:r>
        <w:t xml:space="preserve">Superannuation funds typically provide their members with default </w:t>
      </w:r>
      <w:r w:rsidR="00BC48AE">
        <w:t>insurance products on an opt-out basis.  The 2018</w:t>
      </w:r>
      <w:r w:rsidR="00BC48AE">
        <w:noBreakHyphen/>
        <w:t xml:space="preserve">19 Budget measure </w:t>
      </w:r>
      <w:r w:rsidR="00BC48AE">
        <w:rPr>
          <w:i/>
        </w:rPr>
        <w:t xml:space="preserve">Protecting Your Super Package – changes to insurance in superannuation </w:t>
      </w:r>
      <w:r w:rsidR="00BC48AE">
        <w:t>changed insurance arrangements for certain members to be provided with products on an opt</w:t>
      </w:r>
      <w:r w:rsidR="00BC48AE">
        <w:noBreakHyphen/>
        <w:t>in basis, with effect from 1 July 2019</w:t>
      </w:r>
      <w:r w:rsidR="002F5DB6">
        <w:t xml:space="preserve">.  The </w:t>
      </w:r>
      <w:r w:rsidR="002249AF">
        <w:t xml:space="preserve">changes </w:t>
      </w:r>
      <w:r w:rsidR="002F5DB6">
        <w:t xml:space="preserve">affected </w:t>
      </w:r>
      <w:r w:rsidR="007724F2">
        <w:t xml:space="preserve">new accounts belonging to members </w:t>
      </w:r>
      <w:r w:rsidR="002F5DB6">
        <w:t xml:space="preserve">under the age of 25, </w:t>
      </w:r>
      <w:r w:rsidR="007724F2">
        <w:t xml:space="preserve">accounts </w:t>
      </w:r>
      <w:r w:rsidR="002F5DB6">
        <w:t xml:space="preserve">with balances below $6,000, and accounts </w:t>
      </w:r>
      <w:r w:rsidR="007724F2">
        <w:t xml:space="preserve">that </w:t>
      </w:r>
      <w:r w:rsidR="00FC756E">
        <w:t xml:space="preserve">are inactive </w:t>
      </w:r>
      <w:r w:rsidR="00FC756E">
        <w:lastRenderedPageBreak/>
        <w:t xml:space="preserve">because they </w:t>
      </w:r>
      <w:r w:rsidR="007724F2">
        <w:t xml:space="preserve">have </w:t>
      </w:r>
      <w:r w:rsidR="002F5DB6">
        <w:t xml:space="preserve">not received a contribution in 13 months. </w:t>
      </w:r>
      <w:r w:rsidR="002249AF">
        <w:t xml:space="preserve"> Amendments in the 2019</w:t>
      </w:r>
      <w:r w:rsidR="002249AF">
        <w:noBreakHyphen/>
        <w:t xml:space="preserve">20 Budget extended the definition of ‘inactive’ to 16 months, and moved the opt-in start date </w:t>
      </w:r>
      <w:r w:rsidR="00657C54">
        <w:t>for</w:t>
      </w:r>
      <w:r w:rsidR="006C2EC2">
        <w:t xml:space="preserve"> new</w:t>
      </w:r>
      <w:r w:rsidR="00657C54">
        <w:t xml:space="preserve"> members under the age of 25 and accounts with balances below $6,000 </w:t>
      </w:r>
      <w:r w:rsidR="002249AF">
        <w:t>to 1 October 2019.</w:t>
      </w:r>
    </w:p>
    <w:p w:rsidR="002F5DB6" w:rsidRDefault="00E61695" w:rsidP="002128BA">
      <w:pPr>
        <w:pStyle w:val="BodyText"/>
      </w:pPr>
      <w:r>
        <w:t>T</w:t>
      </w:r>
      <w:r w:rsidR="004978CC">
        <w:t xml:space="preserve">he proposal would prohibit </w:t>
      </w:r>
      <w:r w:rsidR="00F52F0E">
        <w:t xml:space="preserve">default </w:t>
      </w:r>
      <w:r w:rsidR="004978CC">
        <w:t xml:space="preserve">funds from providing any insurance product to new accounts belonging to a member under the age of 25, </w:t>
      </w:r>
      <w:r w:rsidR="00F52F0E">
        <w:t xml:space="preserve">or </w:t>
      </w:r>
      <w:r w:rsidR="004978CC">
        <w:t>accounts with balances below $6,000</w:t>
      </w:r>
      <w:r>
        <w:t>, rather than having these products provided by the superannuation fund on an opt-in basis</w:t>
      </w:r>
      <w:r w:rsidR="004978CC">
        <w:t xml:space="preserve">.  </w:t>
      </w:r>
      <w:r w:rsidR="0096100C">
        <w:t>Instead, t</w:t>
      </w:r>
      <w:r w:rsidR="004978CC">
        <w:t xml:space="preserve">he </w:t>
      </w:r>
      <w:r>
        <w:t xml:space="preserve">government </w:t>
      </w:r>
      <w:r w:rsidR="004978CC">
        <w:t xml:space="preserve">would pay out all </w:t>
      </w:r>
      <w:r>
        <w:t xml:space="preserve">successful </w:t>
      </w:r>
      <w:r w:rsidR="004978CC">
        <w:t>claims for these accounts</w:t>
      </w:r>
      <w:r>
        <w:t xml:space="preserve">, </w:t>
      </w:r>
      <w:r w:rsidR="004978CC">
        <w:t xml:space="preserve">under the same terms and conditions that would have applied if the member had been defaulted into insurance products by the fund, </w:t>
      </w:r>
      <w:r>
        <w:t xml:space="preserve">and under the terms listed in the </w:t>
      </w:r>
      <w:r w:rsidR="00E45D41" w:rsidRPr="00341C08">
        <w:rPr>
          <w:i/>
        </w:rPr>
        <w:t>S</w:t>
      </w:r>
      <w:r w:rsidRPr="00341C08">
        <w:rPr>
          <w:i/>
        </w:rPr>
        <w:t>ummary of proposal</w:t>
      </w:r>
      <w:r>
        <w:t xml:space="preserve"> above</w:t>
      </w:r>
      <w:r w:rsidR="004978CC">
        <w:t>.</w:t>
      </w:r>
    </w:p>
    <w:p w:rsidR="002F5DB6" w:rsidRPr="00BC48AE" w:rsidRDefault="002F5DB6" w:rsidP="002F5DB6">
      <w:pPr>
        <w:pStyle w:val="Heading2"/>
      </w:pPr>
      <w:r>
        <w:t>Financial implications</w:t>
      </w:r>
    </w:p>
    <w:p w:rsidR="00C91D48" w:rsidRPr="00B311BA" w:rsidRDefault="006A0B0C" w:rsidP="006A0B0C">
      <w:pPr>
        <w:pStyle w:val="BodyText"/>
      </w:pPr>
      <w:r>
        <w:t>The proposal would be expected to decrease the fiscal and underlying cash balances by $1,</w:t>
      </w:r>
      <w:r w:rsidR="00020A1F">
        <w:t>644</w:t>
      </w:r>
      <w:r>
        <w:t> million over the 2019</w:t>
      </w:r>
      <w:r>
        <w:noBreakHyphen/>
        <w:t>20 Budget forward estimates period.  This impact reflects a net increase in administered expenses of $1,</w:t>
      </w:r>
      <w:r w:rsidR="00020A1F">
        <w:t>820</w:t>
      </w:r>
      <w:r>
        <w:t xml:space="preserve"> million, </w:t>
      </w:r>
      <w:r w:rsidR="00F433E0">
        <w:t xml:space="preserve">and </w:t>
      </w:r>
      <w:r>
        <w:t>a net increase in departmental expenses of $4 million</w:t>
      </w:r>
      <w:r w:rsidR="00F433E0">
        <w:t>, offset by an increase in revenue of $1</w:t>
      </w:r>
      <w:r w:rsidR="00187A0B">
        <w:t>8</w:t>
      </w:r>
      <w:r w:rsidR="00F433E0">
        <w:t>0 million</w:t>
      </w:r>
      <w:r>
        <w:t xml:space="preserve">.  </w:t>
      </w:r>
    </w:p>
    <w:p w:rsidR="006A0B0C" w:rsidRDefault="006A0B0C" w:rsidP="006A0B0C">
      <w:pPr>
        <w:pStyle w:val="BodyText"/>
      </w:pPr>
      <w:r>
        <w:t xml:space="preserve">The increase in administered expenses </w:t>
      </w:r>
      <w:r w:rsidR="00992CAF">
        <w:t>would</w:t>
      </w:r>
      <w:r w:rsidR="00F433E0">
        <w:t xml:space="preserve"> primarily </w:t>
      </w:r>
      <w:r w:rsidR="00992CAF">
        <w:t xml:space="preserve">be </w:t>
      </w:r>
      <w:r w:rsidR="00F433E0">
        <w:t xml:space="preserve">driven by </w:t>
      </w:r>
      <w:r>
        <w:t>payments of approved insurance claims.</w:t>
      </w:r>
      <w:r w:rsidR="00577F0C">
        <w:t xml:space="preserve">  </w:t>
      </w:r>
      <w:r w:rsidR="00F433E0">
        <w:t xml:space="preserve">This increase </w:t>
      </w:r>
      <w:r w:rsidR="00992CAF">
        <w:t xml:space="preserve">would be partially </w:t>
      </w:r>
      <w:r w:rsidR="00F433E0">
        <w:t xml:space="preserve">offset by a reduction in administered expenses </w:t>
      </w:r>
      <w:r w:rsidR="00992CAF">
        <w:t>as there would be fewer</w:t>
      </w:r>
      <w:r w:rsidR="00F433E0">
        <w:t xml:space="preserve"> claims for income support payments</w:t>
      </w:r>
      <w:r w:rsidR="00992CAF">
        <w:t>.</w:t>
      </w:r>
      <w:r w:rsidR="00F433E0">
        <w:t xml:space="preserve"> </w:t>
      </w:r>
      <w:r w:rsidR="00992CAF">
        <w:t xml:space="preserve"> </w:t>
      </w:r>
      <w:r w:rsidR="00577F0C">
        <w:t>Th</w:t>
      </w:r>
      <w:r w:rsidR="00F433E0">
        <w:t>e</w:t>
      </w:r>
      <w:r w:rsidR="00577F0C">
        <w:t xml:space="preserve"> increase in revenue </w:t>
      </w:r>
      <w:r w:rsidR="00992CAF">
        <w:t xml:space="preserve">would arise due to </w:t>
      </w:r>
      <w:r w:rsidR="00577F0C">
        <w:t xml:space="preserve">the taxable component of insurance payments.  </w:t>
      </w:r>
      <w:r w:rsidR="00831942">
        <w:t>There would also be an increase in both administered and departmental expenses associated with assessing and processing the claims</w:t>
      </w:r>
      <w:r w:rsidR="00605490">
        <w:t xml:space="preserve">, as the assessment would be contracted to insurance providers, while the processing of payments would be completed by the </w:t>
      </w:r>
      <w:r w:rsidR="00992CAF">
        <w:t>government</w:t>
      </w:r>
      <w:r w:rsidR="00605490">
        <w:t>.</w:t>
      </w:r>
      <w:r w:rsidR="00831942">
        <w:t xml:space="preserve"> </w:t>
      </w:r>
      <w:r w:rsidR="00605490">
        <w:t xml:space="preserve"> This would be offset by a reduction in departmental expenses associated with the reduction in income support payment claims.</w:t>
      </w:r>
    </w:p>
    <w:p w:rsidR="006262CF" w:rsidRDefault="002128BA" w:rsidP="006262CF">
      <w:pPr>
        <w:pStyle w:val="BodyText"/>
      </w:pPr>
      <w:r>
        <w:t xml:space="preserve">This costing is subject to uncertainties </w:t>
      </w:r>
      <w:r w:rsidR="00E056CC">
        <w:t xml:space="preserve">around </w:t>
      </w:r>
      <w:r>
        <w:t>the number and value of claims</w:t>
      </w:r>
      <w:r w:rsidR="000F64E4">
        <w:t>,</w:t>
      </w:r>
      <w:r w:rsidR="00E056CC">
        <w:t xml:space="preserve"> largely stemming from the potential</w:t>
      </w:r>
      <w:r>
        <w:t xml:space="preserve"> behavioural responses to the proposal.</w:t>
      </w:r>
      <w:r w:rsidR="00D23E11">
        <w:t xml:space="preserve">  In particular, the cost of the proposal</w:t>
      </w:r>
      <w:r w:rsidR="00E056CC">
        <w:t xml:space="preserve"> would be materially higher if there was </w:t>
      </w:r>
      <w:r w:rsidR="00D23E11">
        <w:t>an increase in approval rates for</w:t>
      </w:r>
      <w:r w:rsidR="00E056CC">
        <w:t xml:space="preserve"> claims from</w:t>
      </w:r>
      <w:r w:rsidR="00D23E11">
        <w:t xml:space="preserve"> individuals covered by the proposal, or an increase in the default level of cover </w:t>
      </w:r>
      <w:r w:rsidR="00E056CC">
        <w:t>applying to these individuals</w:t>
      </w:r>
      <w:r w:rsidR="00D23E11">
        <w:t xml:space="preserve">.  In addition, the cost of the proposal may be higher if the number of individuals with affected accounts </w:t>
      </w:r>
      <w:r w:rsidR="006A2D93">
        <w:t xml:space="preserve">was to </w:t>
      </w:r>
      <w:r w:rsidR="00D23E11">
        <w:t xml:space="preserve">materially increase as a result of restrictions on insurance premiums </w:t>
      </w:r>
      <w:r w:rsidR="00E056CC">
        <w:t xml:space="preserve">and fees </w:t>
      </w:r>
      <w:r w:rsidR="00D23E11">
        <w:t>charged to accounts under the related 2018</w:t>
      </w:r>
      <w:r w:rsidR="00D23E11">
        <w:noBreakHyphen/>
        <w:t>19 and 2019</w:t>
      </w:r>
      <w:r w:rsidR="00D23E11">
        <w:noBreakHyphen/>
        <w:t xml:space="preserve">20 Budget measures.  </w:t>
      </w:r>
    </w:p>
    <w:p w:rsidR="0050132A" w:rsidRPr="00D014E1" w:rsidRDefault="0050132A" w:rsidP="00916F37">
      <w:pPr>
        <w:pStyle w:val="Caption"/>
      </w:pPr>
      <w:r w:rsidRPr="00D014E1">
        <w:t xml:space="preserve">Table </w:t>
      </w:r>
      <w:r w:rsidR="00605490">
        <w:t>1</w:t>
      </w:r>
      <w:r w:rsidRPr="00D014E1">
        <w:t>: Financial implications ($m)</w:t>
      </w:r>
      <w:r w:rsidRPr="00D014E1">
        <w:rPr>
          <w:vertAlign w:val="superscript"/>
        </w:rPr>
        <w:t>(a)(b)</w:t>
      </w:r>
    </w:p>
    <w:tbl>
      <w:tblPr>
        <w:tblStyle w:val="LightGrid-Accent6"/>
        <w:tblW w:w="5000" w:type="pct"/>
        <w:tblLook w:val="0680" w:firstRow="0" w:lastRow="0" w:firstColumn="1" w:lastColumn="0" w:noHBand="1" w:noVBand="1"/>
      </w:tblPr>
      <w:tblGrid>
        <w:gridCol w:w="2742"/>
        <w:gridCol w:w="1310"/>
        <w:gridCol w:w="1309"/>
        <w:gridCol w:w="1309"/>
        <w:gridCol w:w="1309"/>
        <w:gridCol w:w="1307"/>
      </w:tblGrid>
      <w:tr w:rsidR="008D2BAF" w:rsidRPr="009B70E6" w:rsidTr="002A45A3">
        <w:tc>
          <w:tcPr>
            <w:cnfStyle w:val="001000000000" w:firstRow="0" w:lastRow="0" w:firstColumn="1" w:lastColumn="0" w:oddVBand="0" w:evenVBand="0" w:oddHBand="0" w:evenHBand="0" w:firstRowFirstColumn="0" w:firstRowLastColumn="0" w:lastRowFirstColumn="0" w:lastRowLastColumn="0"/>
            <w:tcW w:w="1476" w:type="pct"/>
            <w:shd w:val="clear" w:color="auto" w:fill="A7B2D4" w:themeFill="background2" w:themeFillTint="66"/>
            <w:vAlign w:val="center"/>
          </w:tcPr>
          <w:p w:rsidR="008D2BAF" w:rsidRPr="009B70E6" w:rsidRDefault="008D2BAF" w:rsidP="006262CF">
            <w:pPr>
              <w:pStyle w:val="TableHeading"/>
              <w:rPr>
                <w:b w:val="0"/>
                <w:sz w:val="22"/>
              </w:rPr>
            </w:pPr>
          </w:p>
        </w:tc>
        <w:tc>
          <w:tcPr>
            <w:tcW w:w="705" w:type="pct"/>
            <w:shd w:val="clear" w:color="auto" w:fill="A7B2D4" w:themeFill="background2" w:themeFillTint="66"/>
            <w:vAlign w:val="center"/>
          </w:tcPr>
          <w:p w:rsidR="008D2BAF" w:rsidRPr="009B70E6" w:rsidRDefault="008D2BAF" w:rsidP="00E0465C">
            <w:pPr>
              <w:pStyle w:val="TableHeadingRight"/>
              <w:cnfStyle w:val="000000000000" w:firstRow="0" w:lastRow="0" w:firstColumn="0" w:lastColumn="0" w:oddVBand="0" w:evenVBand="0" w:oddHBand="0" w:evenHBand="0" w:firstRowFirstColumn="0" w:firstRowLastColumn="0" w:lastRowFirstColumn="0" w:lastRowLastColumn="0"/>
              <w:rPr>
                <w:b w:val="0"/>
                <w:sz w:val="22"/>
              </w:rPr>
            </w:pPr>
            <w:r w:rsidRPr="009B70E6">
              <w:rPr>
                <w:b w:val="0"/>
                <w:sz w:val="22"/>
              </w:rPr>
              <w:t>201</w:t>
            </w:r>
            <w:r>
              <w:rPr>
                <w:b w:val="0"/>
                <w:sz w:val="22"/>
              </w:rPr>
              <w:t>9</w:t>
            </w:r>
            <w:r w:rsidRPr="009B70E6">
              <w:rPr>
                <w:b w:val="0"/>
                <w:sz w:val="22"/>
              </w:rPr>
              <w:t>–</w:t>
            </w:r>
            <w:r>
              <w:rPr>
                <w:b w:val="0"/>
                <w:sz w:val="22"/>
              </w:rPr>
              <w:t>20</w:t>
            </w:r>
          </w:p>
        </w:tc>
        <w:tc>
          <w:tcPr>
            <w:tcW w:w="705" w:type="pct"/>
            <w:shd w:val="clear" w:color="auto" w:fill="A7B2D4" w:themeFill="background2" w:themeFillTint="66"/>
            <w:vAlign w:val="center"/>
          </w:tcPr>
          <w:p w:rsidR="008D2BAF" w:rsidRPr="009B70E6" w:rsidRDefault="008D2BAF" w:rsidP="00E0465C">
            <w:pPr>
              <w:pStyle w:val="TableHeadingRight"/>
              <w:cnfStyle w:val="000000000000" w:firstRow="0" w:lastRow="0" w:firstColumn="0" w:lastColumn="0" w:oddVBand="0" w:evenVBand="0" w:oddHBand="0" w:evenHBand="0" w:firstRowFirstColumn="0" w:firstRowLastColumn="0" w:lastRowFirstColumn="0" w:lastRowLastColumn="0"/>
              <w:rPr>
                <w:b w:val="0"/>
                <w:sz w:val="22"/>
              </w:rPr>
            </w:pPr>
            <w:r w:rsidRPr="009B70E6">
              <w:rPr>
                <w:b w:val="0"/>
                <w:sz w:val="22"/>
              </w:rPr>
              <w:t>2020–21</w:t>
            </w:r>
          </w:p>
        </w:tc>
        <w:tc>
          <w:tcPr>
            <w:tcW w:w="705" w:type="pct"/>
            <w:shd w:val="clear" w:color="auto" w:fill="A7B2D4" w:themeFill="background2" w:themeFillTint="66"/>
            <w:vAlign w:val="center"/>
          </w:tcPr>
          <w:p w:rsidR="008D2BAF" w:rsidRPr="009B70E6" w:rsidRDefault="008D2BAF" w:rsidP="00E0465C">
            <w:pPr>
              <w:pStyle w:val="TableHeadingRight"/>
              <w:cnfStyle w:val="000000000000" w:firstRow="0" w:lastRow="0" w:firstColumn="0" w:lastColumn="0" w:oddVBand="0" w:evenVBand="0" w:oddHBand="0" w:evenHBand="0" w:firstRowFirstColumn="0" w:firstRowLastColumn="0" w:lastRowFirstColumn="0" w:lastRowLastColumn="0"/>
              <w:rPr>
                <w:b w:val="0"/>
                <w:sz w:val="22"/>
              </w:rPr>
            </w:pPr>
            <w:r>
              <w:rPr>
                <w:b w:val="0"/>
                <w:sz w:val="22"/>
              </w:rPr>
              <w:t>2021–22</w:t>
            </w:r>
          </w:p>
        </w:tc>
        <w:tc>
          <w:tcPr>
            <w:tcW w:w="705" w:type="pct"/>
            <w:shd w:val="clear" w:color="auto" w:fill="A7B2D4" w:themeFill="background2" w:themeFillTint="66"/>
            <w:vAlign w:val="center"/>
          </w:tcPr>
          <w:p w:rsidR="008D2BAF" w:rsidRPr="009B70E6" w:rsidRDefault="008D2BAF" w:rsidP="00E0465C">
            <w:pPr>
              <w:pStyle w:val="TableHeadingRight"/>
              <w:cnfStyle w:val="000000000000" w:firstRow="0" w:lastRow="0" w:firstColumn="0" w:lastColumn="0" w:oddVBand="0" w:evenVBand="0" w:oddHBand="0" w:evenHBand="0" w:firstRowFirstColumn="0" w:firstRowLastColumn="0" w:lastRowFirstColumn="0" w:lastRowLastColumn="0"/>
              <w:rPr>
                <w:b w:val="0"/>
                <w:sz w:val="22"/>
              </w:rPr>
            </w:pPr>
            <w:r>
              <w:rPr>
                <w:b w:val="0"/>
                <w:sz w:val="22"/>
              </w:rPr>
              <w:t>2022–23</w:t>
            </w:r>
          </w:p>
        </w:tc>
        <w:tc>
          <w:tcPr>
            <w:tcW w:w="704" w:type="pct"/>
            <w:shd w:val="clear" w:color="auto" w:fill="A7B2D4" w:themeFill="background2" w:themeFillTint="66"/>
            <w:vAlign w:val="center"/>
          </w:tcPr>
          <w:p w:rsidR="008D2BAF" w:rsidRPr="009B70E6" w:rsidRDefault="008D2BAF" w:rsidP="00E0465C">
            <w:pPr>
              <w:pStyle w:val="TableHeadingRight"/>
              <w:cnfStyle w:val="000000000000" w:firstRow="0" w:lastRow="0" w:firstColumn="0" w:lastColumn="0" w:oddVBand="0" w:evenVBand="0" w:oddHBand="0" w:evenHBand="0" w:firstRowFirstColumn="0" w:firstRowLastColumn="0" w:lastRowFirstColumn="0" w:lastRowLastColumn="0"/>
              <w:rPr>
                <w:sz w:val="22"/>
              </w:rPr>
            </w:pPr>
            <w:r w:rsidRPr="009B70E6">
              <w:rPr>
                <w:sz w:val="22"/>
              </w:rPr>
              <w:t>Total to 202</w:t>
            </w:r>
            <w:r>
              <w:rPr>
                <w:sz w:val="22"/>
              </w:rPr>
              <w:t>2</w:t>
            </w:r>
            <w:r w:rsidRPr="009B70E6">
              <w:rPr>
                <w:sz w:val="22"/>
              </w:rPr>
              <w:t>–2</w:t>
            </w:r>
            <w:r>
              <w:rPr>
                <w:sz w:val="22"/>
              </w:rPr>
              <w:t>3</w:t>
            </w:r>
          </w:p>
        </w:tc>
      </w:tr>
      <w:tr w:rsidR="00020A1F" w:rsidRPr="009B70E6" w:rsidTr="00013620">
        <w:tc>
          <w:tcPr>
            <w:cnfStyle w:val="001000000000" w:firstRow="0" w:lastRow="0" w:firstColumn="1" w:lastColumn="0" w:oddVBand="0" w:evenVBand="0" w:oddHBand="0" w:evenHBand="0" w:firstRowFirstColumn="0" w:firstRowLastColumn="0" w:lastRowFirstColumn="0" w:lastRowLastColumn="0"/>
            <w:tcW w:w="1476" w:type="pct"/>
            <w:vAlign w:val="center"/>
          </w:tcPr>
          <w:p w:rsidR="00020A1F" w:rsidRPr="009B70E6" w:rsidRDefault="00020A1F" w:rsidP="006262CF">
            <w:pPr>
              <w:pStyle w:val="TableHeading"/>
              <w:rPr>
                <w:rFonts w:asciiTheme="majorHAnsi" w:hAnsiTheme="majorHAnsi"/>
                <w:b w:val="0"/>
                <w:sz w:val="22"/>
              </w:rPr>
            </w:pPr>
            <w:r w:rsidRPr="009B70E6">
              <w:rPr>
                <w:b w:val="0"/>
                <w:sz w:val="22"/>
              </w:rPr>
              <w:t>Fiscal balance</w:t>
            </w:r>
          </w:p>
        </w:tc>
        <w:tc>
          <w:tcPr>
            <w:tcW w:w="705" w:type="pct"/>
            <w:vAlign w:val="center"/>
          </w:tcPr>
          <w:p w:rsidR="00020A1F" w:rsidRPr="00020A1F" w:rsidRDefault="00020A1F" w:rsidP="00020A1F">
            <w:pPr>
              <w:pStyle w:val="TableHeadingRight"/>
              <w:cnfStyle w:val="000000000000" w:firstRow="0" w:lastRow="0" w:firstColumn="0" w:lastColumn="0" w:oddVBand="0" w:evenVBand="0" w:oddHBand="0" w:evenHBand="0" w:firstRowFirstColumn="0" w:firstRowLastColumn="0" w:lastRowFirstColumn="0" w:lastRowLastColumn="0"/>
              <w:rPr>
                <w:b w:val="0"/>
                <w:sz w:val="22"/>
              </w:rPr>
            </w:pPr>
            <w:r w:rsidRPr="00020A1F">
              <w:rPr>
                <w:b w:val="0"/>
                <w:sz w:val="22"/>
              </w:rPr>
              <w:t>-321</w:t>
            </w:r>
          </w:p>
        </w:tc>
        <w:tc>
          <w:tcPr>
            <w:tcW w:w="705" w:type="pct"/>
            <w:vAlign w:val="center"/>
          </w:tcPr>
          <w:p w:rsidR="00020A1F" w:rsidRPr="00020A1F" w:rsidRDefault="00020A1F" w:rsidP="00020A1F">
            <w:pPr>
              <w:pStyle w:val="TableHeadingRight"/>
              <w:cnfStyle w:val="000000000000" w:firstRow="0" w:lastRow="0" w:firstColumn="0" w:lastColumn="0" w:oddVBand="0" w:evenVBand="0" w:oddHBand="0" w:evenHBand="0" w:firstRowFirstColumn="0" w:firstRowLastColumn="0" w:lastRowFirstColumn="0" w:lastRowLastColumn="0"/>
              <w:rPr>
                <w:b w:val="0"/>
                <w:sz w:val="22"/>
              </w:rPr>
            </w:pPr>
            <w:r w:rsidRPr="00020A1F">
              <w:rPr>
                <w:b w:val="0"/>
                <w:sz w:val="22"/>
              </w:rPr>
              <w:t>-431</w:t>
            </w:r>
          </w:p>
        </w:tc>
        <w:tc>
          <w:tcPr>
            <w:tcW w:w="705" w:type="pct"/>
            <w:vAlign w:val="center"/>
          </w:tcPr>
          <w:p w:rsidR="00020A1F" w:rsidRPr="00020A1F" w:rsidRDefault="00020A1F" w:rsidP="00020A1F">
            <w:pPr>
              <w:pStyle w:val="TableHeadingRight"/>
              <w:cnfStyle w:val="000000000000" w:firstRow="0" w:lastRow="0" w:firstColumn="0" w:lastColumn="0" w:oddVBand="0" w:evenVBand="0" w:oddHBand="0" w:evenHBand="0" w:firstRowFirstColumn="0" w:firstRowLastColumn="0" w:lastRowFirstColumn="0" w:lastRowLastColumn="0"/>
              <w:rPr>
                <w:b w:val="0"/>
                <w:sz w:val="22"/>
              </w:rPr>
            </w:pPr>
            <w:r w:rsidRPr="00020A1F">
              <w:rPr>
                <w:b w:val="0"/>
                <w:sz w:val="22"/>
              </w:rPr>
              <w:t>-441</w:t>
            </w:r>
          </w:p>
        </w:tc>
        <w:tc>
          <w:tcPr>
            <w:tcW w:w="705" w:type="pct"/>
            <w:vAlign w:val="center"/>
          </w:tcPr>
          <w:p w:rsidR="00020A1F" w:rsidRPr="00020A1F" w:rsidRDefault="00020A1F" w:rsidP="00020A1F">
            <w:pPr>
              <w:pStyle w:val="TableHeadingRight"/>
              <w:cnfStyle w:val="000000000000" w:firstRow="0" w:lastRow="0" w:firstColumn="0" w:lastColumn="0" w:oddVBand="0" w:evenVBand="0" w:oddHBand="0" w:evenHBand="0" w:firstRowFirstColumn="0" w:firstRowLastColumn="0" w:lastRowFirstColumn="0" w:lastRowLastColumn="0"/>
              <w:rPr>
                <w:b w:val="0"/>
                <w:sz w:val="22"/>
              </w:rPr>
            </w:pPr>
            <w:r w:rsidRPr="00020A1F">
              <w:rPr>
                <w:b w:val="0"/>
                <w:sz w:val="22"/>
              </w:rPr>
              <w:t>-461</w:t>
            </w:r>
          </w:p>
        </w:tc>
        <w:tc>
          <w:tcPr>
            <w:tcW w:w="704" w:type="pct"/>
            <w:vAlign w:val="center"/>
          </w:tcPr>
          <w:p w:rsidR="00020A1F" w:rsidRPr="00020A1F" w:rsidRDefault="00020A1F" w:rsidP="00020A1F">
            <w:pPr>
              <w:pStyle w:val="TableHeadingRight"/>
              <w:cnfStyle w:val="000000000000" w:firstRow="0" w:lastRow="0" w:firstColumn="0" w:lastColumn="0" w:oddVBand="0" w:evenVBand="0" w:oddHBand="0" w:evenHBand="0" w:firstRowFirstColumn="0" w:firstRowLastColumn="0" w:lastRowFirstColumn="0" w:lastRowLastColumn="0"/>
              <w:rPr>
                <w:sz w:val="22"/>
              </w:rPr>
            </w:pPr>
            <w:bookmarkStart w:id="1" w:name="RANGE!F2"/>
            <w:r w:rsidRPr="00020A1F">
              <w:rPr>
                <w:sz w:val="22"/>
              </w:rPr>
              <w:t>-1,644</w:t>
            </w:r>
            <w:bookmarkEnd w:id="1"/>
          </w:p>
        </w:tc>
      </w:tr>
      <w:tr w:rsidR="00020A1F" w:rsidRPr="009B70E6" w:rsidTr="00013620">
        <w:tc>
          <w:tcPr>
            <w:cnfStyle w:val="001000000000" w:firstRow="0" w:lastRow="0" w:firstColumn="1" w:lastColumn="0" w:oddVBand="0" w:evenVBand="0" w:oddHBand="0" w:evenHBand="0" w:firstRowFirstColumn="0" w:firstRowLastColumn="0" w:lastRowFirstColumn="0" w:lastRowLastColumn="0"/>
            <w:tcW w:w="1476" w:type="pct"/>
            <w:vAlign w:val="center"/>
          </w:tcPr>
          <w:p w:rsidR="00020A1F" w:rsidRPr="009B70E6" w:rsidRDefault="00020A1F" w:rsidP="006262CF">
            <w:pPr>
              <w:pStyle w:val="TableHeading"/>
              <w:rPr>
                <w:b w:val="0"/>
                <w:sz w:val="22"/>
              </w:rPr>
            </w:pPr>
            <w:r w:rsidRPr="009B70E6">
              <w:rPr>
                <w:b w:val="0"/>
                <w:sz w:val="22"/>
              </w:rPr>
              <w:t>Underlying cash balance</w:t>
            </w:r>
          </w:p>
        </w:tc>
        <w:tc>
          <w:tcPr>
            <w:tcW w:w="705" w:type="pct"/>
            <w:vAlign w:val="center"/>
          </w:tcPr>
          <w:p w:rsidR="00020A1F" w:rsidRPr="00020A1F" w:rsidRDefault="00020A1F" w:rsidP="00020A1F">
            <w:pPr>
              <w:pStyle w:val="TableHeadingRight"/>
              <w:cnfStyle w:val="000000000000" w:firstRow="0" w:lastRow="0" w:firstColumn="0" w:lastColumn="0" w:oddVBand="0" w:evenVBand="0" w:oddHBand="0" w:evenHBand="0" w:firstRowFirstColumn="0" w:firstRowLastColumn="0" w:lastRowFirstColumn="0" w:lastRowLastColumn="0"/>
              <w:rPr>
                <w:b w:val="0"/>
                <w:sz w:val="22"/>
              </w:rPr>
            </w:pPr>
            <w:r w:rsidRPr="00020A1F">
              <w:rPr>
                <w:b w:val="0"/>
                <w:sz w:val="22"/>
              </w:rPr>
              <w:t>-321</w:t>
            </w:r>
          </w:p>
        </w:tc>
        <w:tc>
          <w:tcPr>
            <w:tcW w:w="705" w:type="pct"/>
            <w:vAlign w:val="center"/>
          </w:tcPr>
          <w:p w:rsidR="00020A1F" w:rsidRPr="00020A1F" w:rsidRDefault="00020A1F" w:rsidP="00020A1F">
            <w:pPr>
              <w:pStyle w:val="TableHeadingRight"/>
              <w:cnfStyle w:val="000000000000" w:firstRow="0" w:lastRow="0" w:firstColumn="0" w:lastColumn="0" w:oddVBand="0" w:evenVBand="0" w:oddHBand="0" w:evenHBand="0" w:firstRowFirstColumn="0" w:firstRowLastColumn="0" w:lastRowFirstColumn="0" w:lastRowLastColumn="0"/>
              <w:rPr>
                <w:b w:val="0"/>
                <w:sz w:val="22"/>
              </w:rPr>
            </w:pPr>
            <w:r w:rsidRPr="00020A1F">
              <w:rPr>
                <w:b w:val="0"/>
                <w:sz w:val="22"/>
              </w:rPr>
              <w:t>-431</w:t>
            </w:r>
          </w:p>
        </w:tc>
        <w:tc>
          <w:tcPr>
            <w:tcW w:w="705" w:type="pct"/>
            <w:vAlign w:val="center"/>
          </w:tcPr>
          <w:p w:rsidR="00020A1F" w:rsidRPr="00020A1F" w:rsidRDefault="00020A1F" w:rsidP="00020A1F">
            <w:pPr>
              <w:pStyle w:val="TableHeadingRight"/>
              <w:cnfStyle w:val="000000000000" w:firstRow="0" w:lastRow="0" w:firstColumn="0" w:lastColumn="0" w:oddVBand="0" w:evenVBand="0" w:oddHBand="0" w:evenHBand="0" w:firstRowFirstColumn="0" w:firstRowLastColumn="0" w:lastRowFirstColumn="0" w:lastRowLastColumn="0"/>
              <w:rPr>
                <w:b w:val="0"/>
                <w:sz w:val="22"/>
              </w:rPr>
            </w:pPr>
            <w:r w:rsidRPr="00020A1F">
              <w:rPr>
                <w:b w:val="0"/>
                <w:sz w:val="22"/>
              </w:rPr>
              <w:t>-441</w:t>
            </w:r>
          </w:p>
        </w:tc>
        <w:tc>
          <w:tcPr>
            <w:tcW w:w="705" w:type="pct"/>
            <w:vAlign w:val="center"/>
          </w:tcPr>
          <w:p w:rsidR="00020A1F" w:rsidRPr="00020A1F" w:rsidRDefault="00020A1F" w:rsidP="00020A1F">
            <w:pPr>
              <w:pStyle w:val="TableHeadingRight"/>
              <w:cnfStyle w:val="000000000000" w:firstRow="0" w:lastRow="0" w:firstColumn="0" w:lastColumn="0" w:oddVBand="0" w:evenVBand="0" w:oddHBand="0" w:evenHBand="0" w:firstRowFirstColumn="0" w:firstRowLastColumn="0" w:lastRowFirstColumn="0" w:lastRowLastColumn="0"/>
              <w:rPr>
                <w:b w:val="0"/>
                <w:sz w:val="22"/>
              </w:rPr>
            </w:pPr>
            <w:r w:rsidRPr="00020A1F">
              <w:rPr>
                <w:b w:val="0"/>
                <w:sz w:val="22"/>
              </w:rPr>
              <w:t>-461</w:t>
            </w:r>
          </w:p>
        </w:tc>
        <w:tc>
          <w:tcPr>
            <w:tcW w:w="704" w:type="pct"/>
            <w:vAlign w:val="center"/>
          </w:tcPr>
          <w:p w:rsidR="00020A1F" w:rsidRPr="00020A1F" w:rsidRDefault="00020A1F" w:rsidP="00020A1F">
            <w:pPr>
              <w:pStyle w:val="TableHeadingRight"/>
              <w:cnfStyle w:val="000000000000" w:firstRow="0" w:lastRow="0" w:firstColumn="0" w:lastColumn="0" w:oddVBand="0" w:evenVBand="0" w:oddHBand="0" w:evenHBand="0" w:firstRowFirstColumn="0" w:firstRowLastColumn="0" w:lastRowFirstColumn="0" w:lastRowLastColumn="0"/>
              <w:rPr>
                <w:sz w:val="22"/>
              </w:rPr>
            </w:pPr>
            <w:r w:rsidRPr="00020A1F">
              <w:rPr>
                <w:sz w:val="22"/>
              </w:rPr>
              <w:t>-1,644</w:t>
            </w:r>
          </w:p>
        </w:tc>
      </w:tr>
    </w:tbl>
    <w:p w:rsidR="0050132A" w:rsidRPr="00A162FE" w:rsidRDefault="0050132A" w:rsidP="006262CF">
      <w:pPr>
        <w:keepNext/>
        <w:keepLines/>
        <w:spacing w:line="260" w:lineRule="atLeast"/>
        <w:ind w:left="284" w:hanging="284"/>
        <w:rPr>
          <w:sz w:val="20"/>
          <w:szCs w:val="20"/>
        </w:rPr>
      </w:pPr>
      <w:r w:rsidRPr="00A162FE">
        <w:rPr>
          <w:sz w:val="20"/>
          <w:szCs w:val="20"/>
        </w:rPr>
        <w:t>(a)</w:t>
      </w:r>
      <w:r w:rsidRPr="00A162FE">
        <w:rPr>
          <w:sz w:val="20"/>
          <w:szCs w:val="20"/>
        </w:rPr>
        <w:tab/>
        <w:t>A positive number represents an increase in the relevant budget balance; a negative number represents a decrease.</w:t>
      </w:r>
    </w:p>
    <w:p w:rsidR="0050132A" w:rsidRPr="00A162FE" w:rsidRDefault="0050132A" w:rsidP="006C2EC2">
      <w:pPr>
        <w:keepLines/>
        <w:spacing w:line="260" w:lineRule="atLeast"/>
        <w:ind w:left="284" w:hanging="284"/>
        <w:rPr>
          <w:sz w:val="20"/>
          <w:szCs w:val="20"/>
        </w:rPr>
      </w:pPr>
      <w:r w:rsidRPr="00A162FE">
        <w:rPr>
          <w:sz w:val="20"/>
          <w:szCs w:val="20"/>
        </w:rPr>
        <w:t>(b)</w:t>
      </w:r>
      <w:r w:rsidRPr="00A162FE">
        <w:rPr>
          <w:sz w:val="20"/>
          <w:szCs w:val="20"/>
        </w:rPr>
        <w:tab/>
        <w:t>Figures may not sum to totals due to rounding.</w:t>
      </w:r>
    </w:p>
    <w:p w:rsidR="00FE3B13" w:rsidRPr="00D014E1" w:rsidRDefault="00FE3B13" w:rsidP="006C2EC2">
      <w:pPr>
        <w:pStyle w:val="Heading1"/>
        <w:keepLines w:val="0"/>
      </w:pPr>
      <w:r w:rsidRPr="00D014E1">
        <w:lastRenderedPageBreak/>
        <w:t>Key assumptions</w:t>
      </w:r>
    </w:p>
    <w:p w:rsidR="000963D1" w:rsidRDefault="000963D1" w:rsidP="006C2EC2">
      <w:pPr>
        <w:pStyle w:val="BodyText17ptAbove"/>
        <w:keepNext/>
      </w:pPr>
      <w:r>
        <w:t xml:space="preserve">The Parliamentary Budget Office (PBO) has </w:t>
      </w:r>
      <w:r w:rsidR="004B5777">
        <w:t xml:space="preserve">made </w:t>
      </w:r>
      <w:r>
        <w:t>the following</w:t>
      </w:r>
      <w:r w:rsidR="004B5777">
        <w:t xml:space="preserve"> assumptions in costing this proposal</w:t>
      </w:r>
      <w:r w:rsidR="00E45D41">
        <w:t>.</w:t>
      </w:r>
    </w:p>
    <w:p w:rsidR="0011398D" w:rsidRDefault="000963D1" w:rsidP="001C5F95">
      <w:pPr>
        <w:pStyle w:val="ListBullet"/>
      </w:pPr>
      <w:r>
        <w:t>Claim rates for life insurance, total and permanent disability insurance and income protection insurance would be in line with those observed in the Rice</w:t>
      </w:r>
      <w:r w:rsidR="0011398D">
        <w:t xml:space="preserve"> </w:t>
      </w:r>
      <w:r>
        <w:t xml:space="preserve">Warner </w:t>
      </w:r>
      <w:r w:rsidR="0011398D">
        <w:rPr>
          <w:i/>
        </w:rPr>
        <w:t>Super Insights 2018</w:t>
      </w:r>
      <w:r w:rsidR="0011398D">
        <w:t xml:space="preserve"> report</w:t>
      </w:r>
      <w:r w:rsidR="00EE6ADF">
        <w:t>, as claims assessments would be contracted to insurance providers</w:t>
      </w:r>
      <w:r w:rsidR="0011398D">
        <w:t xml:space="preserve">. </w:t>
      </w:r>
    </w:p>
    <w:p w:rsidR="00657C54" w:rsidRDefault="00657C54" w:rsidP="00657C54">
      <w:pPr>
        <w:pStyle w:val="ListBullet2"/>
      </w:pPr>
      <w:r>
        <w:t xml:space="preserve">Claim rates </w:t>
      </w:r>
      <w:r w:rsidR="00FC756E">
        <w:t xml:space="preserve">and values </w:t>
      </w:r>
      <w:r>
        <w:t>were differentiated on the basis of age.</w:t>
      </w:r>
    </w:p>
    <w:p w:rsidR="00857C91" w:rsidRDefault="00F65818" w:rsidP="00AE5C9A">
      <w:pPr>
        <w:pStyle w:val="ListBullet"/>
        <w:keepNext/>
      </w:pPr>
      <w:r>
        <w:t>B</w:t>
      </w:r>
      <w:r w:rsidR="000963D1">
        <w:t xml:space="preserve">ehavioural responses associated with the proposal would not </w:t>
      </w:r>
      <w:r>
        <w:t xml:space="preserve">have a </w:t>
      </w:r>
      <w:r w:rsidR="000963D1">
        <w:t>material</w:t>
      </w:r>
      <w:r>
        <w:t xml:space="preserve"> impact on the financial implications</w:t>
      </w:r>
      <w:r w:rsidR="000963D1">
        <w:t xml:space="preserve">. </w:t>
      </w:r>
    </w:p>
    <w:p w:rsidR="0011398D" w:rsidRDefault="00F65818" w:rsidP="001C5F95">
      <w:pPr>
        <w:pStyle w:val="ListBullet2"/>
      </w:pPr>
      <w:r>
        <w:t xml:space="preserve">A </w:t>
      </w:r>
      <w:r w:rsidR="0011398D">
        <w:t xml:space="preserve">potential behavioural response </w:t>
      </w:r>
      <w:r>
        <w:t xml:space="preserve">would be for </w:t>
      </w:r>
      <w:r w:rsidR="0011398D">
        <w:t xml:space="preserve">individuals </w:t>
      </w:r>
      <w:r>
        <w:t xml:space="preserve">choosing to </w:t>
      </w:r>
      <w:r w:rsidR="0011398D">
        <w:t xml:space="preserve">remain within their default </w:t>
      </w:r>
      <w:r>
        <w:t xml:space="preserve">superannuation </w:t>
      </w:r>
      <w:r w:rsidR="0011398D">
        <w:t xml:space="preserve">fund in order to receive </w:t>
      </w:r>
      <w:r>
        <w:t>government</w:t>
      </w:r>
      <w:r>
        <w:noBreakHyphen/>
      </w:r>
      <w:r w:rsidR="0011398D">
        <w:t>provided insurance cover</w:t>
      </w:r>
      <w:r>
        <w:t>, where they would otherwise have chosen a different fund</w:t>
      </w:r>
      <w:r w:rsidR="0011398D">
        <w:t xml:space="preserve">.  </w:t>
      </w:r>
      <w:r w:rsidR="00B90D76">
        <w:t xml:space="preserve">As the proportion of individuals exercising choice of superannuation fund is already relatively low (particularly for those </w:t>
      </w:r>
      <w:r w:rsidR="00657C54">
        <w:t>affected by the proposal</w:t>
      </w:r>
      <w:r w:rsidR="00B90D76">
        <w:t>), this response is unlikely to have a material impact</w:t>
      </w:r>
      <w:r w:rsidR="0011398D">
        <w:t>.</w:t>
      </w:r>
    </w:p>
    <w:p w:rsidR="00451209" w:rsidRDefault="00451209" w:rsidP="006A2D93">
      <w:pPr>
        <w:pStyle w:val="ListBullet"/>
      </w:pPr>
      <w:r>
        <w:t xml:space="preserve">The cost of contracting the assessment of claims to the superannuation funds would be around 5 per cent of the equivalent cost of premiums for the </w:t>
      </w:r>
      <w:r w:rsidR="00D23E11">
        <w:t xml:space="preserve">total </w:t>
      </w:r>
      <w:r>
        <w:t>population</w:t>
      </w:r>
      <w:r w:rsidR="00D23E11">
        <w:t xml:space="preserve"> insured under the proposal</w:t>
      </w:r>
      <w:r>
        <w:t>.</w:t>
      </w:r>
    </w:p>
    <w:p w:rsidR="00451209" w:rsidRDefault="00451209">
      <w:pPr>
        <w:pStyle w:val="ListBullet2"/>
      </w:pPr>
      <w:r>
        <w:t>This assumption has been informed by consultation with industry experts.</w:t>
      </w:r>
    </w:p>
    <w:p w:rsidR="008B65F7" w:rsidRDefault="008B65F7" w:rsidP="001C5F95">
      <w:pPr>
        <w:pStyle w:val="ListBullet"/>
      </w:pPr>
      <w:r>
        <w:t>Claims are uniformly distributed throughout each financial year.</w:t>
      </w:r>
    </w:p>
    <w:p w:rsidR="00FE3B13" w:rsidRPr="00D014E1" w:rsidRDefault="00FE3B13" w:rsidP="0056001A">
      <w:pPr>
        <w:pStyle w:val="Heading1"/>
      </w:pPr>
      <w:r w:rsidRPr="00D014E1">
        <w:t>Methodology</w:t>
      </w:r>
    </w:p>
    <w:p w:rsidR="0011398D" w:rsidRDefault="0011398D" w:rsidP="00571997">
      <w:pPr>
        <w:pStyle w:val="ListBullet"/>
      </w:pPr>
      <w:r>
        <w:t xml:space="preserve">The administered expenses associated with paying insurance claims to affected members was estimated by analysing historical member contribution statements and personal income tax data, combined with estimates for claim rates by age derived from the Rice Warner </w:t>
      </w:r>
      <w:r>
        <w:rPr>
          <w:i/>
        </w:rPr>
        <w:t>Super Insights 2018</w:t>
      </w:r>
      <w:r>
        <w:t xml:space="preserve"> report.</w:t>
      </w:r>
    </w:p>
    <w:p w:rsidR="0011398D" w:rsidRDefault="0011398D" w:rsidP="00571997">
      <w:pPr>
        <w:pStyle w:val="ListBullet"/>
      </w:pPr>
      <w:r>
        <w:t xml:space="preserve">The offsetting revenue component was estimated by applying average marginal tax rates for the affected population to the taxable component of the </w:t>
      </w:r>
      <w:r w:rsidR="00A0713A">
        <w:t>insurance payment</w:t>
      </w:r>
      <w:r w:rsidR="00D60F36">
        <w:t>, taking into account the concessional tax treatment of life insurance and total and permanent disability insurance payments</w:t>
      </w:r>
      <w:r w:rsidR="00A0713A">
        <w:t>.</w:t>
      </w:r>
    </w:p>
    <w:p w:rsidR="0011398D" w:rsidRDefault="0011398D" w:rsidP="00571997">
      <w:pPr>
        <w:pStyle w:val="ListBullet"/>
      </w:pPr>
      <w:r>
        <w:t xml:space="preserve">The offsetting reduction in administered and departmental expenses associated with fewer claims for income support </w:t>
      </w:r>
      <w:r w:rsidR="00257A4E">
        <w:t xml:space="preserve">was </w:t>
      </w:r>
      <w:r w:rsidR="009E78B2">
        <w:t xml:space="preserve">estimated </w:t>
      </w:r>
      <w:r w:rsidR="00257A4E">
        <w:t>as</w:t>
      </w:r>
      <w:r w:rsidR="009E78B2">
        <w:t xml:space="preserve"> </w:t>
      </w:r>
      <w:r w:rsidR="00257A4E">
        <w:t xml:space="preserve">being equal to </w:t>
      </w:r>
      <w:r w:rsidR="009E78B2">
        <w:t>the expected increase in these expenses associated with the 2018</w:t>
      </w:r>
      <w:r w:rsidR="009E78B2">
        <w:noBreakHyphen/>
        <w:t xml:space="preserve">19 Budget measure </w:t>
      </w:r>
      <w:r w:rsidR="009E78B2">
        <w:rPr>
          <w:i/>
        </w:rPr>
        <w:t xml:space="preserve">Protecting Your Super Package – changes to insurance in superannuation </w:t>
      </w:r>
      <w:r w:rsidR="009E78B2">
        <w:t>and the 2019</w:t>
      </w:r>
      <w:r w:rsidR="009E78B2">
        <w:noBreakHyphen/>
        <w:t>20 Budget measure</w:t>
      </w:r>
      <w:r w:rsidR="00657C54">
        <w:t xml:space="preserve">s </w:t>
      </w:r>
      <w:r w:rsidR="00657C54">
        <w:rPr>
          <w:i/>
        </w:rPr>
        <w:t>Protecting Your Super Package – amendment</w:t>
      </w:r>
      <w:r w:rsidR="00657C54">
        <w:t xml:space="preserve"> and</w:t>
      </w:r>
      <w:r w:rsidR="009E78B2">
        <w:t xml:space="preserve"> </w:t>
      </w:r>
      <w:r w:rsidR="009E78B2">
        <w:rPr>
          <w:i/>
        </w:rPr>
        <w:t>Protecting Your Super Package – putting members’ interests first</w:t>
      </w:r>
      <w:r w:rsidR="009E78B2">
        <w:t xml:space="preserve">. </w:t>
      </w:r>
    </w:p>
    <w:p w:rsidR="0011398D" w:rsidRDefault="0011398D" w:rsidP="00571997">
      <w:pPr>
        <w:pStyle w:val="ListBullet"/>
      </w:pPr>
      <w:r>
        <w:t xml:space="preserve">Departmental expenses and administered expenses associated with the processing and assessment of claims have been estimated based on </w:t>
      </w:r>
      <w:r w:rsidR="00EE6ADF">
        <w:t xml:space="preserve">an assessment of the </w:t>
      </w:r>
      <w:r w:rsidR="009E78B2">
        <w:t>administrative complexity of the proposal.</w:t>
      </w:r>
    </w:p>
    <w:p w:rsidR="005467E2" w:rsidRDefault="00571997" w:rsidP="00571997">
      <w:pPr>
        <w:pStyle w:val="ListBullet"/>
      </w:pPr>
      <w:r>
        <w:t>The modelling has taken into account the timing of tax collections and payments.</w:t>
      </w:r>
    </w:p>
    <w:p w:rsidR="005467E2" w:rsidRPr="00002D5D" w:rsidRDefault="000F5477" w:rsidP="005467E2">
      <w:pPr>
        <w:pStyle w:val="ListBullet"/>
      </w:pPr>
      <w:r>
        <w:t xml:space="preserve">Revenue estimates have been rounded to the nearest $10 million.  Administered expense estimates have been rounded to the nearest $10 million.  Departmental expense estimates have been rounded to the nearest $1 million. </w:t>
      </w:r>
    </w:p>
    <w:p w:rsidR="00FE3B13" w:rsidRPr="00D014E1" w:rsidRDefault="00FE3B13" w:rsidP="00FE3B13">
      <w:pPr>
        <w:pStyle w:val="Heading1"/>
      </w:pPr>
      <w:r w:rsidRPr="00D014E1">
        <w:lastRenderedPageBreak/>
        <w:t>Data sources</w:t>
      </w:r>
    </w:p>
    <w:p w:rsidR="007D0ABE" w:rsidRPr="0046444F" w:rsidRDefault="001538B6" w:rsidP="006C2EC2">
      <w:pPr>
        <w:pStyle w:val="ListBullet"/>
      </w:pPr>
      <w:r>
        <w:t>The Treasury provided the model for 2018</w:t>
      </w:r>
      <w:r>
        <w:noBreakHyphen/>
        <w:t xml:space="preserve">19 Budget measure </w:t>
      </w:r>
      <w:r w:rsidRPr="006C2EC2">
        <w:rPr>
          <w:i/>
        </w:rPr>
        <w:t>Protecting Your Super Package – changes to insurance in superannuation</w:t>
      </w:r>
      <w:r>
        <w:t xml:space="preserve"> and the 2019</w:t>
      </w:r>
      <w:r>
        <w:noBreakHyphen/>
        <w:t xml:space="preserve">20 Budget measures </w:t>
      </w:r>
      <w:r w:rsidRPr="006C2EC2">
        <w:rPr>
          <w:i/>
        </w:rPr>
        <w:t>Protecting Your Super Package – amendment and Protecting Your Super Package – putting members’ interests first</w:t>
      </w:r>
      <w:r>
        <w:t>.</w:t>
      </w:r>
    </w:p>
    <w:p w:rsidR="0046444F" w:rsidRDefault="0011398D" w:rsidP="0011398D">
      <w:pPr>
        <w:pStyle w:val="ListBullet"/>
      </w:pPr>
      <w:r>
        <w:t xml:space="preserve">The </w:t>
      </w:r>
      <w:r w:rsidR="00EE6ADF">
        <w:t xml:space="preserve">Australian Taxation Office </w:t>
      </w:r>
      <w:r>
        <w:t>provided administrative personal income tax data for the 2014</w:t>
      </w:r>
      <w:r w:rsidR="000A6D27">
        <w:noBreakHyphen/>
      </w:r>
      <w:r>
        <w:t>15</w:t>
      </w:r>
      <w:r w:rsidR="000A6D27">
        <w:t> </w:t>
      </w:r>
      <w:r>
        <w:t>financial year and superannuation member contribution statement data for the 2013-14 and 2014</w:t>
      </w:r>
      <w:r w:rsidR="000A6D27">
        <w:noBreakHyphen/>
      </w:r>
      <w:r>
        <w:t>15 financial years.</w:t>
      </w:r>
    </w:p>
    <w:p w:rsidR="0011398D" w:rsidRDefault="0011398D" w:rsidP="0011398D">
      <w:pPr>
        <w:pStyle w:val="ListBullet"/>
        <w:sectPr w:rsidR="0011398D" w:rsidSect="007A4238">
          <w:headerReference w:type="even" r:id="rId9"/>
          <w:headerReference w:type="default" r:id="rId10"/>
          <w:footerReference w:type="even" r:id="rId11"/>
          <w:footerReference w:type="default" r:id="rId12"/>
          <w:headerReference w:type="first" r:id="rId13"/>
          <w:footerReference w:type="first" r:id="rId14"/>
          <w:pgSz w:w="11906" w:h="16838" w:code="9"/>
          <w:pgMar w:top="1134" w:right="1418" w:bottom="1134" w:left="1418" w:header="284" w:footer="454" w:gutter="0"/>
          <w:pgNumType w:start="1"/>
          <w:cols w:space="708"/>
          <w:formProt w:val="0"/>
          <w:titlePg/>
          <w:docGrid w:linePitch="360"/>
        </w:sectPr>
      </w:pPr>
      <w:r>
        <w:t xml:space="preserve">Rice Warner 2018, </w:t>
      </w:r>
      <w:r>
        <w:rPr>
          <w:i/>
        </w:rPr>
        <w:t>Super Insights 2018</w:t>
      </w:r>
      <w:r>
        <w:t xml:space="preserve">. </w:t>
      </w:r>
    </w:p>
    <w:p w:rsidR="00016D53" w:rsidRPr="00D014E1" w:rsidRDefault="00016D53" w:rsidP="00B538BA">
      <w:pPr>
        <w:pStyle w:val="Heading8"/>
        <w:spacing w:before="240" w:after="120"/>
      </w:pPr>
      <w:r w:rsidRPr="00D014E1">
        <w:lastRenderedPageBreak/>
        <w:t xml:space="preserve">– </w:t>
      </w:r>
      <w:fldSimple w:instr=" STYLEREF  &quot;Name of proposal&quot;  \* MERGEFORMAT ">
        <w:r w:rsidR="00A5637D">
          <w:rPr>
            <w:noProof/>
          </w:rPr>
          <w:t>Common group insurance</w:t>
        </w:r>
      </w:fldSimple>
      <w:r w:rsidR="00326E3E" w:rsidRPr="00D014E1">
        <w:t xml:space="preserve"> – </w:t>
      </w:r>
      <w:r w:rsidRPr="00D014E1">
        <w:t>financial implications</w:t>
      </w:r>
    </w:p>
    <w:p w:rsidR="009454EB" w:rsidRDefault="009454EB" w:rsidP="00246E30">
      <w:pPr>
        <w:pStyle w:val="Caption"/>
        <w:widowControl w:val="0"/>
        <w:tabs>
          <w:tab w:val="left" w:pos="9356"/>
        </w:tabs>
        <w:rPr>
          <w:vertAlign w:val="superscript"/>
        </w:rPr>
      </w:pPr>
      <w:r w:rsidRPr="002D239A">
        <w:t xml:space="preserve">Table </w:t>
      </w:r>
      <w:fldSimple w:instr=" STYLEREF 8 \s ">
        <w:r w:rsidR="00A5637D">
          <w:rPr>
            <w:noProof/>
          </w:rPr>
          <w:t>A</w:t>
        </w:r>
      </w:fldSimple>
      <w:fldSimple w:instr=" SEQ AppendixTable\s 8 ">
        <w:r w:rsidR="00A5637D">
          <w:rPr>
            <w:noProof/>
          </w:rPr>
          <w:t>1</w:t>
        </w:r>
      </w:fldSimple>
      <w:r w:rsidRPr="002D239A">
        <w:t xml:space="preserve">: </w:t>
      </w:r>
      <w:fldSimple w:instr=" STYLEREF  &quot;Name of proposal&quot;  \* MERGEFORMAT ">
        <w:r w:rsidR="00A5637D">
          <w:rPr>
            <w:noProof/>
          </w:rPr>
          <w:t>Common group insurance</w:t>
        </w:r>
      </w:fldSimple>
      <w:r>
        <w:t xml:space="preserve"> – Fiscal and underlying cash balances ($m)</w:t>
      </w:r>
      <w:r w:rsidRPr="002D239A">
        <w:rPr>
          <w:vertAlign w:val="superscript"/>
        </w:rPr>
        <w:t>(a)(b)</w:t>
      </w:r>
    </w:p>
    <w:tbl>
      <w:tblPr>
        <w:tblStyle w:val="LightGrid-Accent6"/>
        <w:tblW w:w="4965" w:type="pct"/>
        <w:tblLayout w:type="fixed"/>
        <w:tblLook w:val="0680" w:firstRow="0" w:lastRow="0" w:firstColumn="1" w:lastColumn="0" w:noHBand="1" w:noVBand="1"/>
      </w:tblPr>
      <w:tblGrid>
        <w:gridCol w:w="2347"/>
        <w:gridCol w:w="573"/>
        <w:gridCol w:w="574"/>
        <w:gridCol w:w="574"/>
        <w:gridCol w:w="574"/>
        <w:gridCol w:w="574"/>
        <w:gridCol w:w="574"/>
        <w:gridCol w:w="574"/>
        <w:gridCol w:w="574"/>
        <w:gridCol w:w="574"/>
        <w:gridCol w:w="574"/>
        <w:gridCol w:w="574"/>
        <w:gridCol w:w="709"/>
        <w:gridCol w:w="699"/>
      </w:tblGrid>
      <w:tr w:rsidR="009454EB" w:rsidRPr="009F2A5C" w:rsidTr="009454EB">
        <w:tc>
          <w:tcPr>
            <w:cnfStyle w:val="001000000000" w:firstRow="0" w:lastRow="0" w:firstColumn="1" w:lastColumn="0" w:oddVBand="0" w:evenVBand="0" w:oddHBand="0" w:evenHBand="0" w:firstRowFirstColumn="0" w:firstRowLastColumn="0" w:lastRowFirstColumn="0" w:lastRowLastColumn="0"/>
            <w:tcW w:w="1166" w:type="pct"/>
            <w:shd w:val="clear" w:color="auto" w:fill="A7B2D4" w:themeFill="background2" w:themeFillTint="66"/>
            <w:vAlign w:val="center"/>
          </w:tcPr>
          <w:p w:rsidR="009454EB" w:rsidRPr="009F2A5C" w:rsidRDefault="009454EB" w:rsidP="00246E30">
            <w:pPr>
              <w:pStyle w:val="TableHeading"/>
              <w:keepLines w:val="0"/>
              <w:widowControl w:val="0"/>
              <w:tabs>
                <w:tab w:val="left" w:pos="9356"/>
              </w:tabs>
              <w:spacing w:line="240" w:lineRule="auto"/>
              <w:ind w:left="-57" w:right="-57"/>
              <w:rPr>
                <w:rFonts w:asciiTheme="minorHAnsi" w:hAnsiTheme="minorHAnsi"/>
                <w:b w:val="0"/>
                <w:sz w:val="16"/>
                <w:szCs w:val="16"/>
              </w:rPr>
            </w:pPr>
          </w:p>
        </w:tc>
        <w:tc>
          <w:tcPr>
            <w:tcW w:w="285" w:type="pct"/>
            <w:shd w:val="clear" w:color="auto" w:fill="A7B2D4" w:themeFill="background2" w:themeFillTint="66"/>
            <w:vAlign w:val="center"/>
          </w:tcPr>
          <w:p w:rsidR="009454EB" w:rsidRPr="00ED0817" w:rsidRDefault="009454EB" w:rsidP="00841E8C">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2019–</w:t>
            </w:r>
          </w:p>
          <w:p w:rsidR="009454EB" w:rsidRPr="00ED0817" w:rsidRDefault="009454EB" w:rsidP="00841E8C">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20</w:t>
            </w:r>
          </w:p>
        </w:tc>
        <w:tc>
          <w:tcPr>
            <w:tcW w:w="285" w:type="pct"/>
            <w:shd w:val="clear" w:color="auto" w:fill="A7B2D4" w:themeFill="background2" w:themeFillTint="66"/>
            <w:vAlign w:val="center"/>
          </w:tcPr>
          <w:p w:rsidR="009454EB" w:rsidRPr="00ED0817" w:rsidRDefault="009454EB" w:rsidP="00841E8C">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2020–</w:t>
            </w:r>
          </w:p>
          <w:p w:rsidR="009454EB" w:rsidRPr="00ED0817" w:rsidRDefault="009454EB" w:rsidP="00841E8C">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21</w:t>
            </w:r>
          </w:p>
        </w:tc>
        <w:tc>
          <w:tcPr>
            <w:tcW w:w="285" w:type="pct"/>
            <w:shd w:val="clear" w:color="auto" w:fill="A7B2D4" w:themeFill="background2" w:themeFillTint="66"/>
            <w:vAlign w:val="center"/>
          </w:tcPr>
          <w:p w:rsidR="009454EB" w:rsidRPr="00ED0817" w:rsidRDefault="009454EB" w:rsidP="00841E8C">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2021–</w:t>
            </w:r>
          </w:p>
          <w:p w:rsidR="009454EB" w:rsidRPr="00ED0817" w:rsidRDefault="009454EB" w:rsidP="00841E8C">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22</w:t>
            </w:r>
          </w:p>
        </w:tc>
        <w:tc>
          <w:tcPr>
            <w:tcW w:w="285" w:type="pct"/>
            <w:shd w:val="clear" w:color="auto" w:fill="A7B2D4" w:themeFill="background2" w:themeFillTint="66"/>
            <w:vAlign w:val="center"/>
          </w:tcPr>
          <w:p w:rsidR="009454EB" w:rsidRPr="00ED0817" w:rsidRDefault="009454EB" w:rsidP="00841E8C">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2022–</w:t>
            </w:r>
          </w:p>
          <w:p w:rsidR="009454EB" w:rsidRPr="00ED0817" w:rsidRDefault="009454EB" w:rsidP="00841E8C">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23</w:t>
            </w:r>
          </w:p>
        </w:tc>
        <w:tc>
          <w:tcPr>
            <w:tcW w:w="285" w:type="pct"/>
            <w:shd w:val="clear" w:color="auto" w:fill="A7B2D4" w:themeFill="background2" w:themeFillTint="66"/>
            <w:vAlign w:val="center"/>
          </w:tcPr>
          <w:p w:rsidR="009454EB" w:rsidRPr="00ED0817" w:rsidRDefault="009454EB" w:rsidP="00841E8C">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2023–</w:t>
            </w:r>
          </w:p>
          <w:p w:rsidR="009454EB" w:rsidRPr="00ED0817" w:rsidRDefault="009454EB" w:rsidP="00841E8C">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24</w:t>
            </w:r>
          </w:p>
        </w:tc>
        <w:tc>
          <w:tcPr>
            <w:tcW w:w="285" w:type="pct"/>
            <w:shd w:val="clear" w:color="auto" w:fill="A7B2D4" w:themeFill="background2" w:themeFillTint="66"/>
            <w:vAlign w:val="center"/>
          </w:tcPr>
          <w:p w:rsidR="009454EB" w:rsidRPr="00ED0817" w:rsidRDefault="009454EB" w:rsidP="00841E8C">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2024–</w:t>
            </w:r>
          </w:p>
          <w:p w:rsidR="009454EB" w:rsidRPr="00ED0817" w:rsidRDefault="009454EB" w:rsidP="00841E8C">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25</w:t>
            </w:r>
          </w:p>
        </w:tc>
        <w:tc>
          <w:tcPr>
            <w:tcW w:w="285" w:type="pct"/>
            <w:shd w:val="clear" w:color="auto" w:fill="A7B2D4" w:themeFill="background2" w:themeFillTint="66"/>
            <w:vAlign w:val="center"/>
          </w:tcPr>
          <w:p w:rsidR="009454EB" w:rsidRPr="00ED0817" w:rsidRDefault="009454EB" w:rsidP="00841E8C">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2025–</w:t>
            </w:r>
          </w:p>
          <w:p w:rsidR="009454EB" w:rsidRPr="00ED0817" w:rsidRDefault="009454EB" w:rsidP="00841E8C">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26</w:t>
            </w:r>
          </w:p>
        </w:tc>
        <w:tc>
          <w:tcPr>
            <w:tcW w:w="285" w:type="pct"/>
            <w:shd w:val="clear" w:color="auto" w:fill="A7B2D4" w:themeFill="background2" w:themeFillTint="66"/>
            <w:vAlign w:val="center"/>
          </w:tcPr>
          <w:p w:rsidR="009454EB" w:rsidRPr="00ED0817" w:rsidRDefault="009454EB" w:rsidP="00841E8C">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2026–</w:t>
            </w:r>
          </w:p>
          <w:p w:rsidR="009454EB" w:rsidRPr="00ED0817" w:rsidRDefault="009454EB" w:rsidP="00841E8C">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27</w:t>
            </w:r>
          </w:p>
        </w:tc>
        <w:tc>
          <w:tcPr>
            <w:tcW w:w="285" w:type="pct"/>
            <w:shd w:val="clear" w:color="auto" w:fill="A7B2D4" w:themeFill="background2" w:themeFillTint="66"/>
            <w:vAlign w:val="center"/>
          </w:tcPr>
          <w:p w:rsidR="009454EB" w:rsidRPr="00ED0817" w:rsidRDefault="009454EB" w:rsidP="00841E8C">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2027–</w:t>
            </w:r>
          </w:p>
          <w:p w:rsidR="009454EB" w:rsidRPr="00ED0817" w:rsidRDefault="009454EB" w:rsidP="00841E8C">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28</w:t>
            </w:r>
          </w:p>
        </w:tc>
        <w:tc>
          <w:tcPr>
            <w:tcW w:w="285" w:type="pct"/>
            <w:shd w:val="clear" w:color="auto" w:fill="A7B2D4" w:themeFill="background2" w:themeFillTint="66"/>
            <w:vAlign w:val="center"/>
          </w:tcPr>
          <w:p w:rsidR="009454EB" w:rsidRPr="00ED0817" w:rsidRDefault="009454EB" w:rsidP="00841E8C">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2028–</w:t>
            </w:r>
          </w:p>
          <w:p w:rsidR="009454EB" w:rsidRPr="00ED0817" w:rsidRDefault="009454EB" w:rsidP="00841E8C">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29</w:t>
            </w:r>
          </w:p>
        </w:tc>
        <w:tc>
          <w:tcPr>
            <w:tcW w:w="285" w:type="pct"/>
            <w:shd w:val="clear" w:color="auto" w:fill="A7B2D4" w:themeFill="background2" w:themeFillTint="66"/>
            <w:vAlign w:val="center"/>
          </w:tcPr>
          <w:p w:rsidR="009454EB" w:rsidRPr="00ED0817" w:rsidRDefault="009454EB" w:rsidP="00841E8C">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202</w:t>
            </w:r>
            <w:r>
              <w:rPr>
                <w:rFonts w:asciiTheme="minorHAnsi" w:hAnsiTheme="minorHAnsi"/>
                <w:b w:val="0"/>
                <w:sz w:val="16"/>
                <w:szCs w:val="16"/>
              </w:rPr>
              <w:t>9</w:t>
            </w:r>
            <w:r w:rsidRPr="00ED0817">
              <w:rPr>
                <w:rFonts w:asciiTheme="minorHAnsi" w:hAnsiTheme="minorHAnsi"/>
                <w:b w:val="0"/>
                <w:sz w:val="16"/>
                <w:szCs w:val="16"/>
              </w:rPr>
              <w:t>–</w:t>
            </w:r>
          </w:p>
          <w:p w:rsidR="009454EB" w:rsidRPr="00ED0817" w:rsidRDefault="009454EB" w:rsidP="00841E8C">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Pr>
                <w:rFonts w:asciiTheme="minorHAnsi" w:hAnsiTheme="minorHAnsi"/>
                <w:b w:val="0"/>
                <w:sz w:val="16"/>
                <w:szCs w:val="16"/>
              </w:rPr>
              <w:t>30</w:t>
            </w:r>
          </w:p>
        </w:tc>
        <w:tc>
          <w:tcPr>
            <w:tcW w:w="352" w:type="pct"/>
            <w:shd w:val="clear" w:color="auto" w:fill="A7B2D4" w:themeFill="background2" w:themeFillTint="66"/>
            <w:vAlign w:val="center"/>
          </w:tcPr>
          <w:p w:rsidR="009454EB" w:rsidRPr="00ED0817" w:rsidRDefault="009454EB" w:rsidP="00841E8C">
            <w:pPr>
              <w:pStyle w:val="TableHeadingRight"/>
              <w:keepLines w:val="0"/>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sz w:val="16"/>
                <w:szCs w:val="16"/>
              </w:rPr>
              <w:t>Total to 202</w:t>
            </w:r>
            <w:r>
              <w:rPr>
                <w:rFonts w:asciiTheme="minorHAnsi" w:hAnsiTheme="minorHAnsi"/>
                <w:sz w:val="16"/>
                <w:szCs w:val="16"/>
              </w:rPr>
              <w:t>2</w:t>
            </w:r>
            <w:r w:rsidRPr="00ED0817">
              <w:rPr>
                <w:rFonts w:asciiTheme="minorHAnsi" w:hAnsiTheme="minorHAnsi"/>
                <w:sz w:val="16"/>
                <w:szCs w:val="16"/>
              </w:rPr>
              <w:t>–2</w:t>
            </w:r>
            <w:r>
              <w:rPr>
                <w:rFonts w:asciiTheme="minorHAnsi" w:hAnsiTheme="minorHAnsi"/>
                <w:sz w:val="16"/>
                <w:szCs w:val="16"/>
              </w:rPr>
              <w:t>3</w:t>
            </w:r>
          </w:p>
        </w:tc>
        <w:tc>
          <w:tcPr>
            <w:tcW w:w="347" w:type="pct"/>
            <w:shd w:val="clear" w:color="auto" w:fill="A7B2D4" w:themeFill="background2" w:themeFillTint="66"/>
            <w:vAlign w:val="center"/>
          </w:tcPr>
          <w:p w:rsidR="009454EB" w:rsidRPr="00ED0817" w:rsidRDefault="009454EB" w:rsidP="00841E8C">
            <w:pPr>
              <w:pStyle w:val="TableHeadingRight"/>
              <w:keepLines w:val="0"/>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ED0817">
              <w:rPr>
                <w:rFonts w:asciiTheme="minorHAnsi" w:hAnsiTheme="minorHAnsi"/>
                <w:sz w:val="16"/>
                <w:szCs w:val="16"/>
              </w:rPr>
              <w:t>Total to 202</w:t>
            </w:r>
            <w:r>
              <w:rPr>
                <w:rFonts w:asciiTheme="minorHAnsi" w:hAnsiTheme="minorHAnsi"/>
                <w:sz w:val="16"/>
                <w:szCs w:val="16"/>
              </w:rPr>
              <w:t>9</w:t>
            </w:r>
            <w:r w:rsidRPr="00ED0817">
              <w:rPr>
                <w:rFonts w:asciiTheme="minorHAnsi" w:hAnsiTheme="minorHAnsi"/>
                <w:sz w:val="16"/>
                <w:szCs w:val="16"/>
              </w:rPr>
              <w:t>–</w:t>
            </w:r>
            <w:r>
              <w:rPr>
                <w:rFonts w:asciiTheme="minorHAnsi" w:hAnsiTheme="minorHAnsi"/>
                <w:sz w:val="16"/>
                <w:szCs w:val="16"/>
              </w:rPr>
              <w:t>30</w:t>
            </w:r>
          </w:p>
        </w:tc>
      </w:tr>
      <w:tr w:rsidR="009454EB" w:rsidRPr="009F2A5C" w:rsidTr="009454EB">
        <w:tc>
          <w:tcPr>
            <w:cnfStyle w:val="001000000000" w:firstRow="0" w:lastRow="0" w:firstColumn="1" w:lastColumn="0" w:oddVBand="0" w:evenVBand="0" w:oddHBand="0" w:evenHBand="0" w:firstRowFirstColumn="0" w:firstRowLastColumn="0" w:lastRowFirstColumn="0" w:lastRowLastColumn="0"/>
            <w:tcW w:w="1166" w:type="pct"/>
            <w:tcBorders>
              <w:right w:val="nil"/>
            </w:tcBorders>
            <w:shd w:val="clear" w:color="auto" w:fill="D3D8E9" w:themeFill="background2" w:themeFillTint="33"/>
            <w:vAlign w:val="center"/>
          </w:tcPr>
          <w:p w:rsidR="009454EB" w:rsidRPr="009F2A5C" w:rsidRDefault="009454EB" w:rsidP="00246E30">
            <w:pPr>
              <w:pStyle w:val="TableText"/>
              <w:keepNext/>
              <w:widowControl w:val="0"/>
              <w:tabs>
                <w:tab w:val="left" w:pos="9356"/>
              </w:tabs>
              <w:spacing w:line="240" w:lineRule="auto"/>
              <w:ind w:left="-57" w:right="-57"/>
              <w:rPr>
                <w:rFonts w:asciiTheme="minorHAnsi" w:hAnsiTheme="minorHAnsi"/>
                <w:b/>
                <w:sz w:val="16"/>
                <w:szCs w:val="16"/>
              </w:rPr>
            </w:pPr>
            <w:r w:rsidRPr="009F2A5C">
              <w:rPr>
                <w:rFonts w:asciiTheme="minorHAnsi" w:hAnsiTheme="minorHAnsi"/>
                <w:b/>
                <w:sz w:val="16"/>
                <w:szCs w:val="16"/>
              </w:rPr>
              <w:t>Revenue</w:t>
            </w:r>
          </w:p>
        </w:tc>
        <w:tc>
          <w:tcPr>
            <w:tcW w:w="285" w:type="pct"/>
            <w:tcBorders>
              <w:left w:val="nil"/>
              <w:right w:val="nil"/>
            </w:tcBorders>
            <w:shd w:val="clear" w:color="auto" w:fill="D3D8E9" w:themeFill="background2" w:themeFillTint="33"/>
            <w:vAlign w:val="center"/>
          </w:tcPr>
          <w:p w:rsidR="009454EB" w:rsidRPr="009F2A5C" w:rsidRDefault="009454EB" w:rsidP="00246E30">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i w:val="0"/>
                <w:sz w:val="16"/>
                <w:szCs w:val="16"/>
              </w:rPr>
            </w:pPr>
          </w:p>
        </w:tc>
        <w:tc>
          <w:tcPr>
            <w:tcW w:w="285" w:type="pct"/>
            <w:tcBorders>
              <w:left w:val="nil"/>
              <w:right w:val="nil"/>
            </w:tcBorders>
            <w:shd w:val="clear" w:color="auto" w:fill="D3D8E9" w:themeFill="background2" w:themeFillTint="33"/>
            <w:vAlign w:val="center"/>
          </w:tcPr>
          <w:p w:rsidR="009454EB" w:rsidRPr="009F2A5C" w:rsidRDefault="009454EB" w:rsidP="00246E30">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i w:val="0"/>
                <w:sz w:val="16"/>
                <w:szCs w:val="16"/>
              </w:rPr>
            </w:pPr>
          </w:p>
        </w:tc>
        <w:tc>
          <w:tcPr>
            <w:tcW w:w="285" w:type="pct"/>
            <w:tcBorders>
              <w:left w:val="nil"/>
              <w:right w:val="nil"/>
            </w:tcBorders>
            <w:shd w:val="clear" w:color="auto" w:fill="D3D8E9" w:themeFill="background2" w:themeFillTint="33"/>
            <w:vAlign w:val="center"/>
          </w:tcPr>
          <w:p w:rsidR="009454EB" w:rsidRPr="009F2A5C" w:rsidRDefault="009454EB" w:rsidP="00246E30">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i w:val="0"/>
                <w:sz w:val="16"/>
                <w:szCs w:val="16"/>
              </w:rPr>
            </w:pPr>
          </w:p>
        </w:tc>
        <w:tc>
          <w:tcPr>
            <w:tcW w:w="285" w:type="pct"/>
            <w:tcBorders>
              <w:left w:val="nil"/>
              <w:right w:val="nil"/>
            </w:tcBorders>
            <w:shd w:val="clear" w:color="auto" w:fill="D3D8E9" w:themeFill="background2" w:themeFillTint="33"/>
            <w:vAlign w:val="center"/>
          </w:tcPr>
          <w:p w:rsidR="009454EB" w:rsidRPr="009F2A5C" w:rsidRDefault="009454EB" w:rsidP="00246E30">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i w:val="0"/>
                <w:sz w:val="16"/>
                <w:szCs w:val="16"/>
              </w:rPr>
            </w:pPr>
          </w:p>
        </w:tc>
        <w:tc>
          <w:tcPr>
            <w:tcW w:w="285" w:type="pct"/>
            <w:tcBorders>
              <w:left w:val="nil"/>
              <w:right w:val="nil"/>
            </w:tcBorders>
            <w:shd w:val="clear" w:color="auto" w:fill="D3D8E9" w:themeFill="background2" w:themeFillTint="33"/>
            <w:vAlign w:val="center"/>
          </w:tcPr>
          <w:p w:rsidR="009454EB" w:rsidRPr="009F2A5C" w:rsidRDefault="009454EB" w:rsidP="00246E30">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i w:val="0"/>
                <w:sz w:val="16"/>
                <w:szCs w:val="16"/>
              </w:rPr>
            </w:pPr>
          </w:p>
        </w:tc>
        <w:tc>
          <w:tcPr>
            <w:tcW w:w="285" w:type="pct"/>
            <w:tcBorders>
              <w:left w:val="nil"/>
              <w:right w:val="nil"/>
            </w:tcBorders>
            <w:shd w:val="clear" w:color="auto" w:fill="D3D8E9" w:themeFill="background2" w:themeFillTint="33"/>
            <w:vAlign w:val="center"/>
          </w:tcPr>
          <w:p w:rsidR="009454EB" w:rsidRPr="009F2A5C" w:rsidRDefault="009454EB" w:rsidP="00246E30">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i w:val="0"/>
                <w:sz w:val="16"/>
                <w:szCs w:val="16"/>
              </w:rPr>
            </w:pPr>
          </w:p>
        </w:tc>
        <w:tc>
          <w:tcPr>
            <w:tcW w:w="285" w:type="pct"/>
            <w:tcBorders>
              <w:left w:val="nil"/>
              <w:right w:val="nil"/>
            </w:tcBorders>
            <w:shd w:val="clear" w:color="auto" w:fill="D3D8E9" w:themeFill="background2" w:themeFillTint="33"/>
            <w:vAlign w:val="center"/>
          </w:tcPr>
          <w:p w:rsidR="009454EB" w:rsidRPr="009F2A5C" w:rsidRDefault="009454EB" w:rsidP="00246E30">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i w:val="0"/>
                <w:sz w:val="16"/>
                <w:szCs w:val="16"/>
              </w:rPr>
            </w:pPr>
          </w:p>
        </w:tc>
        <w:tc>
          <w:tcPr>
            <w:tcW w:w="285" w:type="pct"/>
            <w:tcBorders>
              <w:left w:val="nil"/>
              <w:right w:val="nil"/>
            </w:tcBorders>
            <w:shd w:val="clear" w:color="auto" w:fill="D3D8E9" w:themeFill="background2" w:themeFillTint="33"/>
            <w:vAlign w:val="center"/>
          </w:tcPr>
          <w:p w:rsidR="009454EB" w:rsidRPr="009F2A5C" w:rsidRDefault="009454EB" w:rsidP="00246E30">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i w:val="0"/>
                <w:sz w:val="16"/>
                <w:szCs w:val="16"/>
              </w:rPr>
            </w:pPr>
          </w:p>
        </w:tc>
        <w:tc>
          <w:tcPr>
            <w:tcW w:w="285" w:type="pct"/>
            <w:tcBorders>
              <w:left w:val="nil"/>
              <w:right w:val="nil"/>
            </w:tcBorders>
            <w:shd w:val="clear" w:color="auto" w:fill="D3D8E9" w:themeFill="background2" w:themeFillTint="33"/>
            <w:vAlign w:val="center"/>
          </w:tcPr>
          <w:p w:rsidR="009454EB" w:rsidRPr="009F2A5C" w:rsidRDefault="009454EB" w:rsidP="00246E30">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i w:val="0"/>
                <w:sz w:val="16"/>
                <w:szCs w:val="16"/>
              </w:rPr>
            </w:pPr>
          </w:p>
        </w:tc>
        <w:tc>
          <w:tcPr>
            <w:tcW w:w="285" w:type="pct"/>
            <w:tcBorders>
              <w:left w:val="nil"/>
              <w:right w:val="nil"/>
            </w:tcBorders>
            <w:shd w:val="clear" w:color="auto" w:fill="D3D8E9" w:themeFill="background2" w:themeFillTint="33"/>
            <w:vAlign w:val="center"/>
          </w:tcPr>
          <w:p w:rsidR="009454EB" w:rsidRPr="009F2A5C" w:rsidRDefault="009454EB" w:rsidP="00246E30">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i w:val="0"/>
                <w:sz w:val="16"/>
                <w:szCs w:val="16"/>
              </w:rPr>
            </w:pPr>
          </w:p>
        </w:tc>
        <w:tc>
          <w:tcPr>
            <w:tcW w:w="285" w:type="pct"/>
            <w:tcBorders>
              <w:left w:val="nil"/>
              <w:right w:val="nil"/>
            </w:tcBorders>
            <w:shd w:val="clear" w:color="auto" w:fill="D3D8E9" w:themeFill="background2" w:themeFillTint="33"/>
            <w:vAlign w:val="center"/>
          </w:tcPr>
          <w:p w:rsidR="009454EB" w:rsidRPr="009F2A5C" w:rsidRDefault="009454EB" w:rsidP="00246E30">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i w:val="0"/>
                <w:sz w:val="16"/>
                <w:szCs w:val="16"/>
              </w:rPr>
            </w:pPr>
          </w:p>
        </w:tc>
        <w:tc>
          <w:tcPr>
            <w:tcW w:w="352" w:type="pct"/>
            <w:tcBorders>
              <w:left w:val="nil"/>
              <w:right w:val="nil"/>
            </w:tcBorders>
            <w:shd w:val="clear" w:color="auto" w:fill="D3D8E9" w:themeFill="background2" w:themeFillTint="33"/>
            <w:vAlign w:val="center"/>
          </w:tcPr>
          <w:p w:rsidR="009454EB" w:rsidRPr="009F2A5C" w:rsidRDefault="009454EB" w:rsidP="00246E30">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i w:val="0"/>
                <w:sz w:val="16"/>
                <w:szCs w:val="16"/>
              </w:rPr>
            </w:pPr>
          </w:p>
        </w:tc>
        <w:tc>
          <w:tcPr>
            <w:tcW w:w="347" w:type="pct"/>
            <w:tcBorders>
              <w:left w:val="nil"/>
            </w:tcBorders>
            <w:shd w:val="clear" w:color="auto" w:fill="D3D8E9" w:themeFill="background2" w:themeFillTint="33"/>
            <w:vAlign w:val="center"/>
          </w:tcPr>
          <w:p w:rsidR="009454EB" w:rsidRPr="009F2A5C" w:rsidRDefault="009454EB" w:rsidP="00246E30">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i w:val="0"/>
                <w:sz w:val="16"/>
                <w:szCs w:val="16"/>
              </w:rPr>
            </w:pPr>
          </w:p>
        </w:tc>
      </w:tr>
      <w:tr w:rsidR="0032349F" w:rsidRPr="009F2A5C" w:rsidTr="009454EB">
        <w:tc>
          <w:tcPr>
            <w:cnfStyle w:val="001000000000" w:firstRow="0" w:lastRow="0" w:firstColumn="1" w:lastColumn="0" w:oddVBand="0" w:evenVBand="0" w:oddHBand="0" w:evenHBand="0" w:firstRowFirstColumn="0" w:firstRowLastColumn="0" w:lastRowFirstColumn="0" w:lastRowLastColumn="0"/>
            <w:tcW w:w="1166" w:type="pct"/>
            <w:vAlign w:val="center"/>
          </w:tcPr>
          <w:p w:rsidR="0032349F" w:rsidRPr="009F2A5C" w:rsidRDefault="0032349F" w:rsidP="009454EB">
            <w:pPr>
              <w:pStyle w:val="TableText"/>
              <w:keepNext/>
              <w:widowControl w:val="0"/>
              <w:tabs>
                <w:tab w:val="left" w:pos="9356"/>
              </w:tabs>
              <w:spacing w:line="240" w:lineRule="auto"/>
              <w:ind w:left="-57" w:right="-57"/>
              <w:rPr>
                <w:rFonts w:asciiTheme="minorHAnsi" w:hAnsiTheme="minorHAnsi"/>
                <w:i/>
                <w:noProof/>
                <w:sz w:val="16"/>
                <w:szCs w:val="16"/>
              </w:rPr>
            </w:pPr>
            <w:r>
              <w:rPr>
                <w:rFonts w:asciiTheme="minorHAnsi" w:hAnsiTheme="minorHAnsi"/>
                <w:i/>
                <w:noProof/>
                <w:sz w:val="16"/>
                <w:szCs w:val="16"/>
              </w:rPr>
              <w:t>Tax revenue from insurance payments</w:t>
            </w:r>
          </w:p>
        </w:tc>
        <w:tc>
          <w:tcPr>
            <w:tcW w:w="285" w:type="pct"/>
            <w:vAlign w:val="center"/>
          </w:tcPr>
          <w:p w:rsidR="0032349F" w:rsidRPr="0032349F" w:rsidRDefault="00187A0B" w:rsidP="0032349F">
            <w:pPr>
              <w:pStyle w:val="TableHeadingRight"/>
              <w:keepLines w:val="0"/>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i/>
                <w:sz w:val="16"/>
                <w:szCs w:val="16"/>
              </w:rPr>
            </w:pPr>
            <w:r>
              <w:rPr>
                <w:rFonts w:asciiTheme="minorHAnsi" w:hAnsiTheme="minorHAnsi"/>
                <w:b w:val="0"/>
                <w:i/>
                <w:sz w:val="16"/>
                <w:szCs w:val="16"/>
              </w:rPr>
              <w:t>3</w:t>
            </w:r>
            <w:r w:rsidR="0032349F" w:rsidRPr="0032349F">
              <w:rPr>
                <w:rFonts w:asciiTheme="minorHAnsi" w:hAnsiTheme="minorHAnsi"/>
                <w:b w:val="0"/>
                <w:i/>
                <w:sz w:val="16"/>
                <w:szCs w:val="16"/>
              </w:rPr>
              <w:t>0</w:t>
            </w:r>
          </w:p>
        </w:tc>
        <w:tc>
          <w:tcPr>
            <w:tcW w:w="285" w:type="pct"/>
            <w:vAlign w:val="center"/>
          </w:tcPr>
          <w:p w:rsidR="0032349F" w:rsidRPr="0032349F" w:rsidRDefault="0032349F" w:rsidP="0032349F">
            <w:pPr>
              <w:pStyle w:val="TableHeadingRight"/>
              <w:keepLines w:val="0"/>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i/>
                <w:sz w:val="16"/>
                <w:szCs w:val="16"/>
              </w:rPr>
            </w:pPr>
            <w:r w:rsidRPr="0032349F">
              <w:rPr>
                <w:rFonts w:asciiTheme="minorHAnsi" w:hAnsiTheme="minorHAnsi"/>
                <w:b w:val="0"/>
                <w:i/>
                <w:sz w:val="16"/>
                <w:szCs w:val="16"/>
              </w:rPr>
              <w:t>50</w:t>
            </w:r>
          </w:p>
        </w:tc>
        <w:tc>
          <w:tcPr>
            <w:tcW w:w="285" w:type="pct"/>
            <w:vAlign w:val="center"/>
          </w:tcPr>
          <w:p w:rsidR="0032349F" w:rsidRPr="0032349F" w:rsidRDefault="0032349F" w:rsidP="0032349F">
            <w:pPr>
              <w:pStyle w:val="TableHeadingRight"/>
              <w:keepLines w:val="0"/>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i/>
                <w:sz w:val="16"/>
                <w:szCs w:val="16"/>
              </w:rPr>
            </w:pPr>
            <w:r w:rsidRPr="0032349F">
              <w:rPr>
                <w:rFonts w:asciiTheme="minorHAnsi" w:hAnsiTheme="minorHAnsi"/>
                <w:b w:val="0"/>
                <w:i/>
                <w:sz w:val="16"/>
                <w:szCs w:val="16"/>
              </w:rPr>
              <w:t>50</w:t>
            </w:r>
          </w:p>
        </w:tc>
        <w:tc>
          <w:tcPr>
            <w:tcW w:w="285" w:type="pct"/>
            <w:vAlign w:val="center"/>
          </w:tcPr>
          <w:p w:rsidR="0032349F" w:rsidRPr="0032349F" w:rsidRDefault="0032349F" w:rsidP="0032349F">
            <w:pPr>
              <w:pStyle w:val="TableHeadingRight"/>
              <w:keepLines w:val="0"/>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i/>
                <w:sz w:val="16"/>
                <w:szCs w:val="16"/>
              </w:rPr>
            </w:pPr>
            <w:r w:rsidRPr="0032349F">
              <w:rPr>
                <w:rFonts w:asciiTheme="minorHAnsi" w:hAnsiTheme="minorHAnsi"/>
                <w:b w:val="0"/>
                <w:i/>
                <w:sz w:val="16"/>
                <w:szCs w:val="16"/>
              </w:rPr>
              <w:t>50</w:t>
            </w:r>
          </w:p>
        </w:tc>
        <w:tc>
          <w:tcPr>
            <w:tcW w:w="285" w:type="pct"/>
            <w:vAlign w:val="center"/>
          </w:tcPr>
          <w:p w:rsidR="0032349F" w:rsidRPr="0032349F" w:rsidRDefault="0032349F" w:rsidP="0032349F">
            <w:pPr>
              <w:pStyle w:val="TableHeadingRight"/>
              <w:keepLines w:val="0"/>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i/>
                <w:sz w:val="16"/>
                <w:szCs w:val="16"/>
              </w:rPr>
            </w:pPr>
            <w:r w:rsidRPr="0032349F">
              <w:rPr>
                <w:rFonts w:asciiTheme="minorHAnsi" w:hAnsiTheme="minorHAnsi"/>
                <w:b w:val="0"/>
                <w:i/>
                <w:sz w:val="16"/>
                <w:szCs w:val="16"/>
              </w:rPr>
              <w:t>60</w:t>
            </w:r>
          </w:p>
        </w:tc>
        <w:tc>
          <w:tcPr>
            <w:tcW w:w="285" w:type="pct"/>
            <w:vAlign w:val="center"/>
          </w:tcPr>
          <w:p w:rsidR="0032349F" w:rsidRPr="0032349F" w:rsidRDefault="0032349F" w:rsidP="0032349F">
            <w:pPr>
              <w:pStyle w:val="TableHeadingRight"/>
              <w:keepLines w:val="0"/>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i/>
                <w:sz w:val="16"/>
                <w:szCs w:val="16"/>
              </w:rPr>
            </w:pPr>
            <w:r w:rsidRPr="0032349F">
              <w:rPr>
                <w:rFonts w:asciiTheme="minorHAnsi" w:hAnsiTheme="minorHAnsi"/>
                <w:b w:val="0"/>
                <w:i/>
                <w:sz w:val="16"/>
                <w:szCs w:val="16"/>
              </w:rPr>
              <w:t>60</w:t>
            </w:r>
          </w:p>
        </w:tc>
        <w:tc>
          <w:tcPr>
            <w:tcW w:w="285" w:type="pct"/>
            <w:vAlign w:val="center"/>
          </w:tcPr>
          <w:p w:rsidR="0032349F" w:rsidRPr="0032349F" w:rsidRDefault="0032349F" w:rsidP="0032349F">
            <w:pPr>
              <w:pStyle w:val="TableHeadingRight"/>
              <w:keepLines w:val="0"/>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i/>
                <w:sz w:val="16"/>
                <w:szCs w:val="16"/>
              </w:rPr>
            </w:pPr>
            <w:r w:rsidRPr="0032349F">
              <w:rPr>
                <w:rFonts w:asciiTheme="minorHAnsi" w:hAnsiTheme="minorHAnsi"/>
                <w:b w:val="0"/>
                <w:i/>
                <w:sz w:val="16"/>
                <w:szCs w:val="16"/>
              </w:rPr>
              <w:t>60</w:t>
            </w:r>
          </w:p>
        </w:tc>
        <w:tc>
          <w:tcPr>
            <w:tcW w:w="285" w:type="pct"/>
            <w:vAlign w:val="center"/>
          </w:tcPr>
          <w:p w:rsidR="0032349F" w:rsidRPr="0032349F" w:rsidRDefault="0032349F" w:rsidP="0032349F">
            <w:pPr>
              <w:pStyle w:val="TableHeadingRight"/>
              <w:keepLines w:val="0"/>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i/>
                <w:sz w:val="16"/>
                <w:szCs w:val="16"/>
              </w:rPr>
            </w:pPr>
            <w:r w:rsidRPr="0032349F">
              <w:rPr>
                <w:rFonts w:asciiTheme="minorHAnsi" w:hAnsiTheme="minorHAnsi"/>
                <w:b w:val="0"/>
                <w:i/>
                <w:sz w:val="16"/>
                <w:szCs w:val="16"/>
              </w:rPr>
              <w:t>70</w:t>
            </w:r>
          </w:p>
        </w:tc>
        <w:tc>
          <w:tcPr>
            <w:tcW w:w="285" w:type="pct"/>
            <w:vAlign w:val="center"/>
          </w:tcPr>
          <w:p w:rsidR="0032349F" w:rsidRPr="0032349F" w:rsidRDefault="0032349F" w:rsidP="0032349F">
            <w:pPr>
              <w:pStyle w:val="TableHeadingRight"/>
              <w:keepLines w:val="0"/>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i/>
                <w:sz w:val="16"/>
                <w:szCs w:val="16"/>
              </w:rPr>
            </w:pPr>
            <w:r w:rsidRPr="0032349F">
              <w:rPr>
                <w:rFonts w:asciiTheme="minorHAnsi" w:hAnsiTheme="minorHAnsi"/>
                <w:b w:val="0"/>
                <w:i/>
                <w:sz w:val="16"/>
                <w:szCs w:val="16"/>
              </w:rPr>
              <w:t>70</w:t>
            </w:r>
          </w:p>
        </w:tc>
        <w:tc>
          <w:tcPr>
            <w:tcW w:w="285" w:type="pct"/>
            <w:vAlign w:val="center"/>
          </w:tcPr>
          <w:p w:rsidR="0032349F" w:rsidRPr="0032349F" w:rsidRDefault="0032349F" w:rsidP="0032349F">
            <w:pPr>
              <w:pStyle w:val="TableHeadingRight"/>
              <w:keepLines w:val="0"/>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i/>
                <w:sz w:val="16"/>
                <w:szCs w:val="16"/>
              </w:rPr>
            </w:pPr>
            <w:r w:rsidRPr="0032349F">
              <w:rPr>
                <w:rFonts w:asciiTheme="minorHAnsi" w:hAnsiTheme="minorHAnsi"/>
                <w:b w:val="0"/>
                <w:i/>
                <w:sz w:val="16"/>
                <w:szCs w:val="16"/>
              </w:rPr>
              <w:t>80</w:t>
            </w:r>
          </w:p>
        </w:tc>
        <w:tc>
          <w:tcPr>
            <w:tcW w:w="285" w:type="pct"/>
            <w:vAlign w:val="center"/>
          </w:tcPr>
          <w:p w:rsidR="0032349F" w:rsidRPr="0032349F" w:rsidRDefault="0032349F" w:rsidP="0032349F">
            <w:pPr>
              <w:pStyle w:val="TableHeadingRight"/>
              <w:keepLines w:val="0"/>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i/>
                <w:sz w:val="16"/>
                <w:szCs w:val="16"/>
              </w:rPr>
            </w:pPr>
            <w:r w:rsidRPr="0032349F">
              <w:rPr>
                <w:rFonts w:asciiTheme="minorHAnsi" w:hAnsiTheme="minorHAnsi"/>
                <w:b w:val="0"/>
                <w:i/>
                <w:sz w:val="16"/>
                <w:szCs w:val="16"/>
              </w:rPr>
              <w:t>80</w:t>
            </w:r>
          </w:p>
        </w:tc>
        <w:tc>
          <w:tcPr>
            <w:tcW w:w="352" w:type="pct"/>
            <w:vAlign w:val="center"/>
          </w:tcPr>
          <w:p w:rsidR="0032349F" w:rsidRPr="0032349F" w:rsidRDefault="0032349F" w:rsidP="0032349F">
            <w:pPr>
              <w:pStyle w:val="TableHeadingRight"/>
              <w:keepLines w:val="0"/>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i/>
                <w:sz w:val="16"/>
                <w:szCs w:val="16"/>
              </w:rPr>
            </w:pPr>
            <w:r w:rsidRPr="0032349F">
              <w:rPr>
                <w:rFonts w:asciiTheme="minorHAnsi" w:hAnsiTheme="minorHAnsi"/>
                <w:i/>
                <w:sz w:val="16"/>
                <w:szCs w:val="16"/>
              </w:rPr>
              <w:t>1</w:t>
            </w:r>
            <w:r w:rsidR="00187A0B">
              <w:rPr>
                <w:rFonts w:asciiTheme="minorHAnsi" w:hAnsiTheme="minorHAnsi"/>
                <w:i/>
                <w:sz w:val="16"/>
                <w:szCs w:val="16"/>
              </w:rPr>
              <w:t>8</w:t>
            </w:r>
            <w:r w:rsidRPr="0032349F">
              <w:rPr>
                <w:rFonts w:asciiTheme="minorHAnsi" w:hAnsiTheme="minorHAnsi"/>
                <w:i/>
                <w:sz w:val="16"/>
                <w:szCs w:val="16"/>
              </w:rPr>
              <w:t>0</w:t>
            </w:r>
          </w:p>
        </w:tc>
        <w:tc>
          <w:tcPr>
            <w:tcW w:w="347" w:type="pct"/>
            <w:vAlign w:val="center"/>
          </w:tcPr>
          <w:p w:rsidR="0032349F" w:rsidRPr="0032349F" w:rsidRDefault="0032349F" w:rsidP="0032349F">
            <w:pPr>
              <w:pStyle w:val="TableHeadingRight"/>
              <w:keepLines w:val="0"/>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i/>
                <w:sz w:val="16"/>
                <w:szCs w:val="16"/>
              </w:rPr>
            </w:pPr>
            <w:r w:rsidRPr="0032349F">
              <w:rPr>
                <w:rFonts w:asciiTheme="minorHAnsi" w:hAnsiTheme="minorHAnsi"/>
                <w:i/>
                <w:sz w:val="16"/>
                <w:szCs w:val="16"/>
              </w:rPr>
              <w:t>6</w:t>
            </w:r>
            <w:r w:rsidR="00187A0B">
              <w:rPr>
                <w:rFonts w:asciiTheme="minorHAnsi" w:hAnsiTheme="minorHAnsi"/>
                <w:i/>
                <w:sz w:val="16"/>
                <w:szCs w:val="16"/>
              </w:rPr>
              <w:t>5</w:t>
            </w:r>
            <w:r w:rsidRPr="0032349F">
              <w:rPr>
                <w:rFonts w:asciiTheme="minorHAnsi" w:hAnsiTheme="minorHAnsi"/>
                <w:i/>
                <w:sz w:val="16"/>
                <w:szCs w:val="16"/>
              </w:rPr>
              <w:t>0</w:t>
            </w:r>
          </w:p>
        </w:tc>
      </w:tr>
      <w:tr w:rsidR="0032349F" w:rsidRPr="009F2A5C" w:rsidTr="009454EB">
        <w:tc>
          <w:tcPr>
            <w:cnfStyle w:val="001000000000" w:firstRow="0" w:lastRow="0" w:firstColumn="1" w:lastColumn="0" w:oddVBand="0" w:evenVBand="0" w:oddHBand="0" w:evenHBand="0" w:firstRowFirstColumn="0" w:firstRowLastColumn="0" w:lastRowFirstColumn="0" w:lastRowLastColumn="0"/>
            <w:tcW w:w="1166" w:type="pct"/>
            <w:vAlign w:val="center"/>
          </w:tcPr>
          <w:p w:rsidR="0032349F" w:rsidRPr="009F2A5C" w:rsidRDefault="0032349F" w:rsidP="00246E30">
            <w:pPr>
              <w:pStyle w:val="TableText"/>
              <w:keepNext/>
              <w:widowControl w:val="0"/>
              <w:tabs>
                <w:tab w:val="left" w:pos="9356"/>
              </w:tabs>
              <w:spacing w:line="240" w:lineRule="auto"/>
              <w:ind w:left="-57" w:right="-57"/>
              <w:rPr>
                <w:rFonts w:asciiTheme="minorHAnsi" w:hAnsiTheme="minorHAnsi"/>
                <w:b/>
                <w:sz w:val="16"/>
                <w:szCs w:val="16"/>
              </w:rPr>
            </w:pPr>
            <w:r w:rsidRPr="009F2A5C">
              <w:rPr>
                <w:rFonts w:asciiTheme="minorHAnsi" w:hAnsiTheme="minorHAnsi"/>
                <w:b/>
                <w:sz w:val="16"/>
                <w:szCs w:val="16"/>
              </w:rPr>
              <w:t>Total – revenue</w:t>
            </w:r>
          </w:p>
        </w:tc>
        <w:tc>
          <w:tcPr>
            <w:tcW w:w="285" w:type="pct"/>
            <w:vAlign w:val="center"/>
          </w:tcPr>
          <w:p w:rsidR="0032349F" w:rsidRPr="0032349F" w:rsidRDefault="00187A0B" w:rsidP="0032349F">
            <w:pPr>
              <w:pStyle w:val="TableHeadingRight"/>
              <w:keepLines w:val="0"/>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Pr>
                <w:rFonts w:asciiTheme="minorHAnsi" w:hAnsiTheme="minorHAnsi"/>
                <w:sz w:val="16"/>
                <w:szCs w:val="16"/>
              </w:rPr>
              <w:t>3</w:t>
            </w:r>
            <w:r w:rsidR="0032349F" w:rsidRPr="0032349F">
              <w:rPr>
                <w:rFonts w:asciiTheme="minorHAnsi" w:hAnsiTheme="minorHAnsi"/>
                <w:sz w:val="16"/>
                <w:szCs w:val="16"/>
              </w:rPr>
              <w:t>0</w:t>
            </w:r>
          </w:p>
        </w:tc>
        <w:tc>
          <w:tcPr>
            <w:tcW w:w="285" w:type="pct"/>
            <w:vAlign w:val="center"/>
          </w:tcPr>
          <w:p w:rsidR="0032349F" w:rsidRPr="0032349F" w:rsidRDefault="0032349F" w:rsidP="0032349F">
            <w:pPr>
              <w:pStyle w:val="TableHeadingRight"/>
              <w:keepLines w:val="0"/>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32349F">
              <w:rPr>
                <w:rFonts w:asciiTheme="minorHAnsi" w:hAnsiTheme="minorHAnsi"/>
                <w:sz w:val="16"/>
                <w:szCs w:val="16"/>
              </w:rPr>
              <w:t>50</w:t>
            </w:r>
          </w:p>
        </w:tc>
        <w:tc>
          <w:tcPr>
            <w:tcW w:w="285" w:type="pct"/>
            <w:vAlign w:val="center"/>
          </w:tcPr>
          <w:p w:rsidR="0032349F" w:rsidRPr="0032349F" w:rsidRDefault="0032349F" w:rsidP="0032349F">
            <w:pPr>
              <w:pStyle w:val="TableHeadingRight"/>
              <w:keepLines w:val="0"/>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32349F">
              <w:rPr>
                <w:rFonts w:asciiTheme="minorHAnsi" w:hAnsiTheme="minorHAnsi"/>
                <w:sz w:val="16"/>
                <w:szCs w:val="16"/>
              </w:rPr>
              <w:t>50</w:t>
            </w:r>
          </w:p>
        </w:tc>
        <w:tc>
          <w:tcPr>
            <w:tcW w:w="285" w:type="pct"/>
            <w:vAlign w:val="center"/>
          </w:tcPr>
          <w:p w:rsidR="0032349F" w:rsidRPr="0032349F" w:rsidRDefault="0032349F" w:rsidP="0032349F">
            <w:pPr>
              <w:pStyle w:val="TableHeadingRight"/>
              <w:keepLines w:val="0"/>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32349F">
              <w:rPr>
                <w:rFonts w:asciiTheme="minorHAnsi" w:hAnsiTheme="minorHAnsi"/>
                <w:sz w:val="16"/>
                <w:szCs w:val="16"/>
              </w:rPr>
              <w:t>50</w:t>
            </w:r>
          </w:p>
        </w:tc>
        <w:tc>
          <w:tcPr>
            <w:tcW w:w="285" w:type="pct"/>
            <w:vAlign w:val="center"/>
          </w:tcPr>
          <w:p w:rsidR="0032349F" w:rsidRPr="0032349F" w:rsidRDefault="0032349F" w:rsidP="0032349F">
            <w:pPr>
              <w:pStyle w:val="TableHeadingRight"/>
              <w:keepLines w:val="0"/>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32349F">
              <w:rPr>
                <w:rFonts w:asciiTheme="minorHAnsi" w:hAnsiTheme="minorHAnsi"/>
                <w:sz w:val="16"/>
                <w:szCs w:val="16"/>
              </w:rPr>
              <w:t>60</w:t>
            </w:r>
          </w:p>
        </w:tc>
        <w:tc>
          <w:tcPr>
            <w:tcW w:w="285" w:type="pct"/>
            <w:vAlign w:val="center"/>
          </w:tcPr>
          <w:p w:rsidR="0032349F" w:rsidRPr="0032349F" w:rsidRDefault="0032349F" w:rsidP="0032349F">
            <w:pPr>
              <w:pStyle w:val="TableHeadingRight"/>
              <w:keepLines w:val="0"/>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32349F">
              <w:rPr>
                <w:rFonts w:asciiTheme="minorHAnsi" w:hAnsiTheme="minorHAnsi"/>
                <w:sz w:val="16"/>
                <w:szCs w:val="16"/>
              </w:rPr>
              <w:t>60</w:t>
            </w:r>
          </w:p>
        </w:tc>
        <w:tc>
          <w:tcPr>
            <w:tcW w:w="285" w:type="pct"/>
            <w:vAlign w:val="center"/>
          </w:tcPr>
          <w:p w:rsidR="0032349F" w:rsidRPr="0032349F" w:rsidRDefault="0032349F" w:rsidP="0032349F">
            <w:pPr>
              <w:pStyle w:val="TableHeadingRight"/>
              <w:keepLines w:val="0"/>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32349F">
              <w:rPr>
                <w:rFonts w:asciiTheme="minorHAnsi" w:hAnsiTheme="minorHAnsi"/>
                <w:sz w:val="16"/>
                <w:szCs w:val="16"/>
              </w:rPr>
              <w:t>60</w:t>
            </w:r>
          </w:p>
        </w:tc>
        <w:tc>
          <w:tcPr>
            <w:tcW w:w="285" w:type="pct"/>
            <w:vAlign w:val="center"/>
          </w:tcPr>
          <w:p w:rsidR="0032349F" w:rsidRPr="0032349F" w:rsidRDefault="0032349F" w:rsidP="0032349F">
            <w:pPr>
              <w:pStyle w:val="TableHeadingRight"/>
              <w:keepLines w:val="0"/>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32349F">
              <w:rPr>
                <w:rFonts w:asciiTheme="minorHAnsi" w:hAnsiTheme="minorHAnsi"/>
                <w:sz w:val="16"/>
                <w:szCs w:val="16"/>
              </w:rPr>
              <w:t>70</w:t>
            </w:r>
          </w:p>
        </w:tc>
        <w:tc>
          <w:tcPr>
            <w:tcW w:w="285" w:type="pct"/>
            <w:vAlign w:val="center"/>
          </w:tcPr>
          <w:p w:rsidR="0032349F" w:rsidRPr="0032349F" w:rsidRDefault="0032349F" w:rsidP="0032349F">
            <w:pPr>
              <w:pStyle w:val="TableHeadingRight"/>
              <w:keepLines w:val="0"/>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32349F">
              <w:rPr>
                <w:rFonts w:asciiTheme="minorHAnsi" w:hAnsiTheme="minorHAnsi"/>
                <w:sz w:val="16"/>
                <w:szCs w:val="16"/>
              </w:rPr>
              <w:t>70</w:t>
            </w:r>
          </w:p>
        </w:tc>
        <w:tc>
          <w:tcPr>
            <w:tcW w:w="285" w:type="pct"/>
            <w:vAlign w:val="center"/>
          </w:tcPr>
          <w:p w:rsidR="0032349F" w:rsidRPr="0032349F" w:rsidRDefault="0032349F" w:rsidP="0032349F">
            <w:pPr>
              <w:pStyle w:val="TableHeadingRight"/>
              <w:keepLines w:val="0"/>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32349F">
              <w:rPr>
                <w:rFonts w:asciiTheme="minorHAnsi" w:hAnsiTheme="minorHAnsi"/>
                <w:sz w:val="16"/>
                <w:szCs w:val="16"/>
              </w:rPr>
              <w:t>80</w:t>
            </w:r>
          </w:p>
        </w:tc>
        <w:tc>
          <w:tcPr>
            <w:tcW w:w="285" w:type="pct"/>
            <w:vAlign w:val="center"/>
          </w:tcPr>
          <w:p w:rsidR="0032349F" w:rsidRPr="0032349F" w:rsidRDefault="0032349F" w:rsidP="0032349F">
            <w:pPr>
              <w:pStyle w:val="TableHeadingRight"/>
              <w:keepLines w:val="0"/>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32349F">
              <w:rPr>
                <w:rFonts w:asciiTheme="minorHAnsi" w:hAnsiTheme="minorHAnsi"/>
                <w:sz w:val="16"/>
                <w:szCs w:val="16"/>
              </w:rPr>
              <w:t>80</w:t>
            </w:r>
          </w:p>
        </w:tc>
        <w:tc>
          <w:tcPr>
            <w:tcW w:w="352" w:type="pct"/>
            <w:vAlign w:val="center"/>
          </w:tcPr>
          <w:p w:rsidR="0032349F" w:rsidRPr="0032349F" w:rsidRDefault="0032349F" w:rsidP="0032349F">
            <w:pPr>
              <w:pStyle w:val="TableHeadingRight"/>
              <w:keepLines w:val="0"/>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32349F">
              <w:rPr>
                <w:rFonts w:asciiTheme="minorHAnsi" w:hAnsiTheme="minorHAnsi"/>
                <w:sz w:val="16"/>
                <w:szCs w:val="16"/>
              </w:rPr>
              <w:t>1</w:t>
            </w:r>
            <w:r w:rsidR="00187A0B">
              <w:rPr>
                <w:rFonts w:asciiTheme="minorHAnsi" w:hAnsiTheme="minorHAnsi"/>
                <w:sz w:val="16"/>
                <w:szCs w:val="16"/>
              </w:rPr>
              <w:t>8</w:t>
            </w:r>
            <w:r w:rsidRPr="0032349F">
              <w:rPr>
                <w:rFonts w:asciiTheme="minorHAnsi" w:hAnsiTheme="minorHAnsi"/>
                <w:sz w:val="16"/>
                <w:szCs w:val="16"/>
              </w:rPr>
              <w:t>0</w:t>
            </w:r>
          </w:p>
        </w:tc>
        <w:tc>
          <w:tcPr>
            <w:tcW w:w="347" w:type="pct"/>
            <w:vAlign w:val="center"/>
          </w:tcPr>
          <w:p w:rsidR="0032349F" w:rsidRPr="0032349F" w:rsidRDefault="0032349F" w:rsidP="0032349F">
            <w:pPr>
              <w:pStyle w:val="TableHeadingRight"/>
              <w:keepLines w:val="0"/>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32349F">
              <w:rPr>
                <w:rFonts w:asciiTheme="minorHAnsi" w:hAnsiTheme="minorHAnsi"/>
                <w:sz w:val="16"/>
                <w:szCs w:val="16"/>
              </w:rPr>
              <w:t>6</w:t>
            </w:r>
            <w:r w:rsidR="00187A0B">
              <w:rPr>
                <w:rFonts w:asciiTheme="minorHAnsi" w:hAnsiTheme="minorHAnsi"/>
                <w:sz w:val="16"/>
                <w:szCs w:val="16"/>
              </w:rPr>
              <w:t>5</w:t>
            </w:r>
            <w:r w:rsidRPr="0032349F">
              <w:rPr>
                <w:rFonts w:asciiTheme="minorHAnsi" w:hAnsiTheme="minorHAnsi"/>
                <w:sz w:val="16"/>
                <w:szCs w:val="16"/>
              </w:rPr>
              <w:t>0</w:t>
            </w:r>
          </w:p>
        </w:tc>
      </w:tr>
      <w:tr w:rsidR="0032349F" w:rsidRPr="009F2A5C" w:rsidTr="009454EB">
        <w:tc>
          <w:tcPr>
            <w:cnfStyle w:val="001000000000" w:firstRow="0" w:lastRow="0" w:firstColumn="1" w:lastColumn="0" w:oddVBand="0" w:evenVBand="0" w:oddHBand="0" w:evenHBand="0" w:firstRowFirstColumn="0" w:firstRowLastColumn="0" w:lastRowFirstColumn="0" w:lastRowLastColumn="0"/>
            <w:tcW w:w="1166" w:type="pct"/>
            <w:tcBorders>
              <w:bottom w:val="single" w:sz="8" w:space="0" w:color="788183" w:themeColor="accent6"/>
              <w:right w:val="nil"/>
            </w:tcBorders>
            <w:shd w:val="clear" w:color="auto" w:fill="D3D8E9" w:themeFill="background2" w:themeFillTint="33"/>
            <w:vAlign w:val="center"/>
          </w:tcPr>
          <w:p w:rsidR="0032349F" w:rsidRPr="009F2A5C" w:rsidRDefault="0032349F" w:rsidP="00246E30">
            <w:pPr>
              <w:pStyle w:val="TableText"/>
              <w:keepNext/>
              <w:widowControl w:val="0"/>
              <w:tabs>
                <w:tab w:val="left" w:pos="9356"/>
              </w:tabs>
              <w:spacing w:line="240" w:lineRule="auto"/>
              <w:ind w:left="-57" w:right="-57"/>
              <w:rPr>
                <w:rFonts w:asciiTheme="minorHAnsi" w:hAnsiTheme="minorHAnsi"/>
                <w:b/>
                <w:sz w:val="16"/>
                <w:szCs w:val="16"/>
              </w:rPr>
            </w:pPr>
            <w:r w:rsidRPr="009F2A5C">
              <w:rPr>
                <w:rFonts w:asciiTheme="minorHAnsi" w:hAnsiTheme="minorHAnsi"/>
                <w:b/>
                <w:sz w:val="16"/>
                <w:szCs w:val="16"/>
              </w:rPr>
              <w:t>Expenses</w:t>
            </w:r>
          </w:p>
        </w:tc>
        <w:tc>
          <w:tcPr>
            <w:tcW w:w="285" w:type="pct"/>
            <w:tcBorders>
              <w:left w:val="nil"/>
              <w:bottom w:val="single" w:sz="8" w:space="0" w:color="788183" w:themeColor="accent6"/>
              <w:right w:val="nil"/>
            </w:tcBorders>
            <w:shd w:val="clear" w:color="auto" w:fill="D3D8E9" w:themeFill="background2" w:themeFillTint="33"/>
            <w:vAlign w:val="center"/>
          </w:tcPr>
          <w:p w:rsidR="0032349F" w:rsidRPr="0032349F" w:rsidRDefault="0032349F" w:rsidP="0032349F">
            <w:pPr>
              <w:pStyle w:val="TableHeadingRight"/>
              <w:keepLines w:val="0"/>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p>
        </w:tc>
        <w:tc>
          <w:tcPr>
            <w:tcW w:w="285" w:type="pct"/>
            <w:tcBorders>
              <w:left w:val="nil"/>
              <w:bottom w:val="single" w:sz="8" w:space="0" w:color="788183" w:themeColor="accent6"/>
              <w:right w:val="nil"/>
            </w:tcBorders>
            <w:shd w:val="clear" w:color="auto" w:fill="D3D8E9" w:themeFill="background2" w:themeFillTint="33"/>
            <w:vAlign w:val="center"/>
          </w:tcPr>
          <w:p w:rsidR="0032349F" w:rsidRPr="0032349F" w:rsidRDefault="0032349F" w:rsidP="0032349F">
            <w:pPr>
              <w:pStyle w:val="TableHeadingRight"/>
              <w:keepLines w:val="0"/>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p>
        </w:tc>
        <w:tc>
          <w:tcPr>
            <w:tcW w:w="285" w:type="pct"/>
            <w:tcBorders>
              <w:left w:val="nil"/>
              <w:bottom w:val="single" w:sz="8" w:space="0" w:color="788183" w:themeColor="accent6"/>
              <w:right w:val="nil"/>
            </w:tcBorders>
            <w:shd w:val="clear" w:color="auto" w:fill="D3D8E9" w:themeFill="background2" w:themeFillTint="33"/>
            <w:vAlign w:val="center"/>
          </w:tcPr>
          <w:p w:rsidR="0032349F" w:rsidRPr="0032349F" w:rsidRDefault="0032349F" w:rsidP="0032349F">
            <w:pPr>
              <w:pStyle w:val="TableHeadingRight"/>
              <w:keepLines w:val="0"/>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p>
        </w:tc>
        <w:tc>
          <w:tcPr>
            <w:tcW w:w="285" w:type="pct"/>
            <w:tcBorders>
              <w:left w:val="nil"/>
              <w:bottom w:val="single" w:sz="8" w:space="0" w:color="788183" w:themeColor="accent6"/>
              <w:right w:val="nil"/>
            </w:tcBorders>
            <w:shd w:val="clear" w:color="auto" w:fill="D3D8E9" w:themeFill="background2" w:themeFillTint="33"/>
            <w:vAlign w:val="center"/>
          </w:tcPr>
          <w:p w:rsidR="0032349F" w:rsidRPr="0032349F" w:rsidRDefault="0032349F" w:rsidP="0032349F">
            <w:pPr>
              <w:pStyle w:val="TableHeadingRight"/>
              <w:keepLines w:val="0"/>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p>
        </w:tc>
        <w:tc>
          <w:tcPr>
            <w:tcW w:w="285" w:type="pct"/>
            <w:tcBorders>
              <w:left w:val="nil"/>
              <w:bottom w:val="single" w:sz="8" w:space="0" w:color="788183" w:themeColor="accent6"/>
              <w:right w:val="nil"/>
            </w:tcBorders>
            <w:shd w:val="clear" w:color="auto" w:fill="D3D8E9" w:themeFill="background2" w:themeFillTint="33"/>
            <w:vAlign w:val="center"/>
          </w:tcPr>
          <w:p w:rsidR="0032349F" w:rsidRPr="0032349F" w:rsidRDefault="0032349F" w:rsidP="0032349F">
            <w:pPr>
              <w:pStyle w:val="TableHeadingRight"/>
              <w:keepLines w:val="0"/>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p>
        </w:tc>
        <w:tc>
          <w:tcPr>
            <w:tcW w:w="285" w:type="pct"/>
            <w:tcBorders>
              <w:left w:val="nil"/>
              <w:bottom w:val="single" w:sz="8" w:space="0" w:color="788183" w:themeColor="accent6"/>
              <w:right w:val="nil"/>
            </w:tcBorders>
            <w:shd w:val="clear" w:color="auto" w:fill="D3D8E9" w:themeFill="background2" w:themeFillTint="33"/>
            <w:vAlign w:val="center"/>
          </w:tcPr>
          <w:p w:rsidR="0032349F" w:rsidRPr="0032349F" w:rsidRDefault="0032349F" w:rsidP="0032349F">
            <w:pPr>
              <w:pStyle w:val="TableHeadingRight"/>
              <w:keepLines w:val="0"/>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p>
        </w:tc>
        <w:tc>
          <w:tcPr>
            <w:tcW w:w="285" w:type="pct"/>
            <w:tcBorders>
              <w:left w:val="nil"/>
              <w:bottom w:val="single" w:sz="8" w:space="0" w:color="788183" w:themeColor="accent6"/>
              <w:right w:val="nil"/>
            </w:tcBorders>
            <w:shd w:val="clear" w:color="auto" w:fill="D3D8E9" w:themeFill="background2" w:themeFillTint="33"/>
            <w:vAlign w:val="center"/>
          </w:tcPr>
          <w:p w:rsidR="0032349F" w:rsidRPr="0032349F" w:rsidRDefault="0032349F" w:rsidP="0032349F">
            <w:pPr>
              <w:pStyle w:val="TableHeadingRight"/>
              <w:keepLines w:val="0"/>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p>
        </w:tc>
        <w:tc>
          <w:tcPr>
            <w:tcW w:w="285" w:type="pct"/>
            <w:tcBorders>
              <w:left w:val="nil"/>
              <w:bottom w:val="single" w:sz="8" w:space="0" w:color="788183" w:themeColor="accent6"/>
              <w:right w:val="nil"/>
            </w:tcBorders>
            <w:shd w:val="clear" w:color="auto" w:fill="D3D8E9" w:themeFill="background2" w:themeFillTint="33"/>
            <w:vAlign w:val="center"/>
          </w:tcPr>
          <w:p w:rsidR="0032349F" w:rsidRPr="0032349F" w:rsidRDefault="0032349F" w:rsidP="0032349F">
            <w:pPr>
              <w:pStyle w:val="TableHeadingRight"/>
              <w:keepLines w:val="0"/>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p>
        </w:tc>
        <w:tc>
          <w:tcPr>
            <w:tcW w:w="285" w:type="pct"/>
            <w:tcBorders>
              <w:left w:val="nil"/>
              <w:bottom w:val="single" w:sz="8" w:space="0" w:color="788183" w:themeColor="accent6"/>
              <w:right w:val="nil"/>
            </w:tcBorders>
            <w:shd w:val="clear" w:color="auto" w:fill="D3D8E9" w:themeFill="background2" w:themeFillTint="33"/>
            <w:vAlign w:val="center"/>
          </w:tcPr>
          <w:p w:rsidR="0032349F" w:rsidRPr="0032349F" w:rsidRDefault="0032349F" w:rsidP="0032349F">
            <w:pPr>
              <w:pStyle w:val="TableHeadingRight"/>
              <w:keepLines w:val="0"/>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p>
        </w:tc>
        <w:tc>
          <w:tcPr>
            <w:tcW w:w="285" w:type="pct"/>
            <w:tcBorders>
              <w:left w:val="nil"/>
              <w:bottom w:val="single" w:sz="8" w:space="0" w:color="788183" w:themeColor="accent6"/>
              <w:right w:val="nil"/>
            </w:tcBorders>
            <w:shd w:val="clear" w:color="auto" w:fill="D3D8E9" w:themeFill="background2" w:themeFillTint="33"/>
            <w:vAlign w:val="center"/>
          </w:tcPr>
          <w:p w:rsidR="0032349F" w:rsidRPr="0032349F" w:rsidRDefault="0032349F" w:rsidP="0032349F">
            <w:pPr>
              <w:pStyle w:val="TableHeadingRight"/>
              <w:keepLines w:val="0"/>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p>
        </w:tc>
        <w:tc>
          <w:tcPr>
            <w:tcW w:w="285" w:type="pct"/>
            <w:tcBorders>
              <w:left w:val="nil"/>
              <w:bottom w:val="single" w:sz="8" w:space="0" w:color="788183" w:themeColor="accent6"/>
              <w:right w:val="nil"/>
            </w:tcBorders>
            <w:shd w:val="clear" w:color="auto" w:fill="D3D8E9" w:themeFill="background2" w:themeFillTint="33"/>
            <w:vAlign w:val="center"/>
          </w:tcPr>
          <w:p w:rsidR="0032349F" w:rsidRPr="0032349F" w:rsidRDefault="0032349F" w:rsidP="0032349F">
            <w:pPr>
              <w:pStyle w:val="TableHeadingRight"/>
              <w:keepLines w:val="0"/>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p>
        </w:tc>
        <w:tc>
          <w:tcPr>
            <w:tcW w:w="352" w:type="pct"/>
            <w:tcBorders>
              <w:left w:val="nil"/>
              <w:bottom w:val="single" w:sz="8" w:space="0" w:color="788183" w:themeColor="accent6"/>
              <w:right w:val="nil"/>
            </w:tcBorders>
            <w:shd w:val="clear" w:color="auto" w:fill="D3D8E9" w:themeFill="background2" w:themeFillTint="33"/>
            <w:vAlign w:val="center"/>
          </w:tcPr>
          <w:p w:rsidR="0032349F" w:rsidRPr="006D68F5" w:rsidRDefault="0032349F" w:rsidP="0032349F">
            <w:pPr>
              <w:pStyle w:val="TableHeadingRight"/>
              <w:keepLines w:val="0"/>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p>
        </w:tc>
        <w:tc>
          <w:tcPr>
            <w:tcW w:w="347" w:type="pct"/>
            <w:tcBorders>
              <w:left w:val="nil"/>
            </w:tcBorders>
            <w:shd w:val="clear" w:color="auto" w:fill="D3D8E9" w:themeFill="background2" w:themeFillTint="33"/>
            <w:vAlign w:val="center"/>
          </w:tcPr>
          <w:p w:rsidR="0032349F" w:rsidRPr="006D68F5" w:rsidRDefault="0032349F" w:rsidP="0032349F">
            <w:pPr>
              <w:pStyle w:val="TableHeadingRight"/>
              <w:keepLines w:val="0"/>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p>
        </w:tc>
      </w:tr>
      <w:tr w:rsidR="0032349F" w:rsidRPr="009F2A5C" w:rsidTr="00265747">
        <w:tc>
          <w:tcPr>
            <w:cnfStyle w:val="001000000000" w:firstRow="0" w:lastRow="0" w:firstColumn="1" w:lastColumn="0" w:oddVBand="0" w:evenVBand="0" w:oddHBand="0" w:evenHBand="0" w:firstRowFirstColumn="0" w:firstRowLastColumn="0" w:lastRowFirstColumn="0" w:lastRowLastColumn="0"/>
            <w:tcW w:w="1166" w:type="pct"/>
            <w:tcBorders>
              <w:right w:val="nil"/>
            </w:tcBorders>
            <w:vAlign w:val="center"/>
          </w:tcPr>
          <w:p w:rsidR="0032349F" w:rsidRPr="009F2A5C" w:rsidRDefault="0032349F" w:rsidP="00246E30">
            <w:pPr>
              <w:pStyle w:val="TableText"/>
              <w:keepNext/>
              <w:widowControl w:val="0"/>
              <w:tabs>
                <w:tab w:val="left" w:pos="9356"/>
              </w:tabs>
              <w:spacing w:line="240" w:lineRule="auto"/>
              <w:ind w:left="-57" w:right="-57"/>
              <w:rPr>
                <w:rFonts w:asciiTheme="minorHAnsi" w:hAnsiTheme="minorHAnsi"/>
                <w:i/>
                <w:sz w:val="16"/>
                <w:szCs w:val="16"/>
              </w:rPr>
            </w:pPr>
            <w:r w:rsidRPr="009F2A5C">
              <w:rPr>
                <w:rFonts w:asciiTheme="minorHAnsi" w:hAnsiTheme="minorHAnsi"/>
                <w:i/>
                <w:sz w:val="16"/>
                <w:szCs w:val="16"/>
              </w:rPr>
              <w:t>Administered</w:t>
            </w:r>
          </w:p>
        </w:tc>
        <w:tc>
          <w:tcPr>
            <w:tcW w:w="285" w:type="pct"/>
            <w:tcBorders>
              <w:left w:val="nil"/>
              <w:right w:val="nil"/>
            </w:tcBorders>
            <w:vAlign w:val="center"/>
          </w:tcPr>
          <w:p w:rsidR="0032349F" w:rsidRPr="0032349F" w:rsidRDefault="0032349F" w:rsidP="0032349F">
            <w:pPr>
              <w:pStyle w:val="TableHeadingRight"/>
              <w:keepLines w:val="0"/>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p>
        </w:tc>
        <w:tc>
          <w:tcPr>
            <w:tcW w:w="285" w:type="pct"/>
            <w:tcBorders>
              <w:left w:val="nil"/>
              <w:bottom w:val="single" w:sz="8" w:space="0" w:color="808080" w:themeColor="background1" w:themeShade="80"/>
              <w:right w:val="nil"/>
            </w:tcBorders>
            <w:vAlign w:val="center"/>
          </w:tcPr>
          <w:p w:rsidR="0032349F" w:rsidRPr="0032349F" w:rsidRDefault="0032349F" w:rsidP="0032349F">
            <w:pPr>
              <w:pStyle w:val="TableHeadingRight"/>
              <w:keepLines w:val="0"/>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p>
        </w:tc>
        <w:tc>
          <w:tcPr>
            <w:tcW w:w="285" w:type="pct"/>
            <w:tcBorders>
              <w:left w:val="nil"/>
              <w:right w:val="nil"/>
            </w:tcBorders>
            <w:vAlign w:val="center"/>
          </w:tcPr>
          <w:p w:rsidR="0032349F" w:rsidRPr="0032349F" w:rsidRDefault="0032349F" w:rsidP="0032349F">
            <w:pPr>
              <w:pStyle w:val="TableHeadingRight"/>
              <w:keepLines w:val="0"/>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p>
        </w:tc>
        <w:tc>
          <w:tcPr>
            <w:tcW w:w="285" w:type="pct"/>
            <w:tcBorders>
              <w:left w:val="nil"/>
              <w:right w:val="nil"/>
            </w:tcBorders>
            <w:vAlign w:val="center"/>
          </w:tcPr>
          <w:p w:rsidR="0032349F" w:rsidRPr="0032349F" w:rsidRDefault="0032349F" w:rsidP="0032349F">
            <w:pPr>
              <w:pStyle w:val="TableHeadingRight"/>
              <w:keepLines w:val="0"/>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p>
        </w:tc>
        <w:tc>
          <w:tcPr>
            <w:tcW w:w="285" w:type="pct"/>
            <w:tcBorders>
              <w:left w:val="nil"/>
              <w:right w:val="nil"/>
            </w:tcBorders>
            <w:vAlign w:val="center"/>
          </w:tcPr>
          <w:p w:rsidR="0032349F" w:rsidRPr="0032349F" w:rsidRDefault="0032349F" w:rsidP="0032349F">
            <w:pPr>
              <w:pStyle w:val="TableHeadingRight"/>
              <w:keepLines w:val="0"/>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p>
        </w:tc>
        <w:tc>
          <w:tcPr>
            <w:tcW w:w="285" w:type="pct"/>
            <w:tcBorders>
              <w:left w:val="nil"/>
              <w:right w:val="nil"/>
            </w:tcBorders>
            <w:vAlign w:val="center"/>
          </w:tcPr>
          <w:p w:rsidR="0032349F" w:rsidRPr="0032349F" w:rsidRDefault="0032349F" w:rsidP="0032349F">
            <w:pPr>
              <w:pStyle w:val="TableHeadingRight"/>
              <w:keepLines w:val="0"/>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p>
        </w:tc>
        <w:tc>
          <w:tcPr>
            <w:tcW w:w="285" w:type="pct"/>
            <w:tcBorders>
              <w:left w:val="nil"/>
              <w:right w:val="nil"/>
            </w:tcBorders>
            <w:vAlign w:val="center"/>
          </w:tcPr>
          <w:p w:rsidR="0032349F" w:rsidRPr="0032349F" w:rsidRDefault="0032349F" w:rsidP="0032349F">
            <w:pPr>
              <w:pStyle w:val="TableHeadingRight"/>
              <w:keepLines w:val="0"/>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p>
        </w:tc>
        <w:tc>
          <w:tcPr>
            <w:tcW w:w="285" w:type="pct"/>
            <w:tcBorders>
              <w:left w:val="nil"/>
              <w:right w:val="nil"/>
            </w:tcBorders>
            <w:vAlign w:val="center"/>
          </w:tcPr>
          <w:p w:rsidR="0032349F" w:rsidRPr="0032349F" w:rsidRDefault="0032349F" w:rsidP="0032349F">
            <w:pPr>
              <w:pStyle w:val="TableHeadingRight"/>
              <w:keepLines w:val="0"/>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p>
        </w:tc>
        <w:tc>
          <w:tcPr>
            <w:tcW w:w="285" w:type="pct"/>
            <w:tcBorders>
              <w:left w:val="nil"/>
              <w:right w:val="nil"/>
            </w:tcBorders>
            <w:vAlign w:val="center"/>
          </w:tcPr>
          <w:p w:rsidR="0032349F" w:rsidRPr="0032349F" w:rsidRDefault="0032349F" w:rsidP="0032349F">
            <w:pPr>
              <w:pStyle w:val="TableHeadingRight"/>
              <w:keepLines w:val="0"/>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p>
        </w:tc>
        <w:tc>
          <w:tcPr>
            <w:tcW w:w="285" w:type="pct"/>
            <w:tcBorders>
              <w:left w:val="nil"/>
              <w:right w:val="nil"/>
            </w:tcBorders>
            <w:vAlign w:val="center"/>
          </w:tcPr>
          <w:p w:rsidR="0032349F" w:rsidRPr="0032349F" w:rsidRDefault="0032349F" w:rsidP="0032349F">
            <w:pPr>
              <w:pStyle w:val="TableHeadingRight"/>
              <w:keepLines w:val="0"/>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p>
        </w:tc>
        <w:tc>
          <w:tcPr>
            <w:tcW w:w="285" w:type="pct"/>
            <w:tcBorders>
              <w:left w:val="nil"/>
              <w:right w:val="nil"/>
            </w:tcBorders>
            <w:vAlign w:val="center"/>
          </w:tcPr>
          <w:p w:rsidR="0032349F" w:rsidRPr="0032349F" w:rsidRDefault="0032349F" w:rsidP="0032349F">
            <w:pPr>
              <w:pStyle w:val="TableHeadingRight"/>
              <w:keepLines w:val="0"/>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p>
        </w:tc>
        <w:tc>
          <w:tcPr>
            <w:tcW w:w="352" w:type="pct"/>
            <w:tcBorders>
              <w:left w:val="nil"/>
              <w:right w:val="nil"/>
            </w:tcBorders>
            <w:vAlign w:val="center"/>
          </w:tcPr>
          <w:p w:rsidR="0032349F" w:rsidRPr="006D68F5" w:rsidRDefault="0032349F" w:rsidP="0032349F">
            <w:pPr>
              <w:pStyle w:val="TableHeadingRight"/>
              <w:keepLines w:val="0"/>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p>
        </w:tc>
        <w:tc>
          <w:tcPr>
            <w:tcW w:w="347" w:type="pct"/>
            <w:tcBorders>
              <w:left w:val="nil"/>
            </w:tcBorders>
            <w:vAlign w:val="center"/>
          </w:tcPr>
          <w:p w:rsidR="0032349F" w:rsidRPr="006D68F5" w:rsidRDefault="0032349F" w:rsidP="0032349F">
            <w:pPr>
              <w:pStyle w:val="TableHeadingRight"/>
              <w:keepLines w:val="0"/>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p>
        </w:tc>
      </w:tr>
      <w:tr w:rsidR="0032349F" w:rsidRPr="009F2A5C" w:rsidTr="00265747">
        <w:tc>
          <w:tcPr>
            <w:cnfStyle w:val="001000000000" w:firstRow="0" w:lastRow="0" w:firstColumn="1" w:lastColumn="0" w:oddVBand="0" w:evenVBand="0" w:oddHBand="0" w:evenHBand="0" w:firstRowFirstColumn="0" w:firstRowLastColumn="0" w:lastRowFirstColumn="0" w:lastRowLastColumn="0"/>
            <w:tcW w:w="1166" w:type="pct"/>
            <w:vAlign w:val="center"/>
          </w:tcPr>
          <w:p w:rsidR="0032349F" w:rsidRPr="009F2A5C" w:rsidRDefault="0032349F" w:rsidP="00246E30">
            <w:pPr>
              <w:pStyle w:val="TableText"/>
              <w:keepNext/>
              <w:widowControl w:val="0"/>
              <w:tabs>
                <w:tab w:val="left" w:pos="9356"/>
              </w:tabs>
              <w:spacing w:line="240" w:lineRule="auto"/>
              <w:ind w:left="-57" w:right="-57"/>
              <w:rPr>
                <w:rFonts w:asciiTheme="minorHAnsi" w:hAnsiTheme="minorHAnsi"/>
                <w:i/>
                <w:noProof/>
                <w:sz w:val="16"/>
                <w:szCs w:val="16"/>
              </w:rPr>
            </w:pPr>
            <w:r>
              <w:rPr>
                <w:rFonts w:asciiTheme="minorHAnsi" w:hAnsiTheme="minorHAnsi"/>
                <w:i/>
                <w:sz w:val="16"/>
                <w:szCs w:val="16"/>
              </w:rPr>
              <w:t>Insurance payments</w:t>
            </w:r>
          </w:p>
        </w:tc>
        <w:tc>
          <w:tcPr>
            <w:tcW w:w="285" w:type="pct"/>
            <w:vAlign w:val="center"/>
          </w:tcPr>
          <w:p w:rsidR="0032349F" w:rsidRPr="0032349F" w:rsidRDefault="0032349F" w:rsidP="0032349F">
            <w:pPr>
              <w:pStyle w:val="TableHeadingRight"/>
              <w:keepLines w:val="0"/>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i/>
                <w:sz w:val="16"/>
                <w:szCs w:val="16"/>
              </w:rPr>
            </w:pPr>
            <w:r w:rsidRPr="0032349F">
              <w:rPr>
                <w:rFonts w:asciiTheme="minorHAnsi" w:hAnsiTheme="minorHAnsi"/>
                <w:b w:val="0"/>
                <w:i/>
                <w:sz w:val="16"/>
                <w:szCs w:val="16"/>
              </w:rPr>
              <w:t>-</w:t>
            </w:r>
            <w:r w:rsidR="00187A0B">
              <w:rPr>
                <w:rFonts w:asciiTheme="minorHAnsi" w:hAnsiTheme="minorHAnsi"/>
                <w:b w:val="0"/>
                <w:i/>
                <w:sz w:val="16"/>
                <w:szCs w:val="16"/>
              </w:rPr>
              <w:t>32</w:t>
            </w:r>
            <w:r w:rsidRPr="0032349F">
              <w:rPr>
                <w:rFonts w:asciiTheme="minorHAnsi" w:hAnsiTheme="minorHAnsi"/>
                <w:b w:val="0"/>
                <w:i/>
                <w:sz w:val="16"/>
                <w:szCs w:val="16"/>
              </w:rPr>
              <w:t>0</w:t>
            </w:r>
          </w:p>
        </w:tc>
        <w:tc>
          <w:tcPr>
            <w:tcW w:w="285" w:type="pct"/>
            <w:tcBorders>
              <w:top w:val="single" w:sz="8" w:space="0" w:color="808080" w:themeColor="background1" w:themeShade="80"/>
            </w:tcBorders>
            <w:vAlign w:val="center"/>
          </w:tcPr>
          <w:p w:rsidR="0032349F" w:rsidRPr="0032349F" w:rsidRDefault="0032349F" w:rsidP="0032349F">
            <w:pPr>
              <w:pStyle w:val="TableHeadingRight"/>
              <w:keepLines w:val="0"/>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i/>
                <w:sz w:val="16"/>
                <w:szCs w:val="16"/>
              </w:rPr>
            </w:pPr>
            <w:r w:rsidRPr="0032349F">
              <w:rPr>
                <w:rFonts w:asciiTheme="minorHAnsi" w:hAnsiTheme="minorHAnsi"/>
                <w:b w:val="0"/>
                <w:i/>
                <w:sz w:val="16"/>
                <w:szCs w:val="16"/>
              </w:rPr>
              <w:t>-450</w:t>
            </w:r>
          </w:p>
        </w:tc>
        <w:tc>
          <w:tcPr>
            <w:tcW w:w="285" w:type="pct"/>
            <w:vAlign w:val="center"/>
          </w:tcPr>
          <w:p w:rsidR="0032349F" w:rsidRPr="0032349F" w:rsidRDefault="0032349F" w:rsidP="0032349F">
            <w:pPr>
              <w:pStyle w:val="TableHeadingRight"/>
              <w:keepLines w:val="0"/>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i/>
                <w:sz w:val="16"/>
                <w:szCs w:val="16"/>
              </w:rPr>
            </w:pPr>
            <w:r w:rsidRPr="0032349F">
              <w:rPr>
                <w:rFonts w:asciiTheme="minorHAnsi" w:hAnsiTheme="minorHAnsi"/>
                <w:b w:val="0"/>
                <w:i/>
                <w:sz w:val="16"/>
                <w:szCs w:val="16"/>
              </w:rPr>
              <w:t>-470</w:t>
            </w:r>
          </w:p>
        </w:tc>
        <w:tc>
          <w:tcPr>
            <w:tcW w:w="285" w:type="pct"/>
            <w:vAlign w:val="center"/>
          </w:tcPr>
          <w:p w:rsidR="0032349F" w:rsidRPr="0032349F" w:rsidRDefault="0032349F" w:rsidP="0032349F">
            <w:pPr>
              <w:pStyle w:val="TableHeadingRight"/>
              <w:keepLines w:val="0"/>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i/>
                <w:sz w:val="16"/>
                <w:szCs w:val="16"/>
              </w:rPr>
            </w:pPr>
            <w:r w:rsidRPr="0032349F">
              <w:rPr>
                <w:rFonts w:asciiTheme="minorHAnsi" w:hAnsiTheme="minorHAnsi"/>
                <w:b w:val="0"/>
                <w:i/>
                <w:sz w:val="16"/>
                <w:szCs w:val="16"/>
              </w:rPr>
              <w:t>-490</w:t>
            </w:r>
          </w:p>
        </w:tc>
        <w:tc>
          <w:tcPr>
            <w:tcW w:w="285" w:type="pct"/>
            <w:vAlign w:val="center"/>
          </w:tcPr>
          <w:p w:rsidR="0032349F" w:rsidRPr="0032349F" w:rsidRDefault="0032349F" w:rsidP="0032349F">
            <w:pPr>
              <w:pStyle w:val="TableHeadingRight"/>
              <w:keepLines w:val="0"/>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i/>
                <w:sz w:val="16"/>
                <w:szCs w:val="16"/>
              </w:rPr>
            </w:pPr>
            <w:r w:rsidRPr="0032349F">
              <w:rPr>
                <w:rFonts w:asciiTheme="minorHAnsi" w:hAnsiTheme="minorHAnsi"/>
                <w:b w:val="0"/>
                <w:i/>
                <w:sz w:val="16"/>
                <w:szCs w:val="16"/>
              </w:rPr>
              <w:t>-510</w:t>
            </w:r>
          </w:p>
        </w:tc>
        <w:tc>
          <w:tcPr>
            <w:tcW w:w="285" w:type="pct"/>
            <w:vAlign w:val="center"/>
          </w:tcPr>
          <w:p w:rsidR="0032349F" w:rsidRPr="0032349F" w:rsidRDefault="0032349F" w:rsidP="0032349F">
            <w:pPr>
              <w:pStyle w:val="TableHeadingRight"/>
              <w:keepLines w:val="0"/>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i/>
                <w:sz w:val="16"/>
                <w:szCs w:val="16"/>
              </w:rPr>
            </w:pPr>
            <w:r w:rsidRPr="0032349F">
              <w:rPr>
                <w:rFonts w:asciiTheme="minorHAnsi" w:hAnsiTheme="minorHAnsi"/>
                <w:b w:val="0"/>
                <w:i/>
                <w:sz w:val="16"/>
                <w:szCs w:val="16"/>
              </w:rPr>
              <w:t>-530</w:t>
            </w:r>
          </w:p>
        </w:tc>
        <w:tc>
          <w:tcPr>
            <w:tcW w:w="285" w:type="pct"/>
            <w:vAlign w:val="center"/>
          </w:tcPr>
          <w:p w:rsidR="0032349F" w:rsidRPr="0032349F" w:rsidRDefault="0032349F" w:rsidP="0032349F">
            <w:pPr>
              <w:pStyle w:val="TableHeadingRight"/>
              <w:keepLines w:val="0"/>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i/>
                <w:sz w:val="16"/>
                <w:szCs w:val="16"/>
              </w:rPr>
            </w:pPr>
            <w:r w:rsidRPr="0032349F">
              <w:rPr>
                <w:rFonts w:asciiTheme="minorHAnsi" w:hAnsiTheme="minorHAnsi"/>
                <w:b w:val="0"/>
                <w:i/>
                <w:sz w:val="16"/>
                <w:szCs w:val="16"/>
              </w:rPr>
              <w:t>-560</w:t>
            </w:r>
          </w:p>
        </w:tc>
        <w:tc>
          <w:tcPr>
            <w:tcW w:w="285" w:type="pct"/>
            <w:vAlign w:val="center"/>
          </w:tcPr>
          <w:p w:rsidR="0032349F" w:rsidRPr="0032349F" w:rsidRDefault="0032349F" w:rsidP="0032349F">
            <w:pPr>
              <w:pStyle w:val="TableHeadingRight"/>
              <w:keepLines w:val="0"/>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i/>
                <w:sz w:val="16"/>
                <w:szCs w:val="16"/>
              </w:rPr>
            </w:pPr>
            <w:r w:rsidRPr="0032349F">
              <w:rPr>
                <w:rFonts w:asciiTheme="minorHAnsi" w:hAnsiTheme="minorHAnsi"/>
                <w:b w:val="0"/>
                <w:i/>
                <w:sz w:val="16"/>
                <w:szCs w:val="16"/>
              </w:rPr>
              <w:t>-580</w:t>
            </w:r>
          </w:p>
        </w:tc>
        <w:tc>
          <w:tcPr>
            <w:tcW w:w="285" w:type="pct"/>
            <w:vAlign w:val="center"/>
          </w:tcPr>
          <w:p w:rsidR="0032349F" w:rsidRPr="0032349F" w:rsidRDefault="0032349F" w:rsidP="0032349F">
            <w:pPr>
              <w:pStyle w:val="TableHeadingRight"/>
              <w:keepLines w:val="0"/>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i/>
                <w:sz w:val="16"/>
                <w:szCs w:val="16"/>
              </w:rPr>
            </w:pPr>
            <w:r w:rsidRPr="0032349F">
              <w:rPr>
                <w:rFonts w:asciiTheme="minorHAnsi" w:hAnsiTheme="minorHAnsi"/>
                <w:b w:val="0"/>
                <w:i/>
                <w:sz w:val="16"/>
                <w:szCs w:val="16"/>
              </w:rPr>
              <w:t>-600</w:t>
            </w:r>
          </w:p>
        </w:tc>
        <w:tc>
          <w:tcPr>
            <w:tcW w:w="285" w:type="pct"/>
            <w:vAlign w:val="center"/>
          </w:tcPr>
          <w:p w:rsidR="0032349F" w:rsidRPr="0032349F" w:rsidRDefault="0032349F" w:rsidP="0032349F">
            <w:pPr>
              <w:pStyle w:val="TableHeadingRight"/>
              <w:keepLines w:val="0"/>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i/>
                <w:sz w:val="16"/>
                <w:szCs w:val="16"/>
              </w:rPr>
            </w:pPr>
            <w:r w:rsidRPr="0032349F">
              <w:rPr>
                <w:rFonts w:asciiTheme="minorHAnsi" w:hAnsiTheme="minorHAnsi"/>
                <w:b w:val="0"/>
                <w:i/>
                <w:sz w:val="16"/>
                <w:szCs w:val="16"/>
              </w:rPr>
              <w:t>-630</w:t>
            </w:r>
          </w:p>
        </w:tc>
        <w:tc>
          <w:tcPr>
            <w:tcW w:w="285" w:type="pct"/>
            <w:vAlign w:val="center"/>
          </w:tcPr>
          <w:p w:rsidR="0032349F" w:rsidRPr="0032349F" w:rsidRDefault="0032349F" w:rsidP="0032349F">
            <w:pPr>
              <w:pStyle w:val="TableHeadingRight"/>
              <w:keepLines w:val="0"/>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i/>
                <w:sz w:val="16"/>
                <w:szCs w:val="16"/>
              </w:rPr>
            </w:pPr>
            <w:r w:rsidRPr="0032349F">
              <w:rPr>
                <w:rFonts w:asciiTheme="minorHAnsi" w:hAnsiTheme="minorHAnsi"/>
                <w:b w:val="0"/>
                <w:i/>
                <w:sz w:val="16"/>
                <w:szCs w:val="16"/>
              </w:rPr>
              <w:t>-650</w:t>
            </w:r>
          </w:p>
        </w:tc>
        <w:tc>
          <w:tcPr>
            <w:tcW w:w="352" w:type="pct"/>
            <w:vAlign w:val="center"/>
          </w:tcPr>
          <w:p w:rsidR="0032349F" w:rsidRPr="0032349F" w:rsidRDefault="0032349F" w:rsidP="0032349F">
            <w:pPr>
              <w:pStyle w:val="TableHeadingRight"/>
              <w:keepLines w:val="0"/>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i/>
                <w:sz w:val="16"/>
                <w:szCs w:val="16"/>
              </w:rPr>
            </w:pPr>
            <w:r w:rsidRPr="0032349F">
              <w:rPr>
                <w:rFonts w:asciiTheme="minorHAnsi" w:hAnsiTheme="minorHAnsi"/>
                <w:i/>
                <w:sz w:val="16"/>
                <w:szCs w:val="16"/>
              </w:rPr>
              <w:t>-1,</w:t>
            </w:r>
            <w:r w:rsidR="00187A0B">
              <w:rPr>
                <w:rFonts w:asciiTheme="minorHAnsi" w:hAnsiTheme="minorHAnsi"/>
                <w:i/>
                <w:sz w:val="16"/>
                <w:szCs w:val="16"/>
              </w:rPr>
              <w:t>72</w:t>
            </w:r>
            <w:r w:rsidRPr="0032349F">
              <w:rPr>
                <w:rFonts w:asciiTheme="minorHAnsi" w:hAnsiTheme="minorHAnsi"/>
                <w:i/>
                <w:sz w:val="16"/>
                <w:szCs w:val="16"/>
              </w:rPr>
              <w:t>0</w:t>
            </w:r>
          </w:p>
        </w:tc>
        <w:tc>
          <w:tcPr>
            <w:tcW w:w="347" w:type="pct"/>
            <w:vAlign w:val="center"/>
          </w:tcPr>
          <w:p w:rsidR="0032349F" w:rsidRPr="0032349F" w:rsidRDefault="0032349F" w:rsidP="0032349F">
            <w:pPr>
              <w:pStyle w:val="TableHeadingRight"/>
              <w:keepLines w:val="0"/>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i/>
                <w:sz w:val="16"/>
                <w:szCs w:val="16"/>
              </w:rPr>
            </w:pPr>
            <w:r w:rsidRPr="0032349F">
              <w:rPr>
                <w:rFonts w:asciiTheme="minorHAnsi" w:hAnsiTheme="minorHAnsi"/>
                <w:i/>
                <w:sz w:val="16"/>
                <w:szCs w:val="16"/>
              </w:rPr>
              <w:t>-5,</w:t>
            </w:r>
            <w:r w:rsidR="00187A0B">
              <w:rPr>
                <w:rFonts w:asciiTheme="minorHAnsi" w:hAnsiTheme="minorHAnsi"/>
                <w:i/>
                <w:sz w:val="16"/>
                <w:szCs w:val="16"/>
              </w:rPr>
              <w:t>7</w:t>
            </w:r>
            <w:r w:rsidRPr="0032349F">
              <w:rPr>
                <w:rFonts w:asciiTheme="minorHAnsi" w:hAnsiTheme="minorHAnsi"/>
                <w:i/>
                <w:sz w:val="16"/>
                <w:szCs w:val="16"/>
              </w:rPr>
              <w:t>80</w:t>
            </w:r>
          </w:p>
        </w:tc>
      </w:tr>
      <w:tr w:rsidR="00EE6ADF" w:rsidRPr="009F2A5C" w:rsidTr="009454EB">
        <w:tc>
          <w:tcPr>
            <w:cnfStyle w:val="001000000000" w:firstRow="0" w:lastRow="0" w:firstColumn="1" w:lastColumn="0" w:oddVBand="0" w:evenVBand="0" w:oddHBand="0" w:evenHBand="0" w:firstRowFirstColumn="0" w:firstRowLastColumn="0" w:lastRowFirstColumn="0" w:lastRowLastColumn="0"/>
            <w:tcW w:w="1166" w:type="pct"/>
            <w:vAlign w:val="center"/>
          </w:tcPr>
          <w:p w:rsidR="00EE6ADF" w:rsidRPr="009F2A5C" w:rsidRDefault="00EE6ADF" w:rsidP="009454EB">
            <w:pPr>
              <w:pStyle w:val="TableText"/>
              <w:keepNext/>
              <w:widowControl w:val="0"/>
              <w:tabs>
                <w:tab w:val="left" w:pos="9356"/>
              </w:tabs>
              <w:spacing w:line="240" w:lineRule="auto"/>
              <w:ind w:left="-57" w:right="-57"/>
              <w:rPr>
                <w:rFonts w:asciiTheme="minorHAnsi" w:hAnsiTheme="minorHAnsi"/>
                <w:i/>
                <w:sz w:val="16"/>
                <w:szCs w:val="16"/>
              </w:rPr>
            </w:pPr>
            <w:r>
              <w:rPr>
                <w:rFonts w:asciiTheme="minorHAnsi" w:hAnsiTheme="minorHAnsi"/>
                <w:i/>
                <w:sz w:val="16"/>
                <w:szCs w:val="16"/>
              </w:rPr>
              <w:t>Contracted assessment of insurance claims</w:t>
            </w:r>
          </w:p>
        </w:tc>
        <w:tc>
          <w:tcPr>
            <w:tcW w:w="285" w:type="pct"/>
            <w:vAlign w:val="center"/>
          </w:tcPr>
          <w:p w:rsidR="00EE6ADF" w:rsidRPr="00EE6ADF" w:rsidRDefault="00EE6ADF" w:rsidP="00EE6ADF">
            <w:pPr>
              <w:pStyle w:val="TableHeadingRight"/>
              <w:keepLines w:val="0"/>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i/>
                <w:sz w:val="16"/>
                <w:szCs w:val="16"/>
              </w:rPr>
            </w:pPr>
            <w:r w:rsidRPr="00EE6ADF">
              <w:rPr>
                <w:rFonts w:asciiTheme="minorHAnsi" w:hAnsiTheme="minorHAnsi"/>
                <w:b w:val="0"/>
                <w:i/>
                <w:sz w:val="16"/>
                <w:szCs w:val="16"/>
              </w:rPr>
              <w:t>-40</w:t>
            </w:r>
          </w:p>
        </w:tc>
        <w:tc>
          <w:tcPr>
            <w:tcW w:w="285" w:type="pct"/>
            <w:tcBorders>
              <w:top w:val="single" w:sz="4" w:space="0" w:color="788183" w:themeColor="accent6"/>
            </w:tcBorders>
            <w:vAlign w:val="center"/>
          </w:tcPr>
          <w:p w:rsidR="00EE6ADF" w:rsidRPr="00EE6ADF" w:rsidRDefault="00EE6ADF" w:rsidP="00EE6ADF">
            <w:pPr>
              <w:pStyle w:val="TableHeadingRight"/>
              <w:keepLines w:val="0"/>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i/>
                <w:sz w:val="16"/>
                <w:szCs w:val="16"/>
              </w:rPr>
            </w:pPr>
            <w:r w:rsidRPr="00EE6ADF">
              <w:rPr>
                <w:rFonts w:asciiTheme="minorHAnsi" w:hAnsiTheme="minorHAnsi"/>
                <w:b w:val="0"/>
                <w:i/>
                <w:sz w:val="16"/>
                <w:szCs w:val="16"/>
              </w:rPr>
              <w:t>-50</w:t>
            </w:r>
          </w:p>
        </w:tc>
        <w:tc>
          <w:tcPr>
            <w:tcW w:w="285" w:type="pct"/>
            <w:vAlign w:val="center"/>
          </w:tcPr>
          <w:p w:rsidR="00EE6ADF" w:rsidRPr="00EE6ADF" w:rsidRDefault="00EE6ADF" w:rsidP="00EE6ADF">
            <w:pPr>
              <w:pStyle w:val="TableHeadingRight"/>
              <w:keepLines w:val="0"/>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i/>
                <w:sz w:val="16"/>
                <w:szCs w:val="16"/>
              </w:rPr>
            </w:pPr>
            <w:r w:rsidRPr="00EE6ADF">
              <w:rPr>
                <w:rFonts w:asciiTheme="minorHAnsi" w:hAnsiTheme="minorHAnsi"/>
                <w:b w:val="0"/>
                <w:i/>
                <w:sz w:val="16"/>
                <w:szCs w:val="16"/>
              </w:rPr>
              <w:t>-50</w:t>
            </w:r>
          </w:p>
        </w:tc>
        <w:tc>
          <w:tcPr>
            <w:tcW w:w="285" w:type="pct"/>
            <w:vAlign w:val="center"/>
          </w:tcPr>
          <w:p w:rsidR="00EE6ADF" w:rsidRPr="00EE6ADF" w:rsidRDefault="00EE6ADF" w:rsidP="00EE6ADF">
            <w:pPr>
              <w:pStyle w:val="TableHeadingRight"/>
              <w:keepLines w:val="0"/>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i/>
                <w:sz w:val="16"/>
                <w:szCs w:val="16"/>
              </w:rPr>
            </w:pPr>
            <w:r w:rsidRPr="00EE6ADF">
              <w:rPr>
                <w:rFonts w:asciiTheme="minorHAnsi" w:hAnsiTheme="minorHAnsi"/>
                <w:b w:val="0"/>
                <w:i/>
                <w:sz w:val="16"/>
                <w:szCs w:val="16"/>
              </w:rPr>
              <w:t>-50</w:t>
            </w:r>
          </w:p>
        </w:tc>
        <w:tc>
          <w:tcPr>
            <w:tcW w:w="285" w:type="pct"/>
            <w:vAlign w:val="center"/>
          </w:tcPr>
          <w:p w:rsidR="00EE6ADF" w:rsidRPr="00EE6ADF" w:rsidRDefault="00EE6ADF" w:rsidP="00EE6ADF">
            <w:pPr>
              <w:pStyle w:val="TableHeadingRight"/>
              <w:keepLines w:val="0"/>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i/>
                <w:sz w:val="16"/>
                <w:szCs w:val="16"/>
              </w:rPr>
            </w:pPr>
            <w:r w:rsidRPr="00EE6ADF">
              <w:rPr>
                <w:rFonts w:asciiTheme="minorHAnsi" w:hAnsiTheme="minorHAnsi"/>
                <w:b w:val="0"/>
                <w:i/>
                <w:sz w:val="16"/>
                <w:szCs w:val="16"/>
              </w:rPr>
              <w:t>-50</w:t>
            </w:r>
          </w:p>
        </w:tc>
        <w:tc>
          <w:tcPr>
            <w:tcW w:w="285" w:type="pct"/>
            <w:vAlign w:val="center"/>
          </w:tcPr>
          <w:p w:rsidR="00EE6ADF" w:rsidRPr="00EE6ADF" w:rsidRDefault="00EE6ADF" w:rsidP="00EE6ADF">
            <w:pPr>
              <w:pStyle w:val="TableHeadingRight"/>
              <w:keepLines w:val="0"/>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i/>
                <w:sz w:val="16"/>
                <w:szCs w:val="16"/>
              </w:rPr>
            </w:pPr>
            <w:r w:rsidRPr="00EE6ADF">
              <w:rPr>
                <w:rFonts w:asciiTheme="minorHAnsi" w:hAnsiTheme="minorHAnsi"/>
                <w:b w:val="0"/>
                <w:i/>
                <w:sz w:val="16"/>
                <w:szCs w:val="16"/>
              </w:rPr>
              <w:t>-60</w:t>
            </w:r>
          </w:p>
        </w:tc>
        <w:tc>
          <w:tcPr>
            <w:tcW w:w="285" w:type="pct"/>
            <w:vAlign w:val="center"/>
          </w:tcPr>
          <w:p w:rsidR="00EE6ADF" w:rsidRPr="00EE6ADF" w:rsidRDefault="00EE6ADF" w:rsidP="00EE6ADF">
            <w:pPr>
              <w:pStyle w:val="TableHeadingRight"/>
              <w:keepLines w:val="0"/>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i/>
                <w:sz w:val="16"/>
                <w:szCs w:val="16"/>
              </w:rPr>
            </w:pPr>
            <w:r w:rsidRPr="00EE6ADF">
              <w:rPr>
                <w:rFonts w:asciiTheme="minorHAnsi" w:hAnsiTheme="minorHAnsi"/>
                <w:b w:val="0"/>
                <w:i/>
                <w:sz w:val="16"/>
                <w:szCs w:val="16"/>
              </w:rPr>
              <w:t>-60</w:t>
            </w:r>
          </w:p>
        </w:tc>
        <w:tc>
          <w:tcPr>
            <w:tcW w:w="285" w:type="pct"/>
            <w:vAlign w:val="center"/>
          </w:tcPr>
          <w:p w:rsidR="00EE6ADF" w:rsidRPr="00EE6ADF" w:rsidRDefault="00EE6ADF" w:rsidP="00EE6ADF">
            <w:pPr>
              <w:pStyle w:val="TableHeadingRight"/>
              <w:keepLines w:val="0"/>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i/>
                <w:sz w:val="16"/>
                <w:szCs w:val="16"/>
              </w:rPr>
            </w:pPr>
            <w:r w:rsidRPr="00EE6ADF">
              <w:rPr>
                <w:rFonts w:asciiTheme="minorHAnsi" w:hAnsiTheme="minorHAnsi"/>
                <w:b w:val="0"/>
                <w:i/>
                <w:sz w:val="16"/>
                <w:szCs w:val="16"/>
              </w:rPr>
              <w:t>-60</w:t>
            </w:r>
          </w:p>
        </w:tc>
        <w:tc>
          <w:tcPr>
            <w:tcW w:w="285" w:type="pct"/>
            <w:vAlign w:val="center"/>
          </w:tcPr>
          <w:p w:rsidR="00EE6ADF" w:rsidRPr="00EE6ADF" w:rsidRDefault="00EE6ADF" w:rsidP="00EE6ADF">
            <w:pPr>
              <w:pStyle w:val="TableHeadingRight"/>
              <w:keepLines w:val="0"/>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i/>
                <w:sz w:val="16"/>
                <w:szCs w:val="16"/>
              </w:rPr>
            </w:pPr>
            <w:r w:rsidRPr="00EE6ADF">
              <w:rPr>
                <w:rFonts w:asciiTheme="minorHAnsi" w:hAnsiTheme="minorHAnsi"/>
                <w:b w:val="0"/>
                <w:i/>
                <w:sz w:val="16"/>
                <w:szCs w:val="16"/>
              </w:rPr>
              <w:t>-60</w:t>
            </w:r>
          </w:p>
        </w:tc>
        <w:tc>
          <w:tcPr>
            <w:tcW w:w="285" w:type="pct"/>
            <w:vAlign w:val="center"/>
          </w:tcPr>
          <w:p w:rsidR="00EE6ADF" w:rsidRPr="00EE6ADF" w:rsidRDefault="00EE6ADF" w:rsidP="00EE6ADF">
            <w:pPr>
              <w:pStyle w:val="TableHeadingRight"/>
              <w:keepLines w:val="0"/>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i/>
                <w:sz w:val="16"/>
                <w:szCs w:val="16"/>
              </w:rPr>
            </w:pPr>
            <w:r w:rsidRPr="00EE6ADF">
              <w:rPr>
                <w:rFonts w:asciiTheme="minorHAnsi" w:hAnsiTheme="minorHAnsi"/>
                <w:b w:val="0"/>
                <w:i/>
                <w:sz w:val="16"/>
                <w:szCs w:val="16"/>
              </w:rPr>
              <w:t>-70</w:t>
            </w:r>
          </w:p>
        </w:tc>
        <w:tc>
          <w:tcPr>
            <w:tcW w:w="285" w:type="pct"/>
            <w:vAlign w:val="center"/>
          </w:tcPr>
          <w:p w:rsidR="00EE6ADF" w:rsidRPr="00EE6ADF" w:rsidRDefault="00EE6ADF" w:rsidP="00EE6ADF">
            <w:pPr>
              <w:pStyle w:val="TableHeadingRight"/>
              <w:keepLines w:val="0"/>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i/>
                <w:sz w:val="16"/>
                <w:szCs w:val="16"/>
              </w:rPr>
            </w:pPr>
            <w:r w:rsidRPr="00EE6ADF">
              <w:rPr>
                <w:rFonts w:asciiTheme="minorHAnsi" w:hAnsiTheme="minorHAnsi"/>
                <w:b w:val="0"/>
                <w:i/>
                <w:sz w:val="16"/>
                <w:szCs w:val="16"/>
              </w:rPr>
              <w:t>-70</w:t>
            </w:r>
          </w:p>
        </w:tc>
        <w:tc>
          <w:tcPr>
            <w:tcW w:w="352" w:type="pct"/>
            <w:vAlign w:val="center"/>
          </w:tcPr>
          <w:p w:rsidR="00EE6ADF" w:rsidRPr="00EE6ADF" w:rsidRDefault="00EE6ADF" w:rsidP="00EE6ADF">
            <w:pPr>
              <w:pStyle w:val="TableHeadingRight"/>
              <w:keepLines w:val="0"/>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i/>
                <w:sz w:val="16"/>
                <w:szCs w:val="16"/>
              </w:rPr>
            </w:pPr>
            <w:r w:rsidRPr="00EE6ADF">
              <w:rPr>
                <w:rFonts w:asciiTheme="minorHAnsi" w:hAnsiTheme="minorHAnsi"/>
                <w:i/>
                <w:sz w:val="16"/>
                <w:szCs w:val="16"/>
              </w:rPr>
              <w:t>-190</w:t>
            </w:r>
          </w:p>
        </w:tc>
        <w:tc>
          <w:tcPr>
            <w:tcW w:w="347" w:type="pct"/>
            <w:vAlign w:val="center"/>
          </w:tcPr>
          <w:p w:rsidR="00EE6ADF" w:rsidRPr="00EE6ADF" w:rsidRDefault="00EE6ADF" w:rsidP="00EE6ADF">
            <w:pPr>
              <w:pStyle w:val="TableHeadingRight"/>
              <w:keepLines w:val="0"/>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i/>
                <w:sz w:val="16"/>
                <w:szCs w:val="16"/>
              </w:rPr>
            </w:pPr>
            <w:r w:rsidRPr="00EE6ADF">
              <w:rPr>
                <w:rFonts w:asciiTheme="minorHAnsi" w:hAnsiTheme="minorHAnsi"/>
                <w:i/>
                <w:sz w:val="16"/>
                <w:szCs w:val="16"/>
              </w:rPr>
              <w:t>-610</w:t>
            </w:r>
          </w:p>
        </w:tc>
      </w:tr>
      <w:tr w:rsidR="0032349F" w:rsidRPr="009F2A5C" w:rsidTr="009454EB">
        <w:tc>
          <w:tcPr>
            <w:cnfStyle w:val="001000000000" w:firstRow="0" w:lastRow="0" w:firstColumn="1" w:lastColumn="0" w:oddVBand="0" w:evenVBand="0" w:oddHBand="0" w:evenHBand="0" w:firstRowFirstColumn="0" w:firstRowLastColumn="0" w:lastRowFirstColumn="0" w:lastRowLastColumn="0"/>
            <w:tcW w:w="1166" w:type="pct"/>
            <w:vAlign w:val="center"/>
          </w:tcPr>
          <w:p w:rsidR="0032349F" w:rsidRPr="009F2A5C" w:rsidRDefault="0032349F" w:rsidP="00246E30">
            <w:pPr>
              <w:pStyle w:val="TableText"/>
              <w:keepNext/>
              <w:widowControl w:val="0"/>
              <w:tabs>
                <w:tab w:val="left" w:pos="9356"/>
              </w:tabs>
              <w:spacing w:line="240" w:lineRule="auto"/>
              <w:ind w:left="-57" w:right="-57"/>
              <w:rPr>
                <w:rFonts w:asciiTheme="minorHAnsi" w:hAnsiTheme="minorHAnsi"/>
                <w:i/>
                <w:noProof/>
                <w:sz w:val="16"/>
                <w:szCs w:val="16"/>
              </w:rPr>
            </w:pPr>
            <w:r>
              <w:rPr>
                <w:rFonts w:asciiTheme="minorHAnsi" w:hAnsiTheme="minorHAnsi"/>
                <w:i/>
                <w:sz w:val="16"/>
                <w:szCs w:val="16"/>
              </w:rPr>
              <w:t>Income support payments</w:t>
            </w:r>
          </w:p>
        </w:tc>
        <w:tc>
          <w:tcPr>
            <w:tcW w:w="285" w:type="pct"/>
            <w:vAlign w:val="center"/>
          </w:tcPr>
          <w:p w:rsidR="0032349F" w:rsidRPr="0032349F" w:rsidRDefault="0032349F" w:rsidP="0032349F">
            <w:pPr>
              <w:pStyle w:val="TableHeadingRight"/>
              <w:keepLines w:val="0"/>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i/>
                <w:sz w:val="16"/>
                <w:szCs w:val="16"/>
              </w:rPr>
            </w:pPr>
            <w:r w:rsidRPr="0032349F">
              <w:rPr>
                <w:rFonts w:asciiTheme="minorHAnsi" w:hAnsiTheme="minorHAnsi"/>
                <w:b w:val="0"/>
                <w:i/>
                <w:sz w:val="16"/>
                <w:szCs w:val="16"/>
              </w:rPr>
              <w:t>10</w:t>
            </w:r>
          </w:p>
        </w:tc>
        <w:tc>
          <w:tcPr>
            <w:tcW w:w="285" w:type="pct"/>
            <w:vAlign w:val="center"/>
          </w:tcPr>
          <w:p w:rsidR="0032349F" w:rsidRPr="0032349F" w:rsidRDefault="0032349F" w:rsidP="0032349F">
            <w:pPr>
              <w:pStyle w:val="TableHeadingRight"/>
              <w:keepLines w:val="0"/>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i/>
                <w:sz w:val="16"/>
                <w:szCs w:val="16"/>
              </w:rPr>
            </w:pPr>
            <w:r w:rsidRPr="0032349F">
              <w:rPr>
                <w:rFonts w:asciiTheme="minorHAnsi" w:hAnsiTheme="minorHAnsi"/>
                <w:b w:val="0"/>
                <w:i/>
                <w:sz w:val="16"/>
                <w:szCs w:val="16"/>
              </w:rPr>
              <w:t>20</w:t>
            </w:r>
          </w:p>
        </w:tc>
        <w:tc>
          <w:tcPr>
            <w:tcW w:w="285" w:type="pct"/>
            <w:vAlign w:val="center"/>
          </w:tcPr>
          <w:p w:rsidR="0032349F" w:rsidRPr="0032349F" w:rsidRDefault="0032349F" w:rsidP="0032349F">
            <w:pPr>
              <w:pStyle w:val="TableHeadingRight"/>
              <w:keepLines w:val="0"/>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i/>
                <w:sz w:val="16"/>
                <w:szCs w:val="16"/>
              </w:rPr>
            </w:pPr>
            <w:r w:rsidRPr="0032349F">
              <w:rPr>
                <w:rFonts w:asciiTheme="minorHAnsi" w:hAnsiTheme="minorHAnsi"/>
                <w:b w:val="0"/>
                <w:i/>
                <w:sz w:val="16"/>
                <w:szCs w:val="16"/>
              </w:rPr>
              <w:t>30</w:t>
            </w:r>
          </w:p>
        </w:tc>
        <w:tc>
          <w:tcPr>
            <w:tcW w:w="285" w:type="pct"/>
            <w:vAlign w:val="center"/>
          </w:tcPr>
          <w:p w:rsidR="0032349F" w:rsidRPr="0032349F" w:rsidRDefault="0032349F" w:rsidP="0032349F">
            <w:pPr>
              <w:pStyle w:val="TableHeadingRight"/>
              <w:keepLines w:val="0"/>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i/>
                <w:sz w:val="16"/>
                <w:szCs w:val="16"/>
              </w:rPr>
            </w:pPr>
            <w:r w:rsidRPr="0032349F">
              <w:rPr>
                <w:rFonts w:asciiTheme="minorHAnsi" w:hAnsiTheme="minorHAnsi"/>
                <w:b w:val="0"/>
                <w:i/>
                <w:sz w:val="16"/>
                <w:szCs w:val="16"/>
              </w:rPr>
              <w:t>30</w:t>
            </w:r>
          </w:p>
        </w:tc>
        <w:tc>
          <w:tcPr>
            <w:tcW w:w="285" w:type="pct"/>
            <w:vAlign w:val="center"/>
          </w:tcPr>
          <w:p w:rsidR="0032349F" w:rsidRPr="0032349F" w:rsidRDefault="0032349F" w:rsidP="0032349F">
            <w:pPr>
              <w:pStyle w:val="TableHeadingRight"/>
              <w:keepLines w:val="0"/>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i/>
                <w:sz w:val="16"/>
                <w:szCs w:val="16"/>
              </w:rPr>
            </w:pPr>
            <w:r w:rsidRPr="0032349F">
              <w:rPr>
                <w:rFonts w:asciiTheme="minorHAnsi" w:hAnsiTheme="minorHAnsi"/>
                <w:b w:val="0"/>
                <w:i/>
                <w:sz w:val="16"/>
                <w:szCs w:val="16"/>
              </w:rPr>
              <w:t>30</w:t>
            </w:r>
          </w:p>
        </w:tc>
        <w:tc>
          <w:tcPr>
            <w:tcW w:w="285" w:type="pct"/>
            <w:vAlign w:val="center"/>
          </w:tcPr>
          <w:p w:rsidR="0032349F" w:rsidRPr="0032349F" w:rsidRDefault="0032349F" w:rsidP="0032349F">
            <w:pPr>
              <w:pStyle w:val="TableHeadingRight"/>
              <w:keepLines w:val="0"/>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i/>
                <w:sz w:val="16"/>
                <w:szCs w:val="16"/>
              </w:rPr>
            </w:pPr>
            <w:r w:rsidRPr="0032349F">
              <w:rPr>
                <w:rFonts w:asciiTheme="minorHAnsi" w:hAnsiTheme="minorHAnsi"/>
                <w:b w:val="0"/>
                <w:i/>
                <w:sz w:val="16"/>
                <w:szCs w:val="16"/>
              </w:rPr>
              <w:t>30</w:t>
            </w:r>
          </w:p>
        </w:tc>
        <w:tc>
          <w:tcPr>
            <w:tcW w:w="285" w:type="pct"/>
            <w:vAlign w:val="center"/>
          </w:tcPr>
          <w:p w:rsidR="0032349F" w:rsidRPr="0032349F" w:rsidRDefault="0032349F" w:rsidP="0032349F">
            <w:pPr>
              <w:pStyle w:val="TableHeadingRight"/>
              <w:keepLines w:val="0"/>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i/>
                <w:sz w:val="16"/>
                <w:szCs w:val="16"/>
              </w:rPr>
            </w:pPr>
            <w:r w:rsidRPr="0032349F">
              <w:rPr>
                <w:rFonts w:asciiTheme="minorHAnsi" w:hAnsiTheme="minorHAnsi"/>
                <w:b w:val="0"/>
                <w:i/>
                <w:sz w:val="16"/>
                <w:szCs w:val="16"/>
              </w:rPr>
              <w:t>30</w:t>
            </w:r>
          </w:p>
        </w:tc>
        <w:tc>
          <w:tcPr>
            <w:tcW w:w="285" w:type="pct"/>
            <w:vAlign w:val="center"/>
          </w:tcPr>
          <w:p w:rsidR="0032349F" w:rsidRPr="0032349F" w:rsidRDefault="0032349F" w:rsidP="0032349F">
            <w:pPr>
              <w:pStyle w:val="TableHeadingRight"/>
              <w:keepLines w:val="0"/>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i/>
                <w:sz w:val="16"/>
                <w:szCs w:val="16"/>
              </w:rPr>
            </w:pPr>
            <w:r w:rsidRPr="0032349F">
              <w:rPr>
                <w:rFonts w:asciiTheme="minorHAnsi" w:hAnsiTheme="minorHAnsi"/>
                <w:b w:val="0"/>
                <w:i/>
                <w:sz w:val="16"/>
                <w:szCs w:val="16"/>
              </w:rPr>
              <w:t>30</w:t>
            </w:r>
          </w:p>
        </w:tc>
        <w:tc>
          <w:tcPr>
            <w:tcW w:w="285" w:type="pct"/>
            <w:vAlign w:val="center"/>
          </w:tcPr>
          <w:p w:rsidR="0032349F" w:rsidRPr="0032349F" w:rsidRDefault="0032349F" w:rsidP="0032349F">
            <w:pPr>
              <w:pStyle w:val="TableHeadingRight"/>
              <w:keepLines w:val="0"/>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i/>
                <w:sz w:val="16"/>
                <w:szCs w:val="16"/>
              </w:rPr>
            </w:pPr>
            <w:r w:rsidRPr="0032349F">
              <w:rPr>
                <w:rFonts w:asciiTheme="minorHAnsi" w:hAnsiTheme="minorHAnsi"/>
                <w:b w:val="0"/>
                <w:i/>
                <w:sz w:val="16"/>
                <w:szCs w:val="16"/>
              </w:rPr>
              <w:t>30</w:t>
            </w:r>
          </w:p>
        </w:tc>
        <w:tc>
          <w:tcPr>
            <w:tcW w:w="285" w:type="pct"/>
            <w:vAlign w:val="center"/>
          </w:tcPr>
          <w:p w:rsidR="0032349F" w:rsidRPr="0032349F" w:rsidRDefault="0032349F" w:rsidP="0032349F">
            <w:pPr>
              <w:pStyle w:val="TableHeadingRight"/>
              <w:keepLines w:val="0"/>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i/>
                <w:sz w:val="16"/>
                <w:szCs w:val="16"/>
              </w:rPr>
            </w:pPr>
            <w:r w:rsidRPr="0032349F">
              <w:rPr>
                <w:rFonts w:asciiTheme="minorHAnsi" w:hAnsiTheme="minorHAnsi"/>
                <w:b w:val="0"/>
                <w:i/>
                <w:sz w:val="16"/>
                <w:szCs w:val="16"/>
              </w:rPr>
              <w:t>30</w:t>
            </w:r>
          </w:p>
        </w:tc>
        <w:tc>
          <w:tcPr>
            <w:tcW w:w="285" w:type="pct"/>
            <w:vAlign w:val="center"/>
          </w:tcPr>
          <w:p w:rsidR="0032349F" w:rsidRPr="0032349F" w:rsidRDefault="0032349F" w:rsidP="0032349F">
            <w:pPr>
              <w:pStyle w:val="TableHeadingRight"/>
              <w:keepLines w:val="0"/>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i/>
                <w:sz w:val="16"/>
                <w:szCs w:val="16"/>
              </w:rPr>
            </w:pPr>
            <w:r w:rsidRPr="0032349F">
              <w:rPr>
                <w:rFonts w:asciiTheme="minorHAnsi" w:hAnsiTheme="minorHAnsi"/>
                <w:b w:val="0"/>
                <w:i/>
                <w:sz w:val="16"/>
                <w:szCs w:val="16"/>
              </w:rPr>
              <w:t>30</w:t>
            </w:r>
          </w:p>
        </w:tc>
        <w:tc>
          <w:tcPr>
            <w:tcW w:w="352" w:type="pct"/>
            <w:vAlign w:val="center"/>
          </w:tcPr>
          <w:p w:rsidR="0032349F" w:rsidRPr="0032349F" w:rsidRDefault="0032349F" w:rsidP="0032349F">
            <w:pPr>
              <w:pStyle w:val="TableHeadingRight"/>
              <w:keepLines w:val="0"/>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i/>
                <w:sz w:val="16"/>
                <w:szCs w:val="16"/>
              </w:rPr>
            </w:pPr>
            <w:r w:rsidRPr="0032349F">
              <w:rPr>
                <w:rFonts w:asciiTheme="minorHAnsi" w:hAnsiTheme="minorHAnsi"/>
                <w:i/>
                <w:sz w:val="16"/>
                <w:szCs w:val="16"/>
              </w:rPr>
              <w:t>90</w:t>
            </w:r>
          </w:p>
        </w:tc>
        <w:tc>
          <w:tcPr>
            <w:tcW w:w="347" w:type="pct"/>
            <w:vAlign w:val="center"/>
          </w:tcPr>
          <w:p w:rsidR="0032349F" w:rsidRPr="0032349F" w:rsidRDefault="0032349F" w:rsidP="0032349F">
            <w:pPr>
              <w:pStyle w:val="TableHeadingRight"/>
              <w:keepLines w:val="0"/>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i/>
                <w:sz w:val="16"/>
                <w:szCs w:val="16"/>
              </w:rPr>
            </w:pPr>
            <w:r w:rsidRPr="0032349F">
              <w:rPr>
                <w:rFonts w:asciiTheme="minorHAnsi" w:hAnsiTheme="minorHAnsi"/>
                <w:i/>
                <w:sz w:val="16"/>
                <w:szCs w:val="16"/>
              </w:rPr>
              <w:t>300</w:t>
            </w:r>
          </w:p>
        </w:tc>
      </w:tr>
      <w:tr w:rsidR="00EE6ADF" w:rsidRPr="009F2A5C" w:rsidTr="009454EB">
        <w:tc>
          <w:tcPr>
            <w:cnfStyle w:val="001000000000" w:firstRow="0" w:lastRow="0" w:firstColumn="1" w:lastColumn="0" w:oddVBand="0" w:evenVBand="0" w:oddHBand="0" w:evenHBand="0" w:firstRowFirstColumn="0" w:firstRowLastColumn="0" w:lastRowFirstColumn="0" w:lastRowLastColumn="0"/>
            <w:tcW w:w="1166" w:type="pct"/>
            <w:tcBorders>
              <w:bottom w:val="single" w:sz="8" w:space="0" w:color="788183" w:themeColor="accent6"/>
            </w:tcBorders>
            <w:vAlign w:val="center"/>
          </w:tcPr>
          <w:p w:rsidR="00EE6ADF" w:rsidRPr="009F2A5C" w:rsidRDefault="00EE6ADF" w:rsidP="00246E30">
            <w:pPr>
              <w:pStyle w:val="TableText"/>
              <w:keepNext/>
              <w:widowControl w:val="0"/>
              <w:tabs>
                <w:tab w:val="left" w:pos="9356"/>
              </w:tabs>
              <w:spacing w:line="240" w:lineRule="auto"/>
              <w:ind w:left="-57" w:right="-57"/>
              <w:rPr>
                <w:rFonts w:asciiTheme="minorHAnsi" w:hAnsiTheme="minorHAnsi"/>
                <w:b/>
                <w:i/>
                <w:sz w:val="16"/>
                <w:szCs w:val="16"/>
              </w:rPr>
            </w:pPr>
            <w:r w:rsidRPr="009F2A5C">
              <w:rPr>
                <w:rFonts w:asciiTheme="minorHAnsi" w:hAnsiTheme="minorHAnsi"/>
                <w:b/>
                <w:i/>
                <w:sz w:val="16"/>
                <w:szCs w:val="16"/>
              </w:rPr>
              <w:t>Total – administered</w:t>
            </w:r>
          </w:p>
        </w:tc>
        <w:tc>
          <w:tcPr>
            <w:tcW w:w="285" w:type="pct"/>
            <w:tcBorders>
              <w:bottom w:val="single" w:sz="8" w:space="0" w:color="788183" w:themeColor="accent6"/>
            </w:tcBorders>
            <w:vAlign w:val="center"/>
          </w:tcPr>
          <w:p w:rsidR="00EE6ADF" w:rsidRPr="00EE6ADF" w:rsidRDefault="00EE6ADF" w:rsidP="00EE6ADF">
            <w:pPr>
              <w:pStyle w:val="TableHeadingRight"/>
              <w:keepLines w:val="0"/>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i/>
                <w:sz w:val="16"/>
                <w:szCs w:val="16"/>
              </w:rPr>
            </w:pPr>
            <w:r w:rsidRPr="00EE6ADF">
              <w:rPr>
                <w:rFonts w:asciiTheme="minorHAnsi" w:hAnsiTheme="minorHAnsi"/>
                <w:b w:val="0"/>
                <w:i/>
                <w:sz w:val="16"/>
                <w:szCs w:val="16"/>
              </w:rPr>
              <w:t>-350</w:t>
            </w:r>
          </w:p>
        </w:tc>
        <w:tc>
          <w:tcPr>
            <w:tcW w:w="285" w:type="pct"/>
            <w:tcBorders>
              <w:bottom w:val="single" w:sz="8" w:space="0" w:color="788183" w:themeColor="accent6"/>
            </w:tcBorders>
            <w:vAlign w:val="center"/>
          </w:tcPr>
          <w:p w:rsidR="00EE6ADF" w:rsidRPr="00EE6ADF" w:rsidRDefault="00EE6ADF" w:rsidP="00EE6ADF">
            <w:pPr>
              <w:pStyle w:val="TableHeadingRight"/>
              <w:keepLines w:val="0"/>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i/>
                <w:sz w:val="16"/>
                <w:szCs w:val="16"/>
              </w:rPr>
            </w:pPr>
            <w:r w:rsidRPr="00EE6ADF">
              <w:rPr>
                <w:rFonts w:asciiTheme="minorHAnsi" w:hAnsiTheme="minorHAnsi"/>
                <w:b w:val="0"/>
                <w:i/>
                <w:sz w:val="16"/>
                <w:szCs w:val="16"/>
              </w:rPr>
              <w:t>-480</w:t>
            </w:r>
          </w:p>
        </w:tc>
        <w:tc>
          <w:tcPr>
            <w:tcW w:w="285" w:type="pct"/>
            <w:tcBorders>
              <w:bottom w:val="single" w:sz="8" w:space="0" w:color="788183" w:themeColor="accent6"/>
            </w:tcBorders>
            <w:vAlign w:val="center"/>
          </w:tcPr>
          <w:p w:rsidR="00EE6ADF" w:rsidRPr="00EE6ADF" w:rsidRDefault="00EE6ADF" w:rsidP="00EE6ADF">
            <w:pPr>
              <w:pStyle w:val="TableHeadingRight"/>
              <w:keepLines w:val="0"/>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i/>
                <w:sz w:val="16"/>
                <w:szCs w:val="16"/>
              </w:rPr>
            </w:pPr>
            <w:r w:rsidRPr="00EE6ADF">
              <w:rPr>
                <w:rFonts w:asciiTheme="minorHAnsi" w:hAnsiTheme="minorHAnsi"/>
                <w:b w:val="0"/>
                <w:i/>
                <w:sz w:val="16"/>
                <w:szCs w:val="16"/>
              </w:rPr>
              <w:t>-490</w:t>
            </w:r>
          </w:p>
        </w:tc>
        <w:tc>
          <w:tcPr>
            <w:tcW w:w="285" w:type="pct"/>
            <w:tcBorders>
              <w:bottom w:val="single" w:sz="8" w:space="0" w:color="788183" w:themeColor="accent6"/>
            </w:tcBorders>
            <w:vAlign w:val="center"/>
          </w:tcPr>
          <w:p w:rsidR="00EE6ADF" w:rsidRPr="00EE6ADF" w:rsidRDefault="00EE6ADF" w:rsidP="00EE6ADF">
            <w:pPr>
              <w:pStyle w:val="TableHeadingRight"/>
              <w:keepLines w:val="0"/>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i/>
                <w:sz w:val="16"/>
                <w:szCs w:val="16"/>
              </w:rPr>
            </w:pPr>
            <w:r w:rsidRPr="00EE6ADF">
              <w:rPr>
                <w:rFonts w:asciiTheme="minorHAnsi" w:hAnsiTheme="minorHAnsi"/>
                <w:b w:val="0"/>
                <w:i/>
                <w:sz w:val="16"/>
                <w:szCs w:val="16"/>
              </w:rPr>
              <w:t>-510</w:t>
            </w:r>
          </w:p>
        </w:tc>
        <w:tc>
          <w:tcPr>
            <w:tcW w:w="285" w:type="pct"/>
            <w:tcBorders>
              <w:bottom w:val="single" w:sz="8" w:space="0" w:color="788183" w:themeColor="accent6"/>
            </w:tcBorders>
            <w:vAlign w:val="center"/>
          </w:tcPr>
          <w:p w:rsidR="00EE6ADF" w:rsidRPr="00EE6ADF" w:rsidRDefault="00EE6ADF" w:rsidP="00EE6ADF">
            <w:pPr>
              <w:pStyle w:val="TableHeadingRight"/>
              <w:keepLines w:val="0"/>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i/>
                <w:sz w:val="16"/>
                <w:szCs w:val="16"/>
              </w:rPr>
            </w:pPr>
            <w:r w:rsidRPr="00EE6ADF">
              <w:rPr>
                <w:rFonts w:asciiTheme="minorHAnsi" w:hAnsiTheme="minorHAnsi"/>
                <w:b w:val="0"/>
                <w:i/>
                <w:sz w:val="16"/>
                <w:szCs w:val="16"/>
              </w:rPr>
              <w:t>-530</w:t>
            </w:r>
          </w:p>
        </w:tc>
        <w:tc>
          <w:tcPr>
            <w:tcW w:w="285" w:type="pct"/>
            <w:tcBorders>
              <w:bottom w:val="single" w:sz="8" w:space="0" w:color="788183" w:themeColor="accent6"/>
            </w:tcBorders>
            <w:vAlign w:val="center"/>
          </w:tcPr>
          <w:p w:rsidR="00EE6ADF" w:rsidRPr="00EE6ADF" w:rsidRDefault="00EE6ADF" w:rsidP="00EE6ADF">
            <w:pPr>
              <w:pStyle w:val="TableHeadingRight"/>
              <w:keepLines w:val="0"/>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i/>
                <w:sz w:val="16"/>
                <w:szCs w:val="16"/>
              </w:rPr>
            </w:pPr>
            <w:r w:rsidRPr="00EE6ADF">
              <w:rPr>
                <w:rFonts w:asciiTheme="minorHAnsi" w:hAnsiTheme="minorHAnsi"/>
                <w:b w:val="0"/>
                <w:i/>
                <w:sz w:val="16"/>
                <w:szCs w:val="16"/>
              </w:rPr>
              <w:t>-560</w:t>
            </w:r>
          </w:p>
        </w:tc>
        <w:tc>
          <w:tcPr>
            <w:tcW w:w="285" w:type="pct"/>
            <w:tcBorders>
              <w:bottom w:val="single" w:sz="8" w:space="0" w:color="788183" w:themeColor="accent6"/>
            </w:tcBorders>
            <w:vAlign w:val="center"/>
          </w:tcPr>
          <w:p w:rsidR="00EE6ADF" w:rsidRPr="00EE6ADF" w:rsidRDefault="00EE6ADF" w:rsidP="00EE6ADF">
            <w:pPr>
              <w:pStyle w:val="TableHeadingRight"/>
              <w:keepLines w:val="0"/>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i/>
                <w:sz w:val="16"/>
                <w:szCs w:val="16"/>
              </w:rPr>
            </w:pPr>
            <w:r w:rsidRPr="00EE6ADF">
              <w:rPr>
                <w:rFonts w:asciiTheme="minorHAnsi" w:hAnsiTheme="minorHAnsi"/>
                <w:b w:val="0"/>
                <w:i/>
                <w:sz w:val="16"/>
                <w:szCs w:val="16"/>
              </w:rPr>
              <w:t>-590</w:t>
            </w:r>
          </w:p>
        </w:tc>
        <w:tc>
          <w:tcPr>
            <w:tcW w:w="285" w:type="pct"/>
            <w:tcBorders>
              <w:bottom w:val="single" w:sz="8" w:space="0" w:color="788183" w:themeColor="accent6"/>
            </w:tcBorders>
            <w:vAlign w:val="center"/>
          </w:tcPr>
          <w:p w:rsidR="00EE6ADF" w:rsidRPr="00EE6ADF" w:rsidRDefault="00EE6ADF" w:rsidP="00EE6ADF">
            <w:pPr>
              <w:pStyle w:val="TableHeadingRight"/>
              <w:keepLines w:val="0"/>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i/>
                <w:sz w:val="16"/>
                <w:szCs w:val="16"/>
              </w:rPr>
            </w:pPr>
            <w:r w:rsidRPr="00EE6ADF">
              <w:rPr>
                <w:rFonts w:asciiTheme="minorHAnsi" w:hAnsiTheme="minorHAnsi"/>
                <w:b w:val="0"/>
                <w:i/>
                <w:sz w:val="16"/>
                <w:szCs w:val="16"/>
              </w:rPr>
              <w:t>-610</w:t>
            </w:r>
          </w:p>
        </w:tc>
        <w:tc>
          <w:tcPr>
            <w:tcW w:w="285" w:type="pct"/>
            <w:tcBorders>
              <w:bottom w:val="single" w:sz="8" w:space="0" w:color="788183" w:themeColor="accent6"/>
            </w:tcBorders>
            <w:vAlign w:val="center"/>
          </w:tcPr>
          <w:p w:rsidR="00EE6ADF" w:rsidRPr="00EE6ADF" w:rsidRDefault="00EE6ADF" w:rsidP="00EE6ADF">
            <w:pPr>
              <w:pStyle w:val="TableHeadingRight"/>
              <w:keepLines w:val="0"/>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i/>
                <w:sz w:val="16"/>
                <w:szCs w:val="16"/>
              </w:rPr>
            </w:pPr>
            <w:r w:rsidRPr="00EE6ADF">
              <w:rPr>
                <w:rFonts w:asciiTheme="minorHAnsi" w:hAnsiTheme="minorHAnsi"/>
                <w:b w:val="0"/>
                <w:i/>
                <w:sz w:val="16"/>
                <w:szCs w:val="16"/>
              </w:rPr>
              <w:t>-630</w:t>
            </w:r>
          </w:p>
        </w:tc>
        <w:tc>
          <w:tcPr>
            <w:tcW w:w="285" w:type="pct"/>
            <w:tcBorders>
              <w:bottom w:val="single" w:sz="8" w:space="0" w:color="788183" w:themeColor="accent6"/>
            </w:tcBorders>
            <w:vAlign w:val="center"/>
          </w:tcPr>
          <w:p w:rsidR="00EE6ADF" w:rsidRPr="00EE6ADF" w:rsidRDefault="00EE6ADF" w:rsidP="00EE6ADF">
            <w:pPr>
              <w:pStyle w:val="TableHeadingRight"/>
              <w:keepLines w:val="0"/>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i/>
                <w:sz w:val="16"/>
                <w:szCs w:val="16"/>
              </w:rPr>
            </w:pPr>
            <w:r w:rsidRPr="00EE6ADF">
              <w:rPr>
                <w:rFonts w:asciiTheme="minorHAnsi" w:hAnsiTheme="minorHAnsi"/>
                <w:b w:val="0"/>
                <w:i/>
                <w:sz w:val="16"/>
                <w:szCs w:val="16"/>
              </w:rPr>
              <w:t>-670</w:t>
            </w:r>
          </w:p>
        </w:tc>
        <w:tc>
          <w:tcPr>
            <w:tcW w:w="285" w:type="pct"/>
            <w:tcBorders>
              <w:bottom w:val="single" w:sz="8" w:space="0" w:color="788183" w:themeColor="accent6"/>
            </w:tcBorders>
            <w:vAlign w:val="center"/>
          </w:tcPr>
          <w:p w:rsidR="00EE6ADF" w:rsidRPr="00EE6ADF" w:rsidRDefault="00EE6ADF" w:rsidP="00EE6ADF">
            <w:pPr>
              <w:pStyle w:val="TableHeadingRight"/>
              <w:keepLines w:val="0"/>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i/>
                <w:sz w:val="16"/>
                <w:szCs w:val="16"/>
              </w:rPr>
            </w:pPr>
            <w:r w:rsidRPr="00EE6ADF">
              <w:rPr>
                <w:rFonts w:asciiTheme="minorHAnsi" w:hAnsiTheme="minorHAnsi"/>
                <w:b w:val="0"/>
                <w:i/>
                <w:sz w:val="16"/>
                <w:szCs w:val="16"/>
              </w:rPr>
              <w:t>-690</w:t>
            </w:r>
          </w:p>
        </w:tc>
        <w:tc>
          <w:tcPr>
            <w:tcW w:w="352" w:type="pct"/>
            <w:tcBorders>
              <w:bottom w:val="single" w:sz="8" w:space="0" w:color="788183" w:themeColor="accent6"/>
            </w:tcBorders>
            <w:vAlign w:val="center"/>
          </w:tcPr>
          <w:p w:rsidR="00EE6ADF" w:rsidRPr="00EE6ADF" w:rsidRDefault="00EE6ADF" w:rsidP="00EE6ADF">
            <w:pPr>
              <w:pStyle w:val="TableHeadingRight"/>
              <w:keepLines w:val="0"/>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i/>
                <w:sz w:val="16"/>
                <w:szCs w:val="16"/>
              </w:rPr>
            </w:pPr>
            <w:r w:rsidRPr="00EE6ADF">
              <w:rPr>
                <w:rFonts w:asciiTheme="minorHAnsi" w:hAnsiTheme="minorHAnsi"/>
                <w:i/>
                <w:sz w:val="16"/>
                <w:szCs w:val="16"/>
              </w:rPr>
              <w:t>-1,820</w:t>
            </w:r>
          </w:p>
        </w:tc>
        <w:tc>
          <w:tcPr>
            <w:tcW w:w="347" w:type="pct"/>
            <w:vAlign w:val="center"/>
          </w:tcPr>
          <w:p w:rsidR="00EE6ADF" w:rsidRPr="00EE6ADF" w:rsidRDefault="00EE6ADF" w:rsidP="00EE6ADF">
            <w:pPr>
              <w:pStyle w:val="TableHeadingRight"/>
              <w:keepLines w:val="0"/>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i/>
                <w:sz w:val="16"/>
                <w:szCs w:val="16"/>
              </w:rPr>
            </w:pPr>
            <w:r w:rsidRPr="00EE6ADF">
              <w:rPr>
                <w:rFonts w:asciiTheme="minorHAnsi" w:hAnsiTheme="minorHAnsi"/>
                <w:i/>
                <w:sz w:val="16"/>
                <w:szCs w:val="16"/>
              </w:rPr>
              <w:t>-6,090</w:t>
            </w:r>
          </w:p>
        </w:tc>
      </w:tr>
      <w:tr w:rsidR="0032349F" w:rsidRPr="009F2A5C" w:rsidTr="009454EB">
        <w:tc>
          <w:tcPr>
            <w:cnfStyle w:val="001000000000" w:firstRow="0" w:lastRow="0" w:firstColumn="1" w:lastColumn="0" w:oddVBand="0" w:evenVBand="0" w:oddHBand="0" w:evenHBand="0" w:firstRowFirstColumn="0" w:firstRowLastColumn="0" w:lastRowFirstColumn="0" w:lastRowLastColumn="0"/>
            <w:tcW w:w="1166" w:type="pct"/>
            <w:tcBorders>
              <w:right w:val="nil"/>
            </w:tcBorders>
            <w:vAlign w:val="center"/>
          </w:tcPr>
          <w:p w:rsidR="0032349F" w:rsidRPr="009F2A5C" w:rsidRDefault="0032349F" w:rsidP="00246E30">
            <w:pPr>
              <w:pStyle w:val="TableText"/>
              <w:keepNext/>
              <w:widowControl w:val="0"/>
              <w:tabs>
                <w:tab w:val="left" w:pos="9356"/>
              </w:tabs>
              <w:spacing w:line="240" w:lineRule="auto"/>
              <w:ind w:left="-57" w:right="-57"/>
              <w:rPr>
                <w:rFonts w:asciiTheme="minorHAnsi" w:hAnsiTheme="minorHAnsi"/>
                <w:i/>
                <w:sz w:val="16"/>
                <w:szCs w:val="16"/>
              </w:rPr>
            </w:pPr>
            <w:r w:rsidRPr="009F2A5C">
              <w:rPr>
                <w:rFonts w:asciiTheme="minorHAnsi" w:hAnsiTheme="minorHAnsi"/>
                <w:i/>
                <w:sz w:val="16"/>
                <w:szCs w:val="16"/>
              </w:rPr>
              <w:t>Departmental</w:t>
            </w:r>
          </w:p>
        </w:tc>
        <w:tc>
          <w:tcPr>
            <w:tcW w:w="285" w:type="pct"/>
            <w:tcBorders>
              <w:left w:val="nil"/>
              <w:right w:val="nil"/>
            </w:tcBorders>
            <w:vAlign w:val="center"/>
          </w:tcPr>
          <w:p w:rsidR="0032349F" w:rsidRPr="0032349F" w:rsidRDefault="0032349F" w:rsidP="0032349F">
            <w:pPr>
              <w:pStyle w:val="TableHeadingRight"/>
              <w:keepLines w:val="0"/>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p>
        </w:tc>
        <w:tc>
          <w:tcPr>
            <w:tcW w:w="285" w:type="pct"/>
            <w:tcBorders>
              <w:left w:val="nil"/>
              <w:right w:val="nil"/>
            </w:tcBorders>
            <w:vAlign w:val="center"/>
          </w:tcPr>
          <w:p w:rsidR="0032349F" w:rsidRPr="0032349F" w:rsidRDefault="0032349F" w:rsidP="0032349F">
            <w:pPr>
              <w:pStyle w:val="TableHeadingRight"/>
              <w:keepLines w:val="0"/>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p>
        </w:tc>
        <w:tc>
          <w:tcPr>
            <w:tcW w:w="285" w:type="pct"/>
            <w:tcBorders>
              <w:left w:val="nil"/>
              <w:right w:val="nil"/>
            </w:tcBorders>
            <w:vAlign w:val="center"/>
          </w:tcPr>
          <w:p w:rsidR="0032349F" w:rsidRPr="0032349F" w:rsidRDefault="0032349F" w:rsidP="0032349F">
            <w:pPr>
              <w:pStyle w:val="TableHeadingRight"/>
              <w:keepLines w:val="0"/>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p>
        </w:tc>
        <w:tc>
          <w:tcPr>
            <w:tcW w:w="285" w:type="pct"/>
            <w:tcBorders>
              <w:left w:val="nil"/>
              <w:right w:val="nil"/>
            </w:tcBorders>
            <w:vAlign w:val="center"/>
          </w:tcPr>
          <w:p w:rsidR="0032349F" w:rsidRPr="0032349F" w:rsidRDefault="0032349F" w:rsidP="0032349F">
            <w:pPr>
              <w:pStyle w:val="TableHeadingRight"/>
              <w:keepLines w:val="0"/>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p>
        </w:tc>
        <w:tc>
          <w:tcPr>
            <w:tcW w:w="285" w:type="pct"/>
            <w:tcBorders>
              <w:left w:val="nil"/>
              <w:right w:val="nil"/>
            </w:tcBorders>
            <w:vAlign w:val="center"/>
          </w:tcPr>
          <w:p w:rsidR="0032349F" w:rsidRPr="0032349F" w:rsidRDefault="0032349F" w:rsidP="0032349F">
            <w:pPr>
              <w:pStyle w:val="TableHeadingRight"/>
              <w:keepLines w:val="0"/>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p>
        </w:tc>
        <w:tc>
          <w:tcPr>
            <w:tcW w:w="285" w:type="pct"/>
            <w:tcBorders>
              <w:left w:val="nil"/>
              <w:right w:val="nil"/>
            </w:tcBorders>
            <w:vAlign w:val="center"/>
          </w:tcPr>
          <w:p w:rsidR="0032349F" w:rsidRPr="0032349F" w:rsidRDefault="0032349F" w:rsidP="0032349F">
            <w:pPr>
              <w:pStyle w:val="TableHeadingRight"/>
              <w:keepLines w:val="0"/>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p>
        </w:tc>
        <w:tc>
          <w:tcPr>
            <w:tcW w:w="285" w:type="pct"/>
            <w:tcBorders>
              <w:left w:val="nil"/>
              <w:right w:val="nil"/>
            </w:tcBorders>
            <w:vAlign w:val="center"/>
          </w:tcPr>
          <w:p w:rsidR="0032349F" w:rsidRPr="0032349F" w:rsidRDefault="0032349F" w:rsidP="0032349F">
            <w:pPr>
              <w:pStyle w:val="TableHeadingRight"/>
              <w:keepLines w:val="0"/>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p>
        </w:tc>
        <w:tc>
          <w:tcPr>
            <w:tcW w:w="285" w:type="pct"/>
            <w:tcBorders>
              <w:left w:val="nil"/>
              <w:right w:val="nil"/>
            </w:tcBorders>
            <w:vAlign w:val="center"/>
          </w:tcPr>
          <w:p w:rsidR="0032349F" w:rsidRPr="0032349F" w:rsidRDefault="0032349F" w:rsidP="0032349F">
            <w:pPr>
              <w:pStyle w:val="TableHeadingRight"/>
              <w:keepLines w:val="0"/>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p>
        </w:tc>
        <w:tc>
          <w:tcPr>
            <w:tcW w:w="285" w:type="pct"/>
            <w:tcBorders>
              <w:left w:val="nil"/>
              <w:right w:val="nil"/>
            </w:tcBorders>
            <w:vAlign w:val="center"/>
          </w:tcPr>
          <w:p w:rsidR="0032349F" w:rsidRPr="0032349F" w:rsidRDefault="0032349F" w:rsidP="0032349F">
            <w:pPr>
              <w:pStyle w:val="TableHeadingRight"/>
              <w:keepLines w:val="0"/>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p>
        </w:tc>
        <w:tc>
          <w:tcPr>
            <w:tcW w:w="285" w:type="pct"/>
            <w:tcBorders>
              <w:left w:val="nil"/>
              <w:right w:val="nil"/>
            </w:tcBorders>
            <w:vAlign w:val="center"/>
          </w:tcPr>
          <w:p w:rsidR="0032349F" w:rsidRPr="0032349F" w:rsidRDefault="0032349F" w:rsidP="0032349F">
            <w:pPr>
              <w:pStyle w:val="TableHeadingRight"/>
              <w:keepLines w:val="0"/>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p>
        </w:tc>
        <w:tc>
          <w:tcPr>
            <w:tcW w:w="285" w:type="pct"/>
            <w:tcBorders>
              <w:left w:val="nil"/>
              <w:right w:val="nil"/>
            </w:tcBorders>
            <w:vAlign w:val="center"/>
          </w:tcPr>
          <w:p w:rsidR="0032349F" w:rsidRPr="0032349F" w:rsidRDefault="0032349F" w:rsidP="0032349F">
            <w:pPr>
              <w:pStyle w:val="TableHeadingRight"/>
              <w:keepLines w:val="0"/>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p>
        </w:tc>
        <w:tc>
          <w:tcPr>
            <w:tcW w:w="352" w:type="pct"/>
            <w:tcBorders>
              <w:left w:val="nil"/>
              <w:right w:val="nil"/>
            </w:tcBorders>
            <w:vAlign w:val="center"/>
          </w:tcPr>
          <w:p w:rsidR="0032349F" w:rsidRPr="006D68F5" w:rsidRDefault="0032349F" w:rsidP="0032349F">
            <w:pPr>
              <w:pStyle w:val="TableHeadingRight"/>
              <w:keepLines w:val="0"/>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p>
        </w:tc>
        <w:tc>
          <w:tcPr>
            <w:tcW w:w="347" w:type="pct"/>
            <w:tcBorders>
              <w:left w:val="nil"/>
            </w:tcBorders>
            <w:vAlign w:val="center"/>
          </w:tcPr>
          <w:p w:rsidR="0032349F" w:rsidRPr="006D68F5" w:rsidRDefault="0032349F" w:rsidP="0032349F">
            <w:pPr>
              <w:pStyle w:val="TableHeadingRight"/>
              <w:keepLines w:val="0"/>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p>
        </w:tc>
      </w:tr>
      <w:tr w:rsidR="0032349F" w:rsidRPr="009F2A5C" w:rsidTr="009454EB">
        <w:tc>
          <w:tcPr>
            <w:cnfStyle w:val="001000000000" w:firstRow="0" w:lastRow="0" w:firstColumn="1" w:lastColumn="0" w:oddVBand="0" w:evenVBand="0" w:oddHBand="0" w:evenHBand="0" w:firstRowFirstColumn="0" w:firstRowLastColumn="0" w:lastRowFirstColumn="0" w:lastRowLastColumn="0"/>
            <w:tcW w:w="1166" w:type="pct"/>
            <w:vAlign w:val="center"/>
          </w:tcPr>
          <w:p w:rsidR="0032349F" w:rsidRPr="009F2A5C" w:rsidRDefault="006066F3" w:rsidP="00246E30">
            <w:pPr>
              <w:pStyle w:val="TableText"/>
              <w:keepNext/>
              <w:widowControl w:val="0"/>
              <w:tabs>
                <w:tab w:val="left" w:pos="9356"/>
              </w:tabs>
              <w:spacing w:line="240" w:lineRule="auto"/>
              <w:ind w:left="-57" w:right="-57"/>
              <w:rPr>
                <w:rFonts w:asciiTheme="minorHAnsi" w:hAnsiTheme="minorHAnsi"/>
                <w:i/>
                <w:noProof/>
                <w:sz w:val="16"/>
                <w:szCs w:val="16"/>
              </w:rPr>
            </w:pPr>
            <w:r>
              <w:rPr>
                <w:rFonts w:asciiTheme="minorHAnsi" w:hAnsiTheme="minorHAnsi"/>
                <w:i/>
                <w:sz w:val="16"/>
                <w:szCs w:val="16"/>
              </w:rPr>
              <w:t>P</w:t>
            </w:r>
            <w:r w:rsidR="0032349F">
              <w:rPr>
                <w:rFonts w:asciiTheme="minorHAnsi" w:hAnsiTheme="minorHAnsi"/>
                <w:i/>
                <w:sz w:val="16"/>
                <w:szCs w:val="16"/>
              </w:rPr>
              <w:t xml:space="preserve">rocessing </w:t>
            </w:r>
            <w:r>
              <w:rPr>
                <w:rFonts w:asciiTheme="minorHAnsi" w:hAnsiTheme="minorHAnsi"/>
                <w:i/>
                <w:sz w:val="16"/>
                <w:szCs w:val="16"/>
              </w:rPr>
              <w:t xml:space="preserve">of </w:t>
            </w:r>
            <w:r w:rsidR="0032349F">
              <w:rPr>
                <w:rFonts w:asciiTheme="minorHAnsi" w:hAnsiTheme="minorHAnsi"/>
                <w:i/>
                <w:sz w:val="16"/>
                <w:szCs w:val="16"/>
              </w:rPr>
              <w:t>insurance claims</w:t>
            </w:r>
          </w:p>
        </w:tc>
        <w:tc>
          <w:tcPr>
            <w:tcW w:w="285" w:type="pct"/>
            <w:vAlign w:val="center"/>
          </w:tcPr>
          <w:p w:rsidR="0032349F" w:rsidRPr="0032349F" w:rsidRDefault="0032349F" w:rsidP="0032349F">
            <w:pPr>
              <w:pStyle w:val="TableHeadingRight"/>
              <w:keepLines w:val="0"/>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i/>
                <w:sz w:val="16"/>
                <w:szCs w:val="16"/>
              </w:rPr>
            </w:pPr>
            <w:r w:rsidRPr="0032349F">
              <w:rPr>
                <w:rFonts w:asciiTheme="minorHAnsi" w:hAnsiTheme="minorHAnsi"/>
                <w:b w:val="0"/>
                <w:i/>
                <w:sz w:val="16"/>
                <w:szCs w:val="16"/>
              </w:rPr>
              <w:t>-2</w:t>
            </w:r>
          </w:p>
        </w:tc>
        <w:tc>
          <w:tcPr>
            <w:tcW w:w="285" w:type="pct"/>
            <w:vAlign w:val="center"/>
          </w:tcPr>
          <w:p w:rsidR="0032349F" w:rsidRPr="0032349F" w:rsidRDefault="0032349F" w:rsidP="0032349F">
            <w:pPr>
              <w:pStyle w:val="TableHeadingRight"/>
              <w:keepLines w:val="0"/>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i/>
                <w:sz w:val="16"/>
                <w:szCs w:val="16"/>
              </w:rPr>
            </w:pPr>
            <w:r w:rsidRPr="0032349F">
              <w:rPr>
                <w:rFonts w:asciiTheme="minorHAnsi" w:hAnsiTheme="minorHAnsi"/>
                <w:b w:val="0"/>
                <w:i/>
                <w:sz w:val="16"/>
                <w:szCs w:val="16"/>
              </w:rPr>
              <w:t>-2</w:t>
            </w:r>
          </w:p>
        </w:tc>
        <w:tc>
          <w:tcPr>
            <w:tcW w:w="285" w:type="pct"/>
            <w:vAlign w:val="center"/>
          </w:tcPr>
          <w:p w:rsidR="0032349F" w:rsidRPr="0032349F" w:rsidRDefault="0032349F" w:rsidP="0032349F">
            <w:pPr>
              <w:pStyle w:val="TableHeadingRight"/>
              <w:keepLines w:val="0"/>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i/>
                <w:sz w:val="16"/>
                <w:szCs w:val="16"/>
              </w:rPr>
            </w:pPr>
            <w:r w:rsidRPr="0032349F">
              <w:rPr>
                <w:rFonts w:asciiTheme="minorHAnsi" w:hAnsiTheme="minorHAnsi"/>
                <w:b w:val="0"/>
                <w:i/>
                <w:sz w:val="16"/>
                <w:szCs w:val="16"/>
              </w:rPr>
              <w:t>-2</w:t>
            </w:r>
          </w:p>
        </w:tc>
        <w:tc>
          <w:tcPr>
            <w:tcW w:w="285" w:type="pct"/>
            <w:vAlign w:val="center"/>
          </w:tcPr>
          <w:p w:rsidR="0032349F" w:rsidRPr="0032349F" w:rsidRDefault="0032349F" w:rsidP="0032349F">
            <w:pPr>
              <w:pStyle w:val="TableHeadingRight"/>
              <w:keepLines w:val="0"/>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i/>
                <w:sz w:val="16"/>
                <w:szCs w:val="16"/>
              </w:rPr>
            </w:pPr>
            <w:r w:rsidRPr="0032349F">
              <w:rPr>
                <w:rFonts w:asciiTheme="minorHAnsi" w:hAnsiTheme="minorHAnsi"/>
                <w:b w:val="0"/>
                <w:i/>
                <w:sz w:val="16"/>
                <w:szCs w:val="16"/>
              </w:rPr>
              <w:t>-2</w:t>
            </w:r>
          </w:p>
        </w:tc>
        <w:tc>
          <w:tcPr>
            <w:tcW w:w="285" w:type="pct"/>
            <w:vAlign w:val="center"/>
          </w:tcPr>
          <w:p w:rsidR="0032349F" w:rsidRPr="0032349F" w:rsidRDefault="0032349F" w:rsidP="0032349F">
            <w:pPr>
              <w:pStyle w:val="TableHeadingRight"/>
              <w:keepLines w:val="0"/>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i/>
                <w:sz w:val="16"/>
                <w:szCs w:val="16"/>
              </w:rPr>
            </w:pPr>
            <w:r w:rsidRPr="0032349F">
              <w:rPr>
                <w:rFonts w:asciiTheme="minorHAnsi" w:hAnsiTheme="minorHAnsi"/>
                <w:b w:val="0"/>
                <w:i/>
                <w:sz w:val="16"/>
                <w:szCs w:val="16"/>
              </w:rPr>
              <w:t>-2</w:t>
            </w:r>
          </w:p>
        </w:tc>
        <w:tc>
          <w:tcPr>
            <w:tcW w:w="285" w:type="pct"/>
            <w:vAlign w:val="center"/>
          </w:tcPr>
          <w:p w:rsidR="0032349F" w:rsidRPr="0032349F" w:rsidRDefault="0032349F" w:rsidP="0032349F">
            <w:pPr>
              <w:pStyle w:val="TableHeadingRight"/>
              <w:keepLines w:val="0"/>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i/>
                <w:sz w:val="16"/>
                <w:szCs w:val="16"/>
              </w:rPr>
            </w:pPr>
            <w:r w:rsidRPr="0032349F">
              <w:rPr>
                <w:rFonts w:asciiTheme="minorHAnsi" w:hAnsiTheme="minorHAnsi"/>
                <w:b w:val="0"/>
                <w:i/>
                <w:sz w:val="16"/>
                <w:szCs w:val="16"/>
              </w:rPr>
              <w:t>-2</w:t>
            </w:r>
          </w:p>
        </w:tc>
        <w:tc>
          <w:tcPr>
            <w:tcW w:w="285" w:type="pct"/>
            <w:vAlign w:val="center"/>
          </w:tcPr>
          <w:p w:rsidR="0032349F" w:rsidRPr="0032349F" w:rsidRDefault="0032349F" w:rsidP="0032349F">
            <w:pPr>
              <w:pStyle w:val="TableHeadingRight"/>
              <w:keepLines w:val="0"/>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i/>
                <w:sz w:val="16"/>
                <w:szCs w:val="16"/>
              </w:rPr>
            </w:pPr>
            <w:r w:rsidRPr="0032349F">
              <w:rPr>
                <w:rFonts w:asciiTheme="minorHAnsi" w:hAnsiTheme="minorHAnsi"/>
                <w:b w:val="0"/>
                <w:i/>
                <w:sz w:val="16"/>
                <w:szCs w:val="16"/>
              </w:rPr>
              <w:t>-2</w:t>
            </w:r>
          </w:p>
        </w:tc>
        <w:tc>
          <w:tcPr>
            <w:tcW w:w="285" w:type="pct"/>
            <w:vAlign w:val="center"/>
          </w:tcPr>
          <w:p w:rsidR="0032349F" w:rsidRPr="0032349F" w:rsidRDefault="0032349F" w:rsidP="0032349F">
            <w:pPr>
              <w:pStyle w:val="TableHeadingRight"/>
              <w:keepLines w:val="0"/>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i/>
                <w:sz w:val="16"/>
                <w:szCs w:val="16"/>
              </w:rPr>
            </w:pPr>
            <w:r w:rsidRPr="0032349F">
              <w:rPr>
                <w:rFonts w:asciiTheme="minorHAnsi" w:hAnsiTheme="minorHAnsi"/>
                <w:b w:val="0"/>
                <w:i/>
                <w:sz w:val="16"/>
                <w:szCs w:val="16"/>
              </w:rPr>
              <w:t>-2</w:t>
            </w:r>
          </w:p>
        </w:tc>
        <w:tc>
          <w:tcPr>
            <w:tcW w:w="285" w:type="pct"/>
            <w:vAlign w:val="center"/>
          </w:tcPr>
          <w:p w:rsidR="0032349F" w:rsidRPr="0032349F" w:rsidRDefault="0032349F" w:rsidP="0032349F">
            <w:pPr>
              <w:pStyle w:val="TableHeadingRight"/>
              <w:keepLines w:val="0"/>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i/>
                <w:sz w:val="16"/>
                <w:szCs w:val="16"/>
              </w:rPr>
            </w:pPr>
            <w:r w:rsidRPr="0032349F">
              <w:rPr>
                <w:rFonts w:asciiTheme="minorHAnsi" w:hAnsiTheme="minorHAnsi"/>
                <w:b w:val="0"/>
                <w:i/>
                <w:sz w:val="16"/>
                <w:szCs w:val="16"/>
              </w:rPr>
              <w:t>-2</w:t>
            </w:r>
          </w:p>
        </w:tc>
        <w:tc>
          <w:tcPr>
            <w:tcW w:w="285" w:type="pct"/>
            <w:vAlign w:val="center"/>
          </w:tcPr>
          <w:p w:rsidR="0032349F" w:rsidRPr="0032349F" w:rsidRDefault="0032349F" w:rsidP="0032349F">
            <w:pPr>
              <w:pStyle w:val="TableHeadingRight"/>
              <w:keepLines w:val="0"/>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i/>
                <w:sz w:val="16"/>
                <w:szCs w:val="16"/>
              </w:rPr>
            </w:pPr>
            <w:r w:rsidRPr="0032349F">
              <w:rPr>
                <w:rFonts w:asciiTheme="minorHAnsi" w:hAnsiTheme="minorHAnsi"/>
                <w:b w:val="0"/>
                <w:i/>
                <w:sz w:val="16"/>
                <w:szCs w:val="16"/>
              </w:rPr>
              <w:t>-2</w:t>
            </w:r>
          </w:p>
        </w:tc>
        <w:tc>
          <w:tcPr>
            <w:tcW w:w="285" w:type="pct"/>
            <w:vAlign w:val="center"/>
          </w:tcPr>
          <w:p w:rsidR="0032349F" w:rsidRPr="0032349F" w:rsidRDefault="0032349F" w:rsidP="0032349F">
            <w:pPr>
              <w:pStyle w:val="TableHeadingRight"/>
              <w:keepLines w:val="0"/>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i/>
                <w:sz w:val="16"/>
                <w:szCs w:val="16"/>
              </w:rPr>
            </w:pPr>
            <w:r w:rsidRPr="0032349F">
              <w:rPr>
                <w:rFonts w:asciiTheme="minorHAnsi" w:hAnsiTheme="minorHAnsi"/>
                <w:b w:val="0"/>
                <w:i/>
                <w:sz w:val="16"/>
                <w:szCs w:val="16"/>
              </w:rPr>
              <w:t>-2</w:t>
            </w:r>
          </w:p>
        </w:tc>
        <w:tc>
          <w:tcPr>
            <w:tcW w:w="352" w:type="pct"/>
            <w:vAlign w:val="center"/>
          </w:tcPr>
          <w:p w:rsidR="0032349F" w:rsidRPr="0032349F" w:rsidRDefault="0032349F" w:rsidP="0032349F">
            <w:pPr>
              <w:pStyle w:val="TableHeadingRight"/>
              <w:keepLines w:val="0"/>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i/>
                <w:sz w:val="16"/>
                <w:szCs w:val="16"/>
              </w:rPr>
            </w:pPr>
            <w:r w:rsidRPr="0032349F">
              <w:rPr>
                <w:rFonts w:asciiTheme="minorHAnsi" w:hAnsiTheme="minorHAnsi"/>
                <w:i/>
                <w:sz w:val="16"/>
                <w:szCs w:val="16"/>
              </w:rPr>
              <w:t>-8</w:t>
            </w:r>
          </w:p>
        </w:tc>
        <w:tc>
          <w:tcPr>
            <w:tcW w:w="347" w:type="pct"/>
            <w:vAlign w:val="center"/>
          </w:tcPr>
          <w:p w:rsidR="0032349F" w:rsidRPr="0032349F" w:rsidRDefault="0032349F" w:rsidP="0032349F">
            <w:pPr>
              <w:pStyle w:val="TableHeadingRight"/>
              <w:keepLines w:val="0"/>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i/>
                <w:sz w:val="16"/>
                <w:szCs w:val="16"/>
              </w:rPr>
            </w:pPr>
            <w:r w:rsidRPr="0032349F">
              <w:rPr>
                <w:rFonts w:asciiTheme="minorHAnsi" w:hAnsiTheme="minorHAnsi"/>
                <w:i/>
                <w:sz w:val="16"/>
                <w:szCs w:val="16"/>
              </w:rPr>
              <w:t>-22</w:t>
            </w:r>
          </w:p>
        </w:tc>
      </w:tr>
      <w:tr w:rsidR="0032349F" w:rsidRPr="009F2A5C" w:rsidTr="009454EB">
        <w:tc>
          <w:tcPr>
            <w:cnfStyle w:val="001000000000" w:firstRow="0" w:lastRow="0" w:firstColumn="1" w:lastColumn="0" w:oddVBand="0" w:evenVBand="0" w:oddHBand="0" w:evenHBand="0" w:firstRowFirstColumn="0" w:firstRowLastColumn="0" w:lastRowFirstColumn="0" w:lastRowLastColumn="0"/>
            <w:tcW w:w="1166" w:type="pct"/>
            <w:vAlign w:val="center"/>
          </w:tcPr>
          <w:p w:rsidR="0032349F" w:rsidRPr="009F2A5C" w:rsidRDefault="006066F3" w:rsidP="006066F3">
            <w:pPr>
              <w:pStyle w:val="TableText"/>
              <w:keepNext/>
              <w:widowControl w:val="0"/>
              <w:tabs>
                <w:tab w:val="left" w:pos="9356"/>
              </w:tabs>
              <w:spacing w:line="240" w:lineRule="auto"/>
              <w:ind w:left="-57" w:right="-57"/>
              <w:rPr>
                <w:rFonts w:asciiTheme="minorHAnsi" w:hAnsiTheme="minorHAnsi"/>
                <w:i/>
                <w:noProof/>
                <w:sz w:val="16"/>
                <w:szCs w:val="16"/>
              </w:rPr>
            </w:pPr>
            <w:r>
              <w:rPr>
                <w:rFonts w:asciiTheme="minorHAnsi" w:hAnsiTheme="minorHAnsi"/>
                <w:i/>
                <w:sz w:val="16"/>
                <w:szCs w:val="16"/>
              </w:rPr>
              <w:t>P</w:t>
            </w:r>
            <w:r w:rsidR="0032349F">
              <w:rPr>
                <w:rFonts w:asciiTheme="minorHAnsi" w:hAnsiTheme="minorHAnsi"/>
                <w:i/>
                <w:sz w:val="16"/>
                <w:szCs w:val="16"/>
              </w:rPr>
              <w:t>rocessing</w:t>
            </w:r>
            <w:r>
              <w:rPr>
                <w:rFonts w:asciiTheme="minorHAnsi" w:hAnsiTheme="minorHAnsi"/>
                <w:i/>
                <w:sz w:val="16"/>
                <w:szCs w:val="16"/>
              </w:rPr>
              <w:t xml:space="preserve"> of</w:t>
            </w:r>
            <w:r w:rsidR="0032349F">
              <w:rPr>
                <w:rFonts w:asciiTheme="minorHAnsi" w:hAnsiTheme="minorHAnsi"/>
                <w:i/>
                <w:sz w:val="16"/>
                <w:szCs w:val="16"/>
              </w:rPr>
              <w:t xml:space="preserve"> income support payment claims</w:t>
            </w:r>
          </w:p>
        </w:tc>
        <w:tc>
          <w:tcPr>
            <w:tcW w:w="285" w:type="pct"/>
            <w:vAlign w:val="center"/>
          </w:tcPr>
          <w:p w:rsidR="0032349F" w:rsidRPr="0032349F" w:rsidRDefault="0032349F" w:rsidP="0032349F">
            <w:pPr>
              <w:pStyle w:val="TableHeadingRight"/>
              <w:keepLines w:val="0"/>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i/>
                <w:sz w:val="16"/>
                <w:szCs w:val="16"/>
              </w:rPr>
            </w:pPr>
            <w:r w:rsidRPr="0032349F">
              <w:rPr>
                <w:rFonts w:asciiTheme="minorHAnsi" w:hAnsiTheme="minorHAnsi"/>
                <w:b w:val="0"/>
                <w:i/>
                <w:sz w:val="16"/>
                <w:szCs w:val="16"/>
              </w:rPr>
              <w:t>1</w:t>
            </w:r>
          </w:p>
        </w:tc>
        <w:tc>
          <w:tcPr>
            <w:tcW w:w="285" w:type="pct"/>
            <w:vAlign w:val="center"/>
          </w:tcPr>
          <w:p w:rsidR="0032349F" w:rsidRPr="0032349F" w:rsidRDefault="0032349F" w:rsidP="0032349F">
            <w:pPr>
              <w:pStyle w:val="TableHeadingRight"/>
              <w:keepLines w:val="0"/>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i/>
                <w:sz w:val="16"/>
                <w:szCs w:val="16"/>
              </w:rPr>
            </w:pPr>
            <w:r w:rsidRPr="0032349F">
              <w:rPr>
                <w:rFonts w:asciiTheme="minorHAnsi" w:hAnsiTheme="minorHAnsi"/>
                <w:b w:val="0"/>
                <w:i/>
                <w:sz w:val="16"/>
                <w:szCs w:val="16"/>
              </w:rPr>
              <w:t>1</w:t>
            </w:r>
          </w:p>
        </w:tc>
        <w:tc>
          <w:tcPr>
            <w:tcW w:w="285" w:type="pct"/>
            <w:vAlign w:val="center"/>
          </w:tcPr>
          <w:p w:rsidR="0032349F" w:rsidRPr="0032349F" w:rsidRDefault="0032349F" w:rsidP="0032349F">
            <w:pPr>
              <w:pStyle w:val="TableHeadingRight"/>
              <w:keepLines w:val="0"/>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i/>
                <w:sz w:val="16"/>
                <w:szCs w:val="16"/>
              </w:rPr>
            </w:pPr>
            <w:r w:rsidRPr="0032349F">
              <w:rPr>
                <w:rFonts w:asciiTheme="minorHAnsi" w:hAnsiTheme="minorHAnsi"/>
                <w:b w:val="0"/>
                <w:i/>
                <w:sz w:val="16"/>
                <w:szCs w:val="16"/>
              </w:rPr>
              <w:t>1</w:t>
            </w:r>
          </w:p>
        </w:tc>
        <w:tc>
          <w:tcPr>
            <w:tcW w:w="285" w:type="pct"/>
            <w:vAlign w:val="center"/>
          </w:tcPr>
          <w:p w:rsidR="0032349F" w:rsidRPr="0032349F" w:rsidRDefault="0032349F" w:rsidP="0032349F">
            <w:pPr>
              <w:pStyle w:val="TableHeadingRight"/>
              <w:keepLines w:val="0"/>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i/>
                <w:sz w:val="16"/>
                <w:szCs w:val="16"/>
              </w:rPr>
            </w:pPr>
            <w:r w:rsidRPr="0032349F">
              <w:rPr>
                <w:rFonts w:asciiTheme="minorHAnsi" w:hAnsiTheme="minorHAnsi"/>
                <w:b w:val="0"/>
                <w:i/>
                <w:sz w:val="16"/>
                <w:szCs w:val="16"/>
              </w:rPr>
              <w:t>1</w:t>
            </w:r>
          </w:p>
        </w:tc>
        <w:tc>
          <w:tcPr>
            <w:tcW w:w="285" w:type="pct"/>
            <w:vAlign w:val="center"/>
          </w:tcPr>
          <w:p w:rsidR="0032349F" w:rsidRPr="0032349F" w:rsidRDefault="0032349F" w:rsidP="0032349F">
            <w:pPr>
              <w:pStyle w:val="TableHeadingRight"/>
              <w:keepLines w:val="0"/>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i/>
                <w:sz w:val="16"/>
                <w:szCs w:val="16"/>
              </w:rPr>
            </w:pPr>
            <w:r w:rsidRPr="0032349F">
              <w:rPr>
                <w:rFonts w:asciiTheme="minorHAnsi" w:hAnsiTheme="minorHAnsi"/>
                <w:b w:val="0"/>
                <w:i/>
                <w:sz w:val="16"/>
                <w:szCs w:val="16"/>
              </w:rPr>
              <w:t>1</w:t>
            </w:r>
          </w:p>
        </w:tc>
        <w:tc>
          <w:tcPr>
            <w:tcW w:w="285" w:type="pct"/>
            <w:vAlign w:val="center"/>
          </w:tcPr>
          <w:p w:rsidR="0032349F" w:rsidRPr="0032349F" w:rsidRDefault="0032349F" w:rsidP="0032349F">
            <w:pPr>
              <w:pStyle w:val="TableHeadingRight"/>
              <w:keepLines w:val="0"/>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i/>
                <w:sz w:val="16"/>
                <w:szCs w:val="16"/>
              </w:rPr>
            </w:pPr>
            <w:r w:rsidRPr="0032349F">
              <w:rPr>
                <w:rFonts w:asciiTheme="minorHAnsi" w:hAnsiTheme="minorHAnsi"/>
                <w:b w:val="0"/>
                <w:i/>
                <w:sz w:val="16"/>
                <w:szCs w:val="16"/>
              </w:rPr>
              <w:t>1</w:t>
            </w:r>
          </w:p>
        </w:tc>
        <w:tc>
          <w:tcPr>
            <w:tcW w:w="285" w:type="pct"/>
            <w:vAlign w:val="center"/>
          </w:tcPr>
          <w:p w:rsidR="0032349F" w:rsidRPr="0032349F" w:rsidRDefault="0032349F" w:rsidP="0032349F">
            <w:pPr>
              <w:pStyle w:val="TableHeadingRight"/>
              <w:keepLines w:val="0"/>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i/>
                <w:sz w:val="16"/>
                <w:szCs w:val="16"/>
              </w:rPr>
            </w:pPr>
            <w:r w:rsidRPr="0032349F">
              <w:rPr>
                <w:rFonts w:asciiTheme="minorHAnsi" w:hAnsiTheme="minorHAnsi"/>
                <w:b w:val="0"/>
                <w:i/>
                <w:sz w:val="16"/>
                <w:szCs w:val="16"/>
              </w:rPr>
              <w:t>1</w:t>
            </w:r>
          </w:p>
        </w:tc>
        <w:tc>
          <w:tcPr>
            <w:tcW w:w="285" w:type="pct"/>
            <w:vAlign w:val="center"/>
          </w:tcPr>
          <w:p w:rsidR="0032349F" w:rsidRPr="0032349F" w:rsidRDefault="0032349F" w:rsidP="0032349F">
            <w:pPr>
              <w:pStyle w:val="TableHeadingRight"/>
              <w:keepLines w:val="0"/>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i/>
                <w:sz w:val="16"/>
                <w:szCs w:val="16"/>
              </w:rPr>
            </w:pPr>
            <w:r w:rsidRPr="0032349F">
              <w:rPr>
                <w:rFonts w:asciiTheme="minorHAnsi" w:hAnsiTheme="minorHAnsi"/>
                <w:b w:val="0"/>
                <w:i/>
                <w:sz w:val="16"/>
                <w:szCs w:val="16"/>
              </w:rPr>
              <w:t>1</w:t>
            </w:r>
          </w:p>
        </w:tc>
        <w:tc>
          <w:tcPr>
            <w:tcW w:w="285" w:type="pct"/>
            <w:vAlign w:val="center"/>
          </w:tcPr>
          <w:p w:rsidR="0032349F" w:rsidRPr="0032349F" w:rsidRDefault="0032349F" w:rsidP="0032349F">
            <w:pPr>
              <w:pStyle w:val="TableHeadingRight"/>
              <w:keepLines w:val="0"/>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i/>
                <w:sz w:val="16"/>
                <w:szCs w:val="16"/>
              </w:rPr>
            </w:pPr>
            <w:r w:rsidRPr="0032349F">
              <w:rPr>
                <w:rFonts w:asciiTheme="minorHAnsi" w:hAnsiTheme="minorHAnsi"/>
                <w:b w:val="0"/>
                <w:i/>
                <w:sz w:val="16"/>
                <w:szCs w:val="16"/>
              </w:rPr>
              <w:t>1</w:t>
            </w:r>
          </w:p>
        </w:tc>
        <w:tc>
          <w:tcPr>
            <w:tcW w:w="285" w:type="pct"/>
            <w:vAlign w:val="center"/>
          </w:tcPr>
          <w:p w:rsidR="0032349F" w:rsidRPr="0032349F" w:rsidRDefault="0032349F" w:rsidP="0032349F">
            <w:pPr>
              <w:pStyle w:val="TableHeadingRight"/>
              <w:keepLines w:val="0"/>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i/>
                <w:sz w:val="16"/>
                <w:szCs w:val="16"/>
              </w:rPr>
            </w:pPr>
            <w:r w:rsidRPr="0032349F">
              <w:rPr>
                <w:rFonts w:asciiTheme="minorHAnsi" w:hAnsiTheme="minorHAnsi"/>
                <w:b w:val="0"/>
                <w:i/>
                <w:sz w:val="16"/>
                <w:szCs w:val="16"/>
              </w:rPr>
              <w:t>1</w:t>
            </w:r>
          </w:p>
        </w:tc>
        <w:tc>
          <w:tcPr>
            <w:tcW w:w="285" w:type="pct"/>
            <w:vAlign w:val="center"/>
          </w:tcPr>
          <w:p w:rsidR="0032349F" w:rsidRPr="0032349F" w:rsidRDefault="0032349F" w:rsidP="0032349F">
            <w:pPr>
              <w:pStyle w:val="TableHeadingRight"/>
              <w:keepLines w:val="0"/>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i/>
                <w:sz w:val="16"/>
                <w:szCs w:val="16"/>
              </w:rPr>
            </w:pPr>
            <w:r w:rsidRPr="0032349F">
              <w:rPr>
                <w:rFonts w:asciiTheme="minorHAnsi" w:hAnsiTheme="minorHAnsi"/>
                <w:b w:val="0"/>
                <w:i/>
                <w:sz w:val="16"/>
                <w:szCs w:val="16"/>
              </w:rPr>
              <w:t>1</w:t>
            </w:r>
          </w:p>
        </w:tc>
        <w:tc>
          <w:tcPr>
            <w:tcW w:w="352" w:type="pct"/>
            <w:vAlign w:val="center"/>
          </w:tcPr>
          <w:p w:rsidR="0032349F" w:rsidRPr="0032349F" w:rsidRDefault="0032349F" w:rsidP="0032349F">
            <w:pPr>
              <w:pStyle w:val="TableHeadingRight"/>
              <w:keepLines w:val="0"/>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i/>
                <w:sz w:val="16"/>
                <w:szCs w:val="16"/>
              </w:rPr>
            </w:pPr>
            <w:r w:rsidRPr="0032349F">
              <w:rPr>
                <w:rFonts w:asciiTheme="minorHAnsi" w:hAnsiTheme="minorHAnsi"/>
                <w:i/>
                <w:sz w:val="16"/>
                <w:szCs w:val="16"/>
              </w:rPr>
              <w:t>4</w:t>
            </w:r>
          </w:p>
        </w:tc>
        <w:tc>
          <w:tcPr>
            <w:tcW w:w="347" w:type="pct"/>
            <w:vAlign w:val="center"/>
          </w:tcPr>
          <w:p w:rsidR="0032349F" w:rsidRPr="0032349F" w:rsidRDefault="0032349F" w:rsidP="0032349F">
            <w:pPr>
              <w:pStyle w:val="TableHeadingRight"/>
              <w:keepLines w:val="0"/>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i/>
                <w:sz w:val="16"/>
                <w:szCs w:val="16"/>
              </w:rPr>
            </w:pPr>
            <w:r w:rsidRPr="0032349F">
              <w:rPr>
                <w:rFonts w:asciiTheme="minorHAnsi" w:hAnsiTheme="minorHAnsi"/>
                <w:i/>
                <w:sz w:val="16"/>
                <w:szCs w:val="16"/>
              </w:rPr>
              <w:t>12</w:t>
            </w:r>
          </w:p>
        </w:tc>
      </w:tr>
      <w:tr w:rsidR="0032349F" w:rsidRPr="009F2A5C" w:rsidTr="009454EB">
        <w:tc>
          <w:tcPr>
            <w:cnfStyle w:val="001000000000" w:firstRow="0" w:lastRow="0" w:firstColumn="1" w:lastColumn="0" w:oddVBand="0" w:evenVBand="0" w:oddHBand="0" w:evenHBand="0" w:firstRowFirstColumn="0" w:firstRowLastColumn="0" w:lastRowFirstColumn="0" w:lastRowLastColumn="0"/>
            <w:tcW w:w="1166" w:type="pct"/>
            <w:vAlign w:val="center"/>
          </w:tcPr>
          <w:p w:rsidR="0032349F" w:rsidRPr="009F2A5C" w:rsidRDefault="0032349F" w:rsidP="00246E30">
            <w:pPr>
              <w:pStyle w:val="TableText"/>
              <w:keepNext/>
              <w:widowControl w:val="0"/>
              <w:tabs>
                <w:tab w:val="left" w:pos="9356"/>
              </w:tabs>
              <w:spacing w:line="240" w:lineRule="auto"/>
              <w:ind w:left="-57" w:right="-57"/>
              <w:rPr>
                <w:rFonts w:asciiTheme="minorHAnsi" w:hAnsiTheme="minorHAnsi"/>
                <w:i/>
                <w:sz w:val="16"/>
                <w:szCs w:val="16"/>
              </w:rPr>
            </w:pPr>
            <w:r w:rsidRPr="009F2A5C">
              <w:rPr>
                <w:rFonts w:asciiTheme="minorHAnsi" w:hAnsiTheme="minorHAnsi"/>
                <w:b/>
                <w:i/>
                <w:sz w:val="16"/>
                <w:szCs w:val="16"/>
              </w:rPr>
              <w:t>Total – departmental</w:t>
            </w:r>
          </w:p>
        </w:tc>
        <w:tc>
          <w:tcPr>
            <w:tcW w:w="285" w:type="pct"/>
            <w:vAlign w:val="center"/>
          </w:tcPr>
          <w:p w:rsidR="0032349F" w:rsidRPr="0032349F" w:rsidRDefault="0032349F" w:rsidP="0032349F">
            <w:pPr>
              <w:pStyle w:val="TableHeadingRight"/>
              <w:keepLines w:val="0"/>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i/>
                <w:sz w:val="16"/>
                <w:szCs w:val="16"/>
              </w:rPr>
            </w:pPr>
            <w:r w:rsidRPr="0032349F">
              <w:rPr>
                <w:rFonts w:asciiTheme="minorHAnsi" w:hAnsiTheme="minorHAnsi"/>
                <w:i/>
                <w:sz w:val="16"/>
                <w:szCs w:val="16"/>
              </w:rPr>
              <w:t>-1</w:t>
            </w:r>
          </w:p>
        </w:tc>
        <w:tc>
          <w:tcPr>
            <w:tcW w:w="285" w:type="pct"/>
            <w:vAlign w:val="center"/>
          </w:tcPr>
          <w:p w:rsidR="0032349F" w:rsidRPr="0032349F" w:rsidRDefault="0032349F" w:rsidP="0032349F">
            <w:pPr>
              <w:pStyle w:val="TableHeadingRight"/>
              <w:keepLines w:val="0"/>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i/>
                <w:sz w:val="16"/>
                <w:szCs w:val="16"/>
              </w:rPr>
            </w:pPr>
            <w:r w:rsidRPr="0032349F">
              <w:rPr>
                <w:rFonts w:asciiTheme="minorHAnsi" w:hAnsiTheme="minorHAnsi"/>
                <w:i/>
                <w:sz w:val="16"/>
                <w:szCs w:val="16"/>
              </w:rPr>
              <w:t>-1</w:t>
            </w:r>
          </w:p>
        </w:tc>
        <w:tc>
          <w:tcPr>
            <w:tcW w:w="285" w:type="pct"/>
            <w:vAlign w:val="center"/>
          </w:tcPr>
          <w:p w:rsidR="0032349F" w:rsidRPr="0032349F" w:rsidRDefault="0032349F" w:rsidP="0032349F">
            <w:pPr>
              <w:pStyle w:val="TableHeadingRight"/>
              <w:keepLines w:val="0"/>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i/>
                <w:sz w:val="16"/>
                <w:szCs w:val="16"/>
              </w:rPr>
            </w:pPr>
            <w:r w:rsidRPr="0032349F">
              <w:rPr>
                <w:rFonts w:asciiTheme="minorHAnsi" w:hAnsiTheme="minorHAnsi"/>
                <w:i/>
                <w:sz w:val="16"/>
                <w:szCs w:val="16"/>
              </w:rPr>
              <w:t>-1</w:t>
            </w:r>
          </w:p>
        </w:tc>
        <w:tc>
          <w:tcPr>
            <w:tcW w:w="285" w:type="pct"/>
            <w:vAlign w:val="center"/>
          </w:tcPr>
          <w:p w:rsidR="0032349F" w:rsidRPr="0032349F" w:rsidRDefault="0032349F" w:rsidP="0032349F">
            <w:pPr>
              <w:pStyle w:val="TableHeadingRight"/>
              <w:keepLines w:val="0"/>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i/>
                <w:sz w:val="16"/>
                <w:szCs w:val="16"/>
              </w:rPr>
            </w:pPr>
            <w:r w:rsidRPr="0032349F">
              <w:rPr>
                <w:rFonts w:asciiTheme="minorHAnsi" w:hAnsiTheme="minorHAnsi"/>
                <w:i/>
                <w:sz w:val="16"/>
                <w:szCs w:val="16"/>
              </w:rPr>
              <w:t>-1</w:t>
            </w:r>
          </w:p>
        </w:tc>
        <w:tc>
          <w:tcPr>
            <w:tcW w:w="285" w:type="pct"/>
            <w:vAlign w:val="center"/>
          </w:tcPr>
          <w:p w:rsidR="0032349F" w:rsidRPr="0032349F" w:rsidRDefault="0032349F" w:rsidP="0032349F">
            <w:pPr>
              <w:pStyle w:val="TableHeadingRight"/>
              <w:keepLines w:val="0"/>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i/>
                <w:sz w:val="16"/>
                <w:szCs w:val="16"/>
              </w:rPr>
            </w:pPr>
            <w:r w:rsidRPr="0032349F">
              <w:rPr>
                <w:rFonts w:asciiTheme="minorHAnsi" w:hAnsiTheme="minorHAnsi"/>
                <w:i/>
                <w:sz w:val="16"/>
                <w:szCs w:val="16"/>
              </w:rPr>
              <w:t>-1</w:t>
            </w:r>
          </w:p>
        </w:tc>
        <w:tc>
          <w:tcPr>
            <w:tcW w:w="285" w:type="pct"/>
            <w:vAlign w:val="center"/>
          </w:tcPr>
          <w:p w:rsidR="0032349F" w:rsidRPr="0032349F" w:rsidRDefault="0032349F" w:rsidP="0032349F">
            <w:pPr>
              <w:pStyle w:val="TableHeadingRight"/>
              <w:keepLines w:val="0"/>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i/>
                <w:sz w:val="16"/>
                <w:szCs w:val="16"/>
              </w:rPr>
            </w:pPr>
            <w:r w:rsidRPr="0032349F">
              <w:rPr>
                <w:rFonts w:asciiTheme="minorHAnsi" w:hAnsiTheme="minorHAnsi"/>
                <w:i/>
                <w:sz w:val="16"/>
                <w:szCs w:val="16"/>
              </w:rPr>
              <w:t>-1</w:t>
            </w:r>
          </w:p>
        </w:tc>
        <w:tc>
          <w:tcPr>
            <w:tcW w:w="285" w:type="pct"/>
            <w:vAlign w:val="center"/>
          </w:tcPr>
          <w:p w:rsidR="0032349F" w:rsidRPr="0032349F" w:rsidRDefault="0032349F" w:rsidP="0032349F">
            <w:pPr>
              <w:pStyle w:val="TableHeadingRight"/>
              <w:keepLines w:val="0"/>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i/>
                <w:sz w:val="16"/>
                <w:szCs w:val="16"/>
              </w:rPr>
            </w:pPr>
            <w:r w:rsidRPr="0032349F">
              <w:rPr>
                <w:rFonts w:asciiTheme="minorHAnsi" w:hAnsiTheme="minorHAnsi"/>
                <w:i/>
                <w:sz w:val="16"/>
                <w:szCs w:val="16"/>
              </w:rPr>
              <w:t>-1</w:t>
            </w:r>
          </w:p>
        </w:tc>
        <w:tc>
          <w:tcPr>
            <w:tcW w:w="285" w:type="pct"/>
            <w:vAlign w:val="center"/>
          </w:tcPr>
          <w:p w:rsidR="0032349F" w:rsidRPr="0032349F" w:rsidRDefault="0032349F" w:rsidP="0032349F">
            <w:pPr>
              <w:pStyle w:val="TableHeadingRight"/>
              <w:keepLines w:val="0"/>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i/>
                <w:sz w:val="16"/>
                <w:szCs w:val="16"/>
              </w:rPr>
            </w:pPr>
            <w:r w:rsidRPr="0032349F">
              <w:rPr>
                <w:rFonts w:asciiTheme="minorHAnsi" w:hAnsiTheme="minorHAnsi"/>
                <w:i/>
                <w:sz w:val="16"/>
                <w:szCs w:val="16"/>
              </w:rPr>
              <w:t>-1</w:t>
            </w:r>
          </w:p>
        </w:tc>
        <w:tc>
          <w:tcPr>
            <w:tcW w:w="285" w:type="pct"/>
            <w:vAlign w:val="center"/>
          </w:tcPr>
          <w:p w:rsidR="0032349F" w:rsidRPr="0032349F" w:rsidRDefault="0032349F" w:rsidP="0032349F">
            <w:pPr>
              <w:pStyle w:val="TableHeadingRight"/>
              <w:keepLines w:val="0"/>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i/>
                <w:sz w:val="16"/>
                <w:szCs w:val="16"/>
              </w:rPr>
            </w:pPr>
            <w:r w:rsidRPr="0032349F">
              <w:rPr>
                <w:rFonts w:asciiTheme="minorHAnsi" w:hAnsiTheme="minorHAnsi"/>
                <w:i/>
                <w:sz w:val="16"/>
                <w:szCs w:val="16"/>
              </w:rPr>
              <w:t>-1</w:t>
            </w:r>
          </w:p>
        </w:tc>
        <w:tc>
          <w:tcPr>
            <w:tcW w:w="285" w:type="pct"/>
            <w:vAlign w:val="center"/>
          </w:tcPr>
          <w:p w:rsidR="0032349F" w:rsidRPr="0032349F" w:rsidRDefault="0032349F" w:rsidP="0032349F">
            <w:pPr>
              <w:pStyle w:val="TableHeadingRight"/>
              <w:keepLines w:val="0"/>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i/>
                <w:sz w:val="16"/>
                <w:szCs w:val="16"/>
              </w:rPr>
            </w:pPr>
            <w:r w:rsidRPr="0032349F">
              <w:rPr>
                <w:rFonts w:asciiTheme="minorHAnsi" w:hAnsiTheme="minorHAnsi"/>
                <w:i/>
                <w:sz w:val="16"/>
                <w:szCs w:val="16"/>
              </w:rPr>
              <w:t>-1</w:t>
            </w:r>
          </w:p>
        </w:tc>
        <w:tc>
          <w:tcPr>
            <w:tcW w:w="285" w:type="pct"/>
            <w:vAlign w:val="center"/>
          </w:tcPr>
          <w:p w:rsidR="0032349F" w:rsidRPr="0032349F" w:rsidRDefault="0032349F" w:rsidP="0032349F">
            <w:pPr>
              <w:pStyle w:val="TableHeadingRight"/>
              <w:keepLines w:val="0"/>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i/>
                <w:sz w:val="16"/>
                <w:szCs w:val="16"/>
              </w:rPr>
            </w:pPr>
            <w:r w:rsidRPr="0032349F">
              <w:rPr>
                <w:rFonts w:asciiTheme="minorHAnsi" w:hAnsiTheme="minorHAnsi"/>
                <w:i/>
                <w:sz w:val="16"/>
                <w:szCs w:val="16"/>
              </w:rPr>
              <w:t>-1</w:t>
            </w:r>
          </w:p>
        </w:tc>
        <w:tc>
          <w:tcPr>
            <w:tcW w:w="352" w:type="pct"/>
            <w:vAlign w:val="center"/>
          </w:tcPr>
          <w:p w:rsidR="0032349F" w:rsidRPr="0032349F" w:rsidRDefault="0032349F" w:rsidP="0032349F">
            <w:pPr>
              <w:pStyle w:val="TableHeadingRight"/>
              <w:keepLines w:val="0"/>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i/>
                <w:sz w:val="16"/>
                <w:szCs w:val="16"/>
              </w:rPr>
            </w:pPr>
            <w:r w:rsidRPr="0032349F">
              <w:rPr>
                <w:rFonts w:asciiTheme="minorHAnsi" w:hAnsiTheme="minorHAnsi"/>
                <w:i/>
                <w:sz w:val="16"/>
                <w:szCs w:val="16"/>
              </w:rPr>
              <w:t>-4</w:t>
            </w:r>
          </w:p>
        </w:tc>
        <w:tc>
          <w:tcPr>
            <w:tcW w:w="347" w:type="pct"/>
            <w:vAlign w:val="center"/>
          </w:tcPr>
          <w:p w:rsidR="0032349F" w:rsidRPr="0032349F" w:rsidRDefault="0032349F" w:rsidP="0032349F">
            <w:pPr>
              <w:pStyle w:val="TableHeadingRight"/>
              <w:keepLines w:val="0"/>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i/>
                <w:sz w:val="16"/>
                <w:szCs w:val="16"/>
              </w:rPr>
            </w:pPr>
            <w:r w:rsidRPr="0032349F">
              <w:rPr>
                <w:rFonts w:asciiTheme="minorHAnsi" w:hAnsiTheme="minorHAnsi"/>
                <w:i/>
                <w:sz w:val="16"/>
                <w:szCs w:val="16"/>
              </w:rPr>
              <w:t>-10</w:t>
            </w:r>
          </w:p>
        </w:tc>
      </w:tr>
      <w:tr w:rsidR="00EE6ADF" w:rsidRPr="009F2A5C" w:rsidTr="009454EB">
        <w:tc>
          <w:tcPr>
            <w:cnfStyle w:val="001000000000" w:firstRow="0" w:lastRow="0" w:firstColumn="1" w:lastColumn="0" w:oddVBand="0" w:evenVBand="0" w:oddHBand="0" w:evenHBand="0" w:firstRowFirstColumn="0" w:firstRowLastColumn="0" w:lastRowFirstColumn="0" w:lastRowLastColumn="0"/>
            <w:tcW w:w="1166" w:type="pct"/>
            <w:vAlign w:val="center"/>
          </w:tcPr>
          <w:p w:rsidR="00EE6ADF" w:rsidRPr="009F2A5C" w:rsidRDefault="00EE6ADF" w:rsidP="00246E30">
            <w:pPr>
              <w:pStyle w:val="TableText"/>
              <w:keepNext/>
              <w:widowControl w:val="0"/>
              <w:tabs>
                <w:tab w:val="left" w:pos="9356"/>
              </w:tabs>
              <w:spacing w:line="240" w:lineRule="auto"/>
              <w:ind w:left="-57" w:right="-57"/>
              <w:rPr>
                <w:rFonts w:asciiTheme="minorHAnsi" w:hAnsiTheme="minorHAnsi"/>
                <w:b/>
                <w:sz w:val="16"/>
                <w:szCs w:val="16"/>
              </w:rPr>
            </w:pPr>
            <w:r w:rsidRPr="009F2A5C">
              <w:rPr>
                <w:rFonts w:asciiTheme="minorHAnsi" w:hAnsiTheme="minorHAnsi"/>
                <w:b/>
                <w:sz w:val="16"/>
                <w:szCs w:val="16"/>
              </w:rPr>
              <w:t>Total – expenses</w:t>
            </w:r>
          </w:p>
        </w:tc>
        <w:tc>
          <w:tcPr>
            <w:tcW w:w="285" w:type="pct"/>
            <w:vAlign w:val="center"/>
          </w:tcPr>
          <w:p w:rsidR="00EE6ADF" w:rsidRPr="00EE6ADF" w:rsidRDefault="00EE6ADF" w:rsidP="00EE6ADF">
            <w:pPr>
              <w:pStyle w:val="TableHeadingRight"/>
              <w:keepLines w:val="0"/>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EE6ADF">
              <w:rPr>
                <w:rFonts w:asciiTheme="minorHAnsi" w:hAnsiTheme="minorHAnsi"/>
                <w:sz w:val="16"/>
                <w:szCs w:val="16"/>
              </w:rPr>
              <w:t>-351</w:t>
            </w:r>
          </w:p>
        </w:tc>
        <w:tc>
          <w:tcPr>
            <w:tcW w:w="285" w:type="pct"/>
            <w:vAlign w:val="center"/>
          </w:tcPr>
          <w:p w:rsidR="00EE6ADF" w:rsidRPr="00EE6ADF" w:rsidRDefault="00EE6ADF" w:rsidP="00EE6ADF">
            <w:pPr>
              <w:pStyle w:val="TableHeadingRight"/>
              <w:keepLines w:val="0"/>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EE6ADF">
              <w:rPr>
                <w:rFonts w:asciiTheme="minorHAnsi" w:hAnsiTheme="minorHAnsi"/>
                <w:sz w:val="16"/>
                <w:szCs w:val="16"/>
              </w:rPr>
              <w:t>-481</w:t>
            </w:r>
          </w:p>
        </w:tc>
        <w:tc>
          <w:tcPr>
            <w:tcW w:w="285" w:type="pct"/>
            <w:vAlign w:val="center"/>
          </w:tcPr>
          <w:p w:rsidR="00EE6ADF" w:rsidRPr="00EE6ADF" w:rsidRDefault="00EE6ADF" w:rsidP="00EE6ADF">
            <w:pPr>
              <w:pStyle w:val="TableHeadingRight"/>
              <w:keepLines w:val="0"/>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EE6ADF">
              <w:rPr>
                <w:rFonts w:asciiTheme="minorHAnsi" w:hAnsiTheme="minorHAnsi"/>
                <w:sz w:val="16"/>
                <w:szCs w:val="16"/>
              </w:rPr>
              <w:t>-491</w:t>
            </w:r>
          </w:p>
        </w:tc>
        <w:tc>
          <w:tcPr>
            <w:tcW w:w="285" w:type="pct"/>
            <w:vAlign w:val="center"/>
          </w:tcPr>
          <w:p w:rsidR="00EE6ADF" w:rsidRPr="00EE6ADF" w:rsidRDefault="00EE6ADF" w:rsidP="00EE6ADF">
            <w:pPr>
              <w:pStyle w:val="TableHeadingRight"/>
              <w:keepLines w:val="0"/>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EE6ADF">
              <w:rPr>
                <w:rFonts w:asciiTheme="minorHAnsi" w:hAnsiTheme="minorHAnsi"/>
                <w:sz w:val="16"/>
                <w:szCs w:val="16"/>
              </w:rPr>
              <w:t>-511</w:t>
            </w:r>
          </w:p>
        </w:tc>
        <w:tc>
          <w:tcPr>
            <w:tcW w:w="285" w:type="pct"/>
            <w:vAlign w:val="center"/>
          </w:tcPr>
          <w:p w:rsidR="00EE6ADF" w:rsidRPr="00EE6ADF" w:rsidRDefault="00EE6ADF" w:rsidP="00EE6ADF">
            <w:pPr>
              <w:pStyle w:val="TableHeadingRight"/>
              <w:keepLines w:val="0"/>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EE6ADF">
              <w:rPr>
                <w:rFonts w:asciiTheme="minorHAnsi" w:hAnsiTheme="minorHAnsi"/>
                <w:sz w:val="16"/>
                <w:szCs w:val="16"/>
              </w:rPr>
              <w:t>-531</w:t>
            </w:r>
          </w:p>
        </w:tc>
        <w:tc>
          <w:tcPr>
            <w:tcW w:w="285" w:type="pct"/>
            <w:vAlign w:val="center"/>
          </w:tcPr>
          <w:p w:rsidR="00EE6ADF" w:rsidRPr="00EE6ADF" w:rsidRDefault="00EE6ADF" w:rsidP="00EE6ADF">
            <w:pPr>
              <w:pStyle w:val="TableHeadingRight"/>
              <w:keepLines w:val="0"/>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EE6ADF">
              <w:rPr>
                <w:rFonts w:asciiTheme="minorHAnsi" w:hAnsiTheme="minorHAnsi"/>
                <w:sz w:val="16"/>
                <w:szCs w:val="16"/>
              </w:rPr>
              <w:t>-561</w:t>
            </w:r>
          </w:p>
        </w:tc>
        <w:tc>
          <w:tcPr>
            <w:tcW w:w="285" w:type="pct"/>
            <w:vAlign w:val="center"/>
          </w:tcPr>
          <w:p w:rsidR="00EE6ADF" w:rsidRPr="00EE6ADF" w:rsidRDefault="00EE6ADF" w:rsidP="00EE6ADF">
            <w:pPr>
              <w:pStyle w:val="TableHeadingRight"/>
              <w:keepLines w:val="0"/>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EE6ADF">
              <w:rPr>
                <w:rFonts w:asciiTheme="minorHAnsi" w:hAnsiTheme="minorHAnsi"/>
                <w:sz w:val="16"/>
                <w:szCs w:val="16"/>
              </w:rPr>
              <w:t>-591</w:t>
            </w:r>
          </w:p>
        </w:tc>
        <w:tc>
          <w:tcPr>
            <w:tcW w:w="285" w:type="pct"/>
            <w:vAlign w:val="center"/>
          </w:tcPr>
          <w:p w:rsidR="00EE6ADF" w:rsidRPr="00EE6ADF" w:rsidRDefault="00EE6ADF" w:rsidP="00EE6ADF">
            <w:pPr>
              <w:pStyle w:val="TableHeadingRight"/>
              <w:keepLines w:val="0"/>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EE6ADF">
              <w:rPr>
                <w:rFonts w:asciiTheme="minorHAnsi" w:hAnsiTheme="minorHAnsi"/>
                <w:sz w:val="16"/>
                <w:szCs w:val="16"/>
              </w:rPr>
              <w:t>-611</w:t>
            </w:r>
          </w:p>
        </w:tc>
        <w:tc>
          <w:tcPr>
            <w:tcW w:w="285" w:type="pct"/>
            <w:vAlign w:val="center"/>
          </w:tcPr>
          <w:p w:rsidR="00EE6ADF" w:rsidRPr="00EE6ADF" w:rsidRDefault="00EE6ADF" w:rsidP="00EE6ADF">
            <w:pPr>
              <w:pStyle w:val="TableHeadingRight"/>
              <w:keepLines w:val="0"/>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EE6ADF">
              <w:rPr>
                <w:rFonts w:asciiTheme="minorHAnsi" w:hAnsiTheme="minorHAnsi"/>
                <w:sz w:val="16"/>
                <w:szCs w:val="16"/>
              </w:rPr>
              <w:t>-631</w:t>
            </w:r>
          </w:p>
        </w:tc>
        <w:tc>
          <w:tcPr>
            <w:tcW w:w="285" w:type="pct"/>
            <w:vAlign w:val="center"/>
          </w:tcPr>
          <w:p w:rsidR="00EE6ADF" w:rsidRPr="00EE6ADF" w:rsidRDefault="00EE6ADF" w:rsidP="00EE6ADF">
            <w:pPr>
              <w:pStyle w:val="TableHeadingRight"/>
              <w:keepLines w:val="0"/>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EE6ADF">
              <w:rPr>
                <w:rFonts w:asciiTheme="minorHAnsi" w:hAnsiTheme="minorHAnsi"/>
                <w:sz w:val="16"/>
                <w:szCs w:val="16"/>
              </w:rPr>
              <w:t>-671</w:t>
            </w:r>
          </w:p>
        </w:tc>
        <w:tc>
          <w:tcPr>
            <w:tcW w:w="285" w:type="pct"/>
            <w:vAlign w:val="center"/>
          </w:tcPr>
          <w:p w:rsidR="00EE6ADF" w:rsidRPr="00EE6ADF" w:rsidRDefault="00EE6ADF" w:rsidP="00EE6ADF">
            <w:pPr>
              <w:pStyle w:val="TableHeadingRight"/>
              <w:keepLines w:val="0"/>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EE6ADF">
              <w:rPr>
                <w:rFonts w:asciiTheme="minorHAnsi" w:hAnsiTheme="minorHAnsi"/>
                <w:sz w:val="16"/>
                <w:szCs w:val="16"/>
              </w:rPr>
              <w:t>-691</w:t>
            </w:r>
          </w:p>
        </w:tc>
        <w:tc>
          <w:tcPr>
            <w:tcW w:w="352" w:type="pct"/>
            <w:vAlign w:val="center"/>
          </w:tcPr>
          <w:p w:rsidR="00EE6ADF" w:rsidRPr="00EE6ADF" w:rsidRDefault="00EE6ADF" w:rsidP="00EE6ADF">
            <w:pPr>
              <w:pStyle w:val="TableHeadingRight"/>
              <w:keepLines w:val="0"/>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EE6ADF">
              <w:rPr>
                <w:rFonts w:asciiTheme="minorHAnsi" w:hAnsiTheme="minorHAnsi"/>
                <w:sz w:val="16"/>
                <w:szCs w:val="16"/>
              </w:rPr>
              <w:t>-1,824</w:t>
            </w:r>
          </w:p>
        </w:tc>
        <w:tc>
          <w:tcPr>
            <w:tcW w:w="347" w:type="pct"/>
            <w:vAlign w:val="center"/>
          </w:tcPr>
          <w:p w:rsidR="00EE6ADF" w:rsidRPr="00EE6ADF" w:rsidRDefault="00EE6ADF" w:rsidP="00EE6ADF">
            <w:pPr>
              <w:pStyle w:val="TableHeadingRight"/>
              <w:keepLines w:val="0"/>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EE6ADF">
              <w:rPr>
                <w:rFonts w:asciiTheme="minorHAnsi" w:hAnsiTheme="minorHAnsi"/>
                <w:sz w:val="16"/>
                <w:szCs w:val="16"/>
              </w:rPr>
              <w:t>-6,100</w:t>
            </w:r>
          </w:p>
        </w:tc>
      </w:tr>
      <w:tr w:rsidR="00EE6ADF" w:rsidRPr="009F2A5C" w:rsidTr="009454EB">
        <w:tc>
          <w:tcPr>
            <w:cnfStyle w:val="001000000000" w:firstRow="0" w:lastRow="0" w:firstColumn="1" w:lastColumn="0" w:oddVBand="0" w:evenVBand="0" w:oddHBand="0" w:evenHBand="0" w:firstRowFirstColumn="0" w:firstRowLastColumn="0" w:lastRowFirstColumn="0" w:lastRowLastColumn="0"/>
            <w:tcW w:w="1166" w:type="pct"/>
            <w:shd w:val="clear" w:color="auto" w:fill="A7B2D4" w:themeFill="background2" w:themeFillTint="66"/>
            <w:vAlign w:val="center"/>
          </w:tcPr>
          <w:p w:rsidR="00EE6ADF" w:rsidRPr="009F2A5C" w:rsidRDefault="00EE6ADF" w:rsidP="001315EE">
            <w:pPr>
              <w:pStyle w:val="TableText"/>
              <w:keepNext/>
              <w:widowControl w:val="0"/>
              <w:tabs>
                <w:tab w:val="left" w:pos="9356"/>
              </w:tabs>
              <w:spacing w:line="240" w:lineRule="auto"/>
              <w:ind w:left="-57" w:right="-57"/>
              <w:rPr>
                <w:rFonts w:asciiTheme="minorHAnsi" w:hAnsiTheme="minorHAnsi"/>
                <w:b/>
                <w:sz w:val="16"/>
                <w:szCs w:val="16"/>
              </w:rPr>
            </w:pPr>
            <w:r>
              <w:rPr>
                <w:rFonts w:asciiTheme="minorHAnsi" w:hAnsiTheme="minorHAnsi"/>
                <w:b/>
                <w:sz w:val="16"/>
                <w:szCs w:val="16"/>
              </w:rPr>
              <w:t>Total</w:t>
            </w:r>
          </w:p>
        </w:tc>
        <w:tc>
          <w:tcPr>
            <w:tcW w:w="285" w:type="pct"/>
            <w:shd w:val="clear" w:color="auto" w:fill="A7B2D4" w:themeFill="background2" w:themeFillTint="66"/>
            <w:vAlign w:val="center"/>
          </w:tcPr>
          <w:p w:rsidR="00EE6ADF" w:rsidRPr="00EE6ADF" w:rsidRDefault="00EE6ADF" w:rsidP="00EE6ADF">
            <w:pPr>
              <w:pStyle w:val="TableHeadingRight"/>
              <w:keepLines w:val="0"/>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EE6ADF">
              <w:rPr>
                <w:rFonts w:asciiTheme="minorHAnsi" w:hAnsiTheme="minorHAnsi"/>
                <w:sz w:val="16"/>
                <w:szCs w:val="16"/>
              </w:rPr>
              <w:t>-321</w:t>
            </w:r>
          </w:p>
        </w:tc>
        <w:tc>
          <w:tcPr>
            <w:tcW w:w="285" w:type="pct"/>
            <w:shd w:val="clear" w:color="auto" w:fill="A7B2D4" w:themeFill="background2" w:themeFillTint="66"/>
            <w:vAlign w:val="center"/>
          </w:tcPr>
          <w:p w:rsidR="00EE6ADF" w:rsidRPr="00EE6ADF" w:rsidRDefault="00EE6ADF" w:rsidP="00EE6ADF">
            <w:pPr>
              <w:pStyle w:val="TableHeadingRight"/>
              <w:keepLines w:val="0"/>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EE6ADF">
              <w:rPr>
                <w:rFonts w:asciiTheme="minorHAnsi" w:hAnsiTheme="minorHAnsi"/>
                <w:sz w:val="16"/>
                <w:szCs w:val="16"/>
              </w:rPr>
              <w:t>-431</w:t>
            </w:r>
          </w:p>
        </w:tc>
        <w:tc>
          <w:tcPr>
            <w:tcW w:w="285" w:type="pct"/>
            <w:shd w:val="clear" w:color="auto" w:fill="A7B2D4" w:themeFill="background2" w:themeFillTint="66"/>
            <w:vAlign w:val="center"/>
          </w:tcPr>
          <w:p w:rsidR="00EE6ADF" w:rsidRPr="00EE6ADF" w:rsidRDefault="00EE6ADF" w:rsidP="00EE6ADF">
            <w:pPr>
              <w:pStyle w:val="TableHeadingRight"/>
              <w:keepLines w:val="0"/>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EE6ADF">
              <w:rPr>
                <w:rFonts w:asciiTheme="minorHAnsi" w:hAnsiTheme="minorHAnsi"/>
                <w:sz w:val="16"/>
                <w:szCs w:val="16"/>
              </w:rPr>
              <w:t>-441</w:t>
            </w:r>
          </w:p>
        </w:tc>
        <w:tc>
          <w:tcPr>
            <w:tcW w:w="285" w:type="pct"/>
            <w:shd w:val="clear" w:color="auto" w:fill="A7B2D4" w:themeFill="background2" w:themeFillTint="66"/>
            <w:vAlign w:val="center"/>
          </w:tcPr>
          <w:p w:rsidR="00EE6ADF" w:rsidRPr="00EE6ADF" w:rsidRDefault="00EE6ADF" w:rsidP="00EE6ADF">
            <w:pPr>
              <w:pStyle w:val="TableHeadingRight"/>
              <w:keepLines w:val="0"/>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EE6ADF">
              <w:rPr>
                <w:rFonts w:asciiTheme="minorHAnsi" w:hAnsiTheme="minorHAnsi"/>
                <w:sz w:val="16"/>
                <w:szCs w:val="16"/>
              </w:rPr>
              <w:t>-461</w:t>
            </w:r>
          </w:p>
        </w:tc>
        <w:tc>
          <w:tcPr>
            <w:tcW w:w="285" w:type="pct"/>
            <w:shd w:val="clear" w:color="auto" w:fill="A7B2D4" w:themeFill="background2" w:themeFillTint="66"/>
            <w:vAlign w:val="center"/>
          </w:tcPr>
          <w:p w:rsidR="00EE6ADF" w:rsidRPr="00EE6ADF" w:rsidRDefault="00EE6ADF" w:rsidP="00EE6ADF">
            <w:pPr>
              <w:pStyle w:val="TableHeadingRight"/>
              <w:keepLines w:val="0"/>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EE6ADF">
              <w:rPr>
                <w:rFonts w:asciiTheme="minorHAnsi" w:hAnsiTheme="minorHAnsi"/>
                <w:sz w:val="16"/>
                <w:szCs w:val="16"/>
              </w:rPr>
              <w:t>-471</w:t>
            </w:r>
          </w:p>
        </w:tc>
        <w:tc>
          <w:tcPr>
            <w:tcW w:w="285" w:type="pct"/>
            <w:shd w:val="clear" w:color="auto" w:fill="A7B2D4" w:themeFill="background2" w:themeFillTint="66"/>
            <w:vAlign w:val="center"/>
          </w:tcPr>
          <w:p w:rsidR="00EE6ADF" w:rsidRPr="00EE6ADF" w:rsidRDefault="00EE6ADF" w:rsidP="00EE6ADF">
            <w:pPr>
              <w:pStyle w:val="TableHeadingRight"/>
              <w:keepLines w:val="0"/>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EE6ADF">
              <w:rPr>
                <w:rFonts w:asciiTheme="minorHAnsi" w:hAnsiTheme="minorHAnsi"/>
                <w:sz w:val="16"/>
                <w:szCs w:val="16"/>
              </w:rPr>
              <w:t>-501</w:t>
            </w:r>
          </w:p>
        </w:tc>
        <w:tc>
          <w:tcPr>
            <w:tcW w:w="285" w:type="pct"/>
            <w:shd w:val="clear" w:color="auto" w:fill="A7B2D4" w:themeFill="background2" w:themeFillTint="66"/>
            <w:vAlign w:val="center"/>
          </w:tcPr>
          <w:p w:rsidR="00EE6ADF" w:rsidRPr="00EE6ADF" w:rsidRDefault="00EE6ADF" w:rsidP="00EE6ADF">
            <w:pPr>
              <w:pStyle w:val="TableHeadingRight"/>
              <w:keepLines w:val="0"/>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EE6ADF">
              <w:rPr>
                <w:rFonts w:asciiTheme="minorHAnsi" w:hAnsiTheme="minorHAnsi"/>
                <w:sz w:val="16"/>
                <w:szCs w:val="16"/>
              </w:rPr>
              <w:t>-531</w:t>
            </w:r>
          </w:p>
        </w:tc>
        <w:tc>
          <w:tcPr>
            <w:tcW w:w="285" w:type="pct"/>
            <w:shd w:val="clear" w:color="auto" w:fill="A7B2D4" w:themeFill="background2" w:themeFillTint="66"/>
            <w:vAlign w:val="center"/>
          </w:tcPr>
          <w:p w:rsidR="00EE6ADF" w:rsidRPr="00EE6ADF" w:rsidRDefault="00EE6ADF" w:rsidP="00EE6ADF">
            <w:pPr>
              <w:pStyle w:val="TableHeadingRight"/>
              <w:keepLines w:val="0"/>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EE6ADF">
              <w:rPr>
                <w:rFonts w:asciiTheme="minorHAnsi" w:hAnsiTheme="minorHAnsi"/>
                <w:sz w:val="16"/>
                <w:szCs w:val="16"/>
              </w:rPr>
              <w:t>-541</w:t>
            </w:r>
          </w:p>
        </w:tc>
        <w:tc>
          <w:tcPr>
            <w:tcW w:w="285" w:type="pct"/>
            <w:shd w:val="clear" w:color="auto" w:fill="A7B2D4" w:themeFill="background2" w:themeFillTint="66"/>
            <w:vAlign w:val="center"/>
          </w:tcPr>
          <w:p w:rsidR="00EE6ADF" w:rsidRPr="00EE6ADF" w:rsidRDefault="00EE6ADF" w:rsidP="00EE6ADF">
            <w:pPr>
              <w:pStyle w:val="TableHeadingRight"/>
              <w:keepLines w:val="0"/>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EE6ADF">
              <w:rPr>
                <w:rFonts w:asciiTheme="minorHAnsi" w:hAnsiTheme="minorHAnsi"/>
                <w:sz w:val="16"/>
                <w:szCs w:val="16"/>
              </w:rPr>
              <w:t>-561</w:t>
            </w:r>
          </w:p>
        </w:tc>
        <w:tc>
          <w:tcPr>
            <w:tcW w:w="285" w:type="pct"/>
            <w:shd w:val="clear" w:color="auto" w:fill="A7B2D4" w:themeFill="background2" w:themeFillTint="66"/>
            <w:vAlign w:val="center"/>
          </w:tcPr>
          <w:p w:rsidR="00EE6ADF" w:rsidRPr="00EE6ADF" w:rsidRDefault="00EE6ADF" w:rsidP="00EE6ADF">
            <w:pPr>
              <w:pStyle w:val="TableHeadingRight"/>
              <w:keepLines w:val="0"/>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EE6ADF">
              <w:rPr>
                <w:rFonts w:asciiTheme="minorHAnsi" w:hAnsiTheme="minorHAnsi"/>
                <w:sz w:val="16"/>
                <w:szCs w:val="16"/>
              </w:rPr>
              <w:t>-591</w:t>
            </w:r>
          </w:p>
        </w:tc>
        <w:tc>
          <w:tcPr>
            <w:tcW w:w="285" w:type="pct"/>
            <w:shd w:val="clear" w:color="auto" w:fill="A7B2D4" w:themeFill="background2" w:themeFillTint="66"/>
            <w:vAlign w:val="center"/>
          </w:tcPr>
          <w:p w:rsidR="00EE6ADF" w:rsidRPr="00EE6ADF" w:rsidRDefault="00EE6ADF" w:rsidP="00EE6ADF">
            <w:pPr>
              <w:pStyle w:val="TableHeadingRight"/>
              <w:keepLines w:val="0"/>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EE6ADF">
              <w:rPr>
                <w:rFonts w:asciiTheme="minorHAnsi" w:hAnsiTheme="minorHAnsi"/>
                <w:sz w:val="16"/>
                <w:szCs w:val="16"/>
              </w:rPr>
              <w:t>-611</w:t>
            </w:r>
          </w:p>
        </w:tc>
        <w:tc>
          <w:tcPr>
            <w:tcW w:w="352" w:type="pct"/>
            <w:shd w:val="clear" w:color="auto" w:fill="A7B2D4" w:themeFill="background2" w:themeFillTint="66"/>
            <w:vAlign w:val="center"/>
          </w:tcPr>
          <w:p w:rsidR="00EE6ADF" w:rsidRPr="00EE6ADF" w:rsidRDefault="00EE6ADF" w:rsidP="00EE6ADF">
            <w:pPr>
              <w:pStyle w:val="TableHeadingRight"/>
              <w:keepLines w:val="0"/>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EE6ADF">
              <w:rPr>
                <w:rFonts w:asciiTheme="minorHAnsi" w:hAnsiTheme="minorHAnsi"/>
                <w:sz w:val="16"/>
                <w:szCs w:val="16"/>
              </w:rPr>
              <w:t>-1,644</w:t>
            </w:r>
          </w:p>
        </w:tc>
        <w:tc>
          <w:tcPr>
            <w:tcW w:w="347" w:type="pct"/>
            <w:shd w:val="clear" w:color="auto" w:fill="A7B2D4" w:themeFill="background2" w:themeFillTint="66"/>
            <w:vAlign w:val="center"/>
          </w:tcPr>
          <w:p w:rsidR="00EE6ADF" w:rsidRPr="00EE6ADF" w:rsidRDefault="00EE6ADF" w:rsidP="00EE6ADF">
            <w:pPr>
              <w:pStyle w:val="TableHeadingRight"/>
              <w:keepLines w:val="0"/>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EE6ADF">
              <w:rPr>
                <w:rFonts w:asciiTheme="minorHAnsi" w:hAnsiTheme="minorHAnsi"/>
                <w:sz w:val="16"/>
                <w:szCs w:val="16"/>
              </w:rPr>
              <w:t>-5,450</w:t>
            </w:r>
          </w:p>
        </w:tc>
      </w:tr>
    </w:tbl>
    <w:p w:rsidR="009454EB" w:rsidRPr="00816E26" w:rsidRDefault="009454EB" w:rsidP="00246E30">
      <w:pPr>
        <w:keepNext/>
        <w:widowControl w:val="0"/>
        <w:tabs>
          <w:tab w:val="left" w:pos="9356"/>
        </w:tabs>
        <w:spacing w:line="260" w:lineRule="atLeast"/>
        <w:ind w:left="284" w:hanging="284"/>
        <w:rPr>
          <w:spacing w:val="-1"/>
          <w:sz w:val="16"/>
          <w:szCs w:val="16"/>
        </w:rPr>
      </w:pPr>
      <w:r w:rsidRPr="00816E26">
        <w:rPr>
          <w:spacing w:val="-1"/>
          <w:sz w:val="16"/>
          <w:szCs w:val="16"/>
        </w:rPr>
        <w:t>(a)</w:t>
      </w:r>
      <w:r w:rsidRPr="00816E26">
        <w:rPr>
          <w:spacing w:val="-1"/>
          <w:sz w:val="16"/>
          <w:szCs w:val="16"/>
        </w:rPr>
        <w:tab/>
        <w:t xml:space="preserve">A positive number for the fiscal balance indicates an increase in revenue or a decrease in expenses or net capital investment in accrual terms.  </w:t>
      </w:r>
      <w:r w:rsidR="003571CF" w:rsidRPr="00816E26">
        <w:rPr>
          <w:spacing w:val="-1"/>
          <w:sz w:val="16"/>
          <w:szCs w:val="16"/>
        </w:rPr>
        <w:t>A</w:t>
      </w:r>
      <w:r w:rsidR="003571CF">
        <w:rPr>
          <w:spacing w:val="-1"/>
          <w:sz w:val="16"/>
          <w:szCs w:val="16"/>
        </w:rPr>
        <w:t> </w:t>
      </w:r>
      <w:r w:rsidRPr="00816E26">
        <w:rPr>
          <w:spacing w:val="-1"/>
          <w:sz w:val="16"/>
          <w:szCs w:val="16"/>
        </w:rPr>
        <w:t xml:space="preserve">negative number for the fiscal balance indicates a decrease in revenue or an increase in expenses or net capital investment in accrual terms.  </w:t>
      </w:r>
      <w:r w:rsidR="003571CF" w:rsidRPr="00816E26">
        <w:rPr>
          <w:spacing w:val="-1"/>
          <w:sz w:val="16"/>
          <w:szCs w:val="16"/>
        </w:rPr>
        <w:t>A</w:t>
      </w:r>
      <w:r w:rsidR="003571CF">
        <w:rPr>
          <w:spacing w:val="-1"/>
          <w:sz w:val="16"/>
          <w:szCs w:val="16"/>
        </w:rPr>
        <w:t> </w:t>
      </w:r>
      <w:r w:rsidRPr="00816E26">
        <w:rPr>
          <w:spacing w:val="-1"/>
          <w:sz w:val="16"/>
          <w:szCs w:val="16"/>
        </w:rPr>
        <w:t xml:space="preserve">positive number for the underlying cash balance indicates an increase in receipts or a decrease in payments or net capital investment in cash terms.  A negative number for the underlying cash balance indicates a decrease in receipts or an increase in payments or net capital investment in cash terms.  </w:t>
      </w:r>
    </w:p>
    <w:p w:rsidR="009454EB" w:rsidRPr="009F2A5C" w:rsidRDefault="009454EB" w:rsidP="00246E30">
      <w:pPr>
        <w:keepNext/>
        <w:widowControl w:val="0"/>
        <w:tabs>
          <w:tab w:val="left" w:pos="9356"/>
        </w:tabs>
        <w:spacing w:line="260" w:lineRule="atLeast"/>
        <w:ind w:left="284" w:hanging="284"/>
        <w:rPr>
          <w:sz w:val="16"/>
          <w:szCs w:val="16"/>
        </w:rPr>
      </w:pPr>
      <w:r w:rsidRPr="009F2A5C">
        <w:rPr>
          <w:sz w:val="16"/>
          <w:szCs w:val="16"/>
        </w:rPr>
        <w:t>(b)</w:t>
      </w:r>
      <w:r w:rsidRPr="009F2A5C">
        <w:rPr>
          <w:sz w:val="16"/>
          <w:szCs w:val="16"/>
        </w:rPr>
        <w:tab/>
        <w:t>Figures may not sum to totals due to rounding.</w:t>
      </w:r>
    </w:p>
    <w:p w:rsidR="00131861" w:rsidRPr="00131861" w:rsidRDefault="00131861" w:rsidP="00131861">
      <w:pPr>
        <w:pStyle w:val="BodyText"/>
      </w:pPr>
    </w:p>
    <w:sectPr w:rsidR="00131861" w:rsidRPr="00131861" w:rsidSect="00131861">
      <w:footerReference w:type="default" r:id="rId15"/>
      <w:pgSz w:w="11907" w:h="16839" w:code="9"/>
      <w:pgMar w:top="1134" w:right="992" w:bottom="1134" w:left="992" w:header="284" w:footer="454"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3A80" w:rsidRDefault="00263A80" w:rsidP="00A20802">
      <w:pPr>
        <w:spacing w:line="240" w:lineRule="auto"/>
      </w:pPr>
      <w:r>
        <w:separator/>
      </w:r>
    </w:p>
    <w:p w:rsidR="00263A80" w:rsidRDefault="00263A80"/>
    <w:p w:rsidR="00263A80" w:rsidRDefault="00263A80"/>
  </w:endnote>
  <w:endnote w:type="continuationSeparator" w:id="0">
    <w:p w:rsidR="00263A80" w:rsidRDefault="00263A80" w:rsidP="00A20802">
      <w:pPr>
        <w:spacing w:line="240" w:lineRule="auto"/>
      </w:pPr>
      <w:r>
        <w:continuationSeparator/>
      </w:r>
    </w:p>
    <w:p w:rsidR="00263A80" w:rsidRDefault="00263A80"/>
    <w:p w:rsidR="00263A80" w:rsidRDefault="00263A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6112" w:rsidRDefault="00FD611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D48" w:rsidRPr="00015E04" w:rsidRDefault="00C91D48" w:rsidP="00425534">
    <w:pPr>
      <w:pStyle w:val="Footer"/>
      <w:tabs>
        <w:tab w:val="center" w:pos="4536"/>
        <w:tab w:val="right" w:pos="9072"/>
      </w:tabs>
      <w:spacing w:before="120"/>
      <w:rPr>
        <w:rFonts w:ascii="Calibri" w:hAnsi="Calibri" w:cs="Arial"/>
        <w:color w:val="FF0000"/>
        <w:sz w:val="40"/>
        <w:szCs w:val="40"/>
      </w:rPr>
    </w:pPr>
    <w:r>
      <w:rPr>
        <w:rStyle w:val="FooterChar"/>
        <w:rFonts w:ascii="Calibri" w:hAnsi="Calibri" w:cs="Arial"/>
        <w:b/>
        <w:color w:val="FF0000"/>
        <w:sz w:val="40"/>
        <w:szCs w:val="40"/>
      </w:rPr>
      <w:tab/>
    </w:r>
    <w:r w:rsidR="003A65FB" w:rsidRPr="000A7367">
      <w:rPr>
        <w:rStyle w:val="FooterChar"/>
        <w:rFonts w:ascii="Calibri" w:hAnsi="Calibri" w:cs="Arial"/>
        <w:b/>
        <w:strike/>
        <w:color w:val="FF0000"/>
        <w:sz w:val="36"/>
        <w:szCs w:val="36"/>
      </w:rPr>
      <w:t>OFFICIAL: Sensitive</w:t>
    </w:r>
    <w:r>
      <w:rPr>
        <w:rStyle w:val="FooterChar"/>
        <w:rFonts w:ascii="Calibri" w:hAnsi="Calibri" w:cs="Arial"/>
        <w:b/>
        <w:color w:val="FF0000"/>
        <w:sz w:val="40"/>
        <w:szCs w:val="40"/>
      </w:rPr>
      <w:tab/>
    </w:r>
    <w:r w:rsidR="00FD6112" w:rsidRPr="001A7F3C">
      <w:t xml:space="preserve">Page </w:t>
    </w:r>
    <w:r w:rsidR="00FD6112" w:rsidRPr="001A7F3C">
      <w:fldChar w:fldCharType="begin"/>
    </w:r>
    <w:r w:rsidR="00FD6112" w:rsidRPr="001A7F3C">
      <w:instrText xml:space="preserve"> PAGE </w:instrText>
    </w:r>
    <w:r w:rsidR="00FD6112" w:rsidRPr="001A7F3C">
      <w:fldChar w:fldCharType="separate"/>
    </w:r>
    <w:r w:rsidR="00820873">
      <w:rPr>
        <w:noProof/>
      </w:rPr>
      <w:t>4</w:t>
    </w:r>
    <w:r w:rsidR="00FD6112" w:rsidRPr="001A7F3C">
      <w:fldChar w:fldCharType="end"/>
    </w:r>
    <w:r w:rsidR="00FD6112" w:rsidRPr="001A7F3C">
      <w:t xml:space="preserve"> of </w:t>
    </w:r>
    <w:fldSimple w:instr=" NUMPAGES  ">
      <w:r w:rsidR="00820873">
        <w:rPr>
          <w:noProof/>
        </w:rPr>
        <w:t>4</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D48" w:rsidRPr="007A47D0" w:rsidRDefault="003E41B2" w:rsidP="00015E04">
    <w:pPr>
      <w:pStyle w:val="Footer"/>
      <w:tabs>
        <w:tab w:val="center" w:pos="4536"/>
        <w:tab w:val="right" w:pos="9072"/>
      </w:tabs>
      <w:spacing w:before="120"/>
      <w:rPr>
        <w:rFonts w:ascii="Calibri" w:hAnsi="Calibri" w:cs="Arial"/>
        <w:color w:val="FF0000"/>
        <w:sz w:val="40"/>
        <w:szCs w:val="40"/>
      </w:rPr>
    </w:pPr>
    <w:r w:rsidRPr="00DD281D">
      <w:rPr>
        <w:rStyle w:val="FooterChar"/>
        <w:rFonts w:ascii="Calibri" w:hAnsi="Calibri" w:cs="Arial"/>
        <w:b/>
      </w:rPr>
      <w:t>PBO</w:t>
    </w:r>
    <w:r>
      <w:rPr>
        <w:rStyle w:val="FooterChar"/>
        <w:rFonts w:ascii="Calibri" w:hAnsi="Calibri" w:cs="Arial"/>
        <w:b/>
      </w:rPr>
      <w:t xml:space="preserve"> reference </w:t>
    </w:r>
    <w:r w:rsidRPr="003E41B2">
      <w:rPr>
        <w:rStyle w:val="FooterChar"/>
        <w:rFonts w:ascii="Calibri" w:hAnsi="Calibri" w:cs="Arial"/>
        <w:b/>
      </w:rPr>
      <w:t>PR1</w:t>
    </w:r>
    <w:r w:rsidR="007B3CB6">
      <w:rPr>
        <w:rStyle w:val="FooterChar"/>
        <w:rFonts w:ascii="Calibri" w:hAnsi="Calibri" w:cs="Arial"/>
        <w:b/>
      </w:rPr>
      <w:t>9</w:t>
    </w:r>
    <w:r w:rsidRPr="003E41B2">
      <w:rPr>
        <w:rStyle w:val="FooterChar"/>
        <w:rFonts w:ascii="Calibri" w:hAnsi="Calibri" w:cs="Arial"/>
        <w:b/>
      </w:rPr>
      <w:t>/00</w:t>
    </w:r>
    <w:r w:rsidR="007B3CB6">
      <w:rPr>
        <w:rStyle w:val="FooterChar"/>
        <w:rFonts w:ascii="Calibri" w:hAnsi="Calibri" w:cs="Arial"/>
        <w:b/>
      </w:rPr>
      <w:t>952</w:t>
    </w:r>
    <w:r w:rsidR="00C91D48" w:rsidRPr="009B70E6">
      <w:rPr>
        <w:rStyle w:val="FooterChar"/>
        <w:rFonts w:ascii="Calibri" w:hAnsi="Calibri" w:cs="Arial"/>
        <w:b/>
        <w:sz w:val="20"/>
        <w:szCs w:val="20"/>
      </w:rPr>
      <w:tab/>
    </w:r>
    <w:r w:rsidR="003A65FB" w:rsidRPr="000A7367">
      <w:rPr>
        <w:rStyle w:val="FooterChar"/>
        <w:rFonts w:ascii="Calibri" w:hAnsi="Calibri" w:cs="Arial"/>
        <w:b/>
        <w:strike/>
        <w:color w:val="FF0000"/>
        <w:sz w:val="36"/>
        <w:szCs w:val="36"/>
      </w:rPr>
      <w:t>OFFICIAL: Sensitive</w:t>
    </w:r>
    <w:r w:rsidR="00C91D48">
      <w:rPr>
        <w:rStyle w:val="FooterChar"/>
        <w:rFonts w:ascii="Calibri" w:hAnsi="Calibri" w:cs="Arial"/>
        <w:b/>
        <w:color w:val="FF0000"/>
        <w:sz w:val="40"/>
        <w:szCs w:val="40"/>
      </w:rPr>
      <w:tab/>
    </w:r>
    <w:r w:rsidR="00FD6112" w:rsidRPr="001A7F3C">
      <w:t xml:space="preserve">Page </w:t>
    </w:r>
    <w:r w:rsidR="00FD6112" w:rsidRPr="001A7F3C">
      <w:fldChar w:fldCharType="begin"/>
    </w:r>
    <w:r w:rsidR="00FD6112" w:rsidRPr="001A7F3C">
      <w:instrText xml:space="preserve"> PAGE </w:instrText>
    </w:r>
    <w:r w:rsidR="00FD6112" w:rsidRPr="001A7F3C">
      <w:fldChar w:fldCharType="separate"/>
    </w:r>
    <w:r w:rsidR="00820873">
      <w:rPr>
        <w:noProof/>
      </w:rPr>
      <w:t>1</w:t>
    </w:r>
    <w:r w:rsidR="00FD6112" w:rsidRPr="001A7F3C">
      <w:fldChar w:fldCharType="end"/>
    </w:r>
    <w:r w:rsidR="00FD6112" w:rsidRPr="001A7F3C">
      <w:t xml:space="preserve"> of </w:t>
    </w:r>
    <w:fldSimple w:instr=" NUMPAGES  ">
      <w:r w:rsidR="00820873">
        <w:rPr>
          <w:noProof/>
        </w:rPr>
        <w:t>5</w:t>
      </w:r>
    </w:fldSimple>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D48" w:rsidRPr="00015E04" w:rsidRDefault="00C91D48" w:rsidP="002E5CE6">
    <w:pPr>
      <w:pStyle w:val="Footer"/>
      <w:tabs>
        <w:tab w:val="center" w:pos="4962"/>
        <w:tab w:val="right" w:pos="9923"/>
      </w:tabs>
      <w:spacing w:before="120"/>
      <w:rPr>
        <w:rFonts w:ascii="Calibri" w:hAnsi="Calibri" w:cs="Arial"/>
        <w:color w:val="FF0000"/>
        <w:sz w:val="40"/>
        <w:szCs w:val="40"/>
      </w:rPr>
    </w:pPr>
    <w:r>
      <w:rPr>
        <w:rStyle w:val="FooterChar"/>
        <w:rFonts w:ascii="Calibri" w:hAnsi="Calibri" w:cs="Arial"/>
        <w:b/>
        <w:color w:val="FF0000"/>
        <w:sz w:val="40"/>
        <w:szCs w:val="40"/>
      </w:rPr>
      <w:tab/>
    </w:r>
    <w:r w:rsidR="003A65FB" w:rsidRPr="000A7367">
      <w:rPr>
        <w:rStyle w:val="FooterChar"/>
        <w:rFonts w:ascii="Calibri" w:hAnsi="Calibri" w:cs="Arial"/>
        <w:b/>
        <w:strike/>
        <w:color w:val="FF0000"/>
        <w:sz w:val="36"/>
        <w:szCs w:val="36"/>
      </w:rPr>
      <w:t>OFFICIAL: Sensitive</w:t>
    </w:r>
    <w:r>
      <w:rPr>
        <w:rStyle w:val="FooterChar"/>
        <w:rFonts w:ascii="Calibri" w:hAnsi="Calibri" w:cs="Arial"/>
        <w:b/>
        <w:color w:val="FF0000"/>
        <w:sz w:val="40"/>
        <w:szCs w:val="40"/>
      </w:rPr>
      <w:tab/>
    </w:r>
    <w:r w:rsidR="00FD6112" w:rsidRPr="001A7F3C">
      <w:t xml:space="preserve">Page </w:t>
    </w:r>
    <w:r w:rsidR="00FD6112" w:rsidRPr="001A7F3C">
      <w:fldChar w:fldCharType="begin"/>
    </w:r>
    <w:r w:rsidR="00FD6112" w:rsidRPr="001A7F3C">
      <w:instrText xml:space="preserve"> PAGE </w:instrText>
    </w:r>
    <w:r w:rsidR="00FD6112" w:rsidRPr="001A7F3C">
      <w:fldChar w:fldCharType="separate"/>
    </w:r>
    <w:r w:rsidR="00820873">
      <w:rPr>
        <w:noProof/>
      </w:rPr>
      <w:t>5</w:t>
    </w:r>
    <w:r w:rsidR="00FD6112" w:rsidRPr="001A7F3C">
      <w:fldChar w:fldCharType="end"/>
    </w:r>
    <w:r w:rsidR="00FD6112" w:rsidRPr="001A7F3C">
      <w:t xml:space="preserve"> of </w:t>
    </w:r>
    <w:fldSimple w:instr=" NUMPAGES  ">
      <w:r w:rsidR="00820873">
        <w:rPr>
          <w:noProof/>
        </w:rPr>
        <w:t>5</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3A80" w:rsidRPr="000557A7" w:rsidRDefault="00263A80" w:rsidP="008D5A11">
      <w:pPr>
        <w:pBdr>
          <w:top w:val="single" w:sz="4" w:space="1" w:color="auto"/>
        </w:pBdr>
        <w:spacing w:before="240" w:line="60" w:lineRule="exact"/>
        <w:rPr>
          <w:sz w:val="16"/>
          <w:szCs w:val="16"/>
        </w:rPr>
      </w:pPr>
    </w:p>
  </w:footnote>
  <w:footnote w:type="continuationSeparator" w:id="0">
    <w:p w:rsidR="00263A80" w:rsidRDefault="00263A80" w:rsidP="00A20802">
      <w:pPr>
        <w:spacing w:line="240" w:lineRule="auto"/>
      </w:pPr>
      <w:r>
        <w:continuationSeparator/>
      </w:r>
    </w:p>
    <w:p w:rsidR="00263A80" w:rsidRDefault="00263A80"/>
    <w:p w:rsidR="00263A80" w:rsidRDefault="00263A8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6112" w:rsidRDefault="00FD611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367" w:rsidRDefault="000A7367" w:rsidP="000A7367">
    <w:pPr>
      <w:pStyle w:val="Header"/>
      <w:jc w:val="center"/>
    </w:pPr>
    <w:r w:rsidRPr="000A7367">
      <w:rPr>
        <w:rStyle w:val="FooterChar"/>
        <w:rFonts w:ascii="Calibri" w:hAnsi="Calibri" w:cs="Arial"/>
        <w:strike/>
        <w:color w:val="FF0000"/>
        <w:sz w:val="36"/>
        <w:szCs w:val="36"/>
      </w:rPr>
      <w:t>OFFICIAL: Sensitive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D48" w:rsidRPr="000A7367" w:rsidRDefault="003A65FB" w:rsidP="002C4DA6">
    <w:pPr>
      <w:pStyle w:val="Header"/>
      <w:jc w:val="center"/>
      <w:rPr>
        <w:rFonts w:ascii="Calibri" w:hAnsi="Calibri"/>
        <w:b/>
        <w:strike/>
        <w:color w:val="FF0000"/>
        <w:sz w:val="36"/>
        <w:szCs w:val="36"/>
      </w:rPr>
    </w:pPr>
    <w:r w:rsidRPr="000A7367">
      <w:rPr>
        <w:rFonts w:ascii="Calibri" w:hAnsi="Calibri"/>
        <w:b/>
        <w:strike/>
        <w:color w:val="FF0000"/>
        <w:sz w:val="36"/>
        <w:szCs w:val="36"/>
      </w:rPr>
      <w:t>OFFICIAL: Sensitive</w:t>
    </w:r>
  </w:p>
  <w:p w:rsidR="00C91D48" w:rsidRPr="0046444F" w:rsidRDefault="001616E8" w:rsidP="0046444F">
    <w:pPr>
      <w:pStyle w:val="Header"/>
    </w:pPr>
    <w:r>
      <w:rPr>
        <w:noProof/>
        <w:lang w:eastAsia="en-AU"/>
      </w:rPr>
      <w:drawing>
        <wp:inline distT="0" distB="0" distL="0" distR="0" wp14:anchorId="719D3105" wp14:editId="366E7771">
          <wp:extent cx="1934491" cy="57600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BO Logo In Line_Black cop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34491" cy="5760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67640"/>
    <w:multiLevelType w:val="hybridMultilevel"/>
    <w:tmpl w:val="634A8204"/>
    <w:lvl w:ilvl="0" w:tplc="48D472A4">
      <w:start w:val="1"/>
      <w:numFmt w:val="lowerLetter"/>
      <w:lvlText w:val="(%1)"/>
      <w:lvlJc w:val="left"/>
      <w:pPr>
        <w:ind w:left="720" w:hanging="360"/>
      </w:pPr>
      <w:rPr>
        <w:rFonts w:ascii="Calibri" w:hAnsi="Calibri" w:hint="default"/>
        <w:b w:val="0"/>
        <w:i w:val="0"/>
        <w:sz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68B37FE"/>
    <w:multiLevelType w:val="multilevel"/>
    <w:tmpl w:val="2CA8A22A"/>
    <w:name w:val="Bullets"/>
    <w:lvl w:ilvl="0">
      <w:start w:val="1"/>
      <w:numFmt w:val="bullet"/>
      <w:pStyle w:val="ListBullet"/>
      <w:lvlText w:val="•"/>
      <w:lvlJc w:val="left"/>
      <w:pPr>
        <w:tabs>
          <w:tab w:val="num" w:pos="454"/>
        </w:tabs>
        <w:ind w:left="454" w:hanging="454"/>
      </w:pPr>
      <w:rPr>
        <w:rFonts w:ascii="Calibri" w:hAnsi="Calibri" w:hint="default"/>
        <w:b w:val="0"/>
        <w:i w:val="0"/>
        <w:color w:val="auto"/>
        <w:position w:val="0"/>
        <w:sz w:val="22"/>
      </w:rPr>
    </w:lvl>
    <w:lvl w:ilvl="1">
      <w:start w:val="1"/>
      <w:numFmt w:val="bullet"/>
      <w:pStyle w:val="ListBullet2"/>
      <w:lvlText w:val="–"/>
      <w:lvlJc w:val="left"/>
      <w:pPr>
        <w:tabs>
          <w:tab w:val="num" w:pos="907"/>
        </w:tabs>
        <w:ind w:left="907" w:hanging="453"/>
      </w:pPr>
      <w:rPr>
        <w:rFonts w:ascii="Calibri" w:hAnsi="Calibri" w:hint="default"/>
        <w:b w:val="0"/>
        <w:i w:val="0"/>
        <w:color w:val="auto"/>
        <w:position w:val="0"/>
        <w:sz w:val="22"/>
      </w:rPr>
    </w:lvl>
    <w:lvl w:ilvl="2">
      <w:start w:val="1"/>
      <w:numFmt w:val="bullet"/>
      <w:pStyle w:val="ListBullet3"/>
      <w:lvlText w:val=""/>
      <w:lvlJc w:val="left"/>
      <w:pPr>
        <w:tabs>
          <w:tab w:val="num" w:pos="1361"/>
        </w:tabs>
        <w:ind w:left="1361" w:hanging="454"/>
      </w:pPr>
      <w:rPr>
        <w:rFonts w:ascii="Wingdings" w:hAnsi="Wingdings" w:hint="default"/>
        <w:b w:val="0"/>
        <w:i w:val="0"/>
        <w:color w:val="auto"/>
        <w:spacing w:val="0"/>
        <w:w w:val="100"/>
        <w:position w:val="1"/>
        <w:sz w:val="22"/>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2">
    <w:nsid w:val="09AD6A00"/>
    <w:multiLevelType w:val="hybridMultilevel"/>
    <w:tmpl w:val="4B3A4D4E"/>
    <w:lvl w:ilvl="0" w:tplc="18CCC816">
      <w:start w:val="1"/>
      <w:numFmt w:val="lowerLetter"/>
      <w:lvlText w:val="(%1)"/>
      <w:lvlJc w:val="left"/>
      <w:pPr>
        <w:ind w:left="720" w:hanging="360"/>
      </w:pPr>
      <w:rPr>
        <w:rFonts w:ascii="Calibri" w:hAnsi="Calibri"/>
        <w:b w:val="0"/>
        <w:i w:val="0"/>
        <w:sz w:val="18"/>
        <w:szCs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D745448"/>
    <w:multiLevelType w:val="multilevel"/>
    <w:tmpl w:val="B9B27878"/>
    <w:name w:val="PBOHeadings"/>
    <w:lvl w:ilvl="0">
      <w:start w:val="1"/>
      <w:numFmt w:val="none"/>
      <w:lvlRestart w:val="0"/>
      <w:pStyle w:val="Heading1"/>
      <w:suff w:val="nothing"/>
      <w:lvlText w:val=""/>
      <w:lvlJc w:val="left"/>
      <w:pPr>
        <w:tabs>
          <w:tab w:val="num" w:pos="0"/>
        </w:tabs>
        <w:ind w:left="0" w:firstLine="0"/>
      </w:pPr>
      <w:rPr>
        <w:rFonts w:hint="default"/>
      </w:rPr>
    </w:lvl>
    <w:lvl w:ilvl="1">
      <w:start w:val="1"/>
      <w:numFmt w:val="none"/>
      <w:pStyle w:val="Heading2"/>
      <w:suff w:val="nothing"/>
      <w:lvlText w:val=""/>
      <w:lvlJc w:val="left"/>
      <w:pPr>
        <w:tabs>
          <w:tab w:val="num" w:pos="0"/>
        </w:tabs>
        <w:ind w:left="0" w:firstLine="0"/>
      </w:pPr>
      <w:rPr>
        <w:rFonts w:hint="default"/>
      </w:rPr>
    </w:lvl>
    <w:lvl w:ilvl="2">
      <w:start w:val="1"/>
      <w:numFmt w:val="none"/>
      <w:pStyle w:val="Heading3"/>
      <w:suff w:val="nothing"/>
      <w:lvlText w:val=""/>
      <w:lvlJc w:val="left"/>
      <w:pPr>
        <w:tabs>
          <w:tab w:val="num" w:pos="0"/>
        </w:tabs>
        <w:ind w:left="0" w:firstLine="0"/>
      </w:pPr>
      <w:rPr>
        <w:rFonts w:hint="default"/>
      </w:rPr>
    </w:lvl>
    <w:lvl w:ilvl="3">
      <w:start w:val="1"/>
      <w:numFmt w:val="none"/>
      <w:lvlText w:val=""/>
      <w:lvlJc w:val="left"/>
      <w:pPr>
        <w:ind w:left="765" w:hanging="765"/>
      </w:pPr>
      <w:rPr>
        <w:rFonts w:hint="default"/>
      </w:rPr>
    </w:lvl>
    <w:lvl w:ilvl="4">
      <w:start w:val="1"/>
      <w:numFmt w:val="none"/>
      <w:lvlText w:val=""/>
      <w:lvlJc w:val="left"/>
      <w:pPr>
        <w:ind w:left="765" w:hanging="765"/>
      </w:pPr>
      <w:rPr>
        <w:rFonts w:hint="default"/>
      </w:rPr>
    </w:lvl>
    <w:lvl w:ilvl="5">
      <w:start w:val="1"/>
      <w:numFmt w:val="none"/>
      <w:lvlText w:val=""/>
      <w:lvlJc w:val="left"/>
      <w:pPr>
        <w:ind w:left="765" w:hanging="765"/>
      </w:pPr>
      <w:rPr>
        <w:rFonts w:hint="default"/>
      </w:rPr>
    </w:lvl>
    <w:lvl w:ilvl="6">
      <w:start w:val="1"/>
      <w:numFmt w:val="none"/>
      <w:lvlText w:val=""/>
      <w:lvlJc w:val="left"/>
      <w:pPr>
        <w:ind w:left="765" w:hanging="765"/>
      </w:pPr>
      <w:rPr>
        <w:rFonts w:hint="default"/>
      </w:rPr>
    </w:lvl>
    <w:lvl w:ilvl="7">
      <w:start w:val="1"/>
      <w:numFmt w:val="none"/>
      <w:lvlText w:val=""/>
      <w:lvlJc w:val="left"/>
      <w:pPr>
        <w:ind w:left="765" w:hanging="765"/>
      </w:pPr>
      <w:rPr>
        <w:rFonts w:hint="default"/>
      </w:rPr>
    </w:lvl>
    <w:lvl w:ilvl="8">
      <w:start w:val="1"/>
      <w:numFmt w:val="none"/>
      <w:lvlText w:val=""/>
      <w:lvlJc w:val="left"/>
      <w:pPr>
        <w:ind w:left="765" w:hanging="765"/>
      </w:pPr>
      <w:rPr>
        <w:rFonts w:hint="default"/>
      </w:rPr>
    </w:lvl>
  </w:abstractNum>
  <w:abstractNum w:abstractNumId="4">
    <w:nsid w:val="0FB2573F"/>
    <w:multiLevelType w:val="multilevel"/>
    <w:tmpl w:val="CCB018EE"/>
    <w:lvl w:ilvl="0">
      <w:start w:val="1"/>
      <w:numFmt w:val="lowerLetter"/>
      <w:pStyle w:val="TableFootnotes"/>
      <w:lvlText w:val="(%1)"/>
      <w:lvlJc w:val="left"/>
      <w:pPr>
        <w:ind w:left="360" w:hanging="360"/>
      </w:pPr>
      <w:rPr>
        <w:rFonts w:hint="default"/>
        <w:color w:val="auto"/>
        <w:spacing w:val="0"/>
        <w:sz w:val="20"/>
        <w:vertAlign w:val="baseline"/>
      </w:rPr>
    </w:lvl>
    <w:lvl w:ilvl="1">
      <w:start w:val="1"/>
      <w:numFmt w:val="bullet"/>
      <w:lvlText w:val=""/>
      <w:lvlJc w:val="left"/>
      <w:pPr>
        <w:tabs>
          <w:tab w:val="num" w:pos="454"/>
        </w:tabs>
        <w:ind w:left="454" w:hanging="170"/>
      </w:pPr>
      <w:rPr>
        <w:rFonts w:ascii="Symbol" w:hAnsi="Symbol" w:hint="default"/>
        <w:spacing w:val="0"/>
        <w:w w:val="100"/>
        <w:kern w:val="0"/>
        <w:position w:val="0"/>
      </w:rPr>
    </w:lvl>
    <w:lvl w:ilvl="2">
      <w:start w:val="1"/>
      <w:numFmt w:val="bullet"/>
      <w:lvlRestart w:val="1"/>
      <w:lvlText w:val=""/>
      <w:lvlJc w:val="left"/>
      <w:pPr>
        <w:tabs>
          <w:tab w:val="num" w:pos="624"/>
        </w:tabs>
        <w:ind w:left="624" w:hanging="170"/>
      </w:pPr>
      <w:rPr>
        <w:rFonts w:ascii="Symbol" w:hAnsi="Symbol" w:hint="default"/>
        <w:color w:val="auto"/>
        <w:spacing w:val="-4"/>
      </w:rPr>
    </w:lvl>
    <w:lvl w:ilvl="3">
      <w:start w:val="1"/>
      <w:numFmt w:val="none"/>
      <w:lvlText w:val=""/>
      <w:lvlJc w:val="left"/>
      <w:pPr>
        <w:tabs>
          <w:tab w:val="num" w:pos="0"/>
        </w:tabs>
        <w:ind w:left="-709" w:firstLine="0"/>
      </w:pPr>
      <w:rPr>
        <w:rFonts w:hint="default"/>
        <w:spacing w:val="-10"/>
        <w:w w:val="100"/>
      </w:rPr>
    </w:lvl>
    <w:lvl w:ilvl="4">
      <w:start w:val="1"/>
      <w:numFmt w:val="none"/>
      <w:lvlText w:val=""/>
      <w:lvlJc w:val="left"/>
      <w:pPr>
        <w:tabs>
          <w:tab w:val="num" w:pos="2835"/>
        </w:tabs>
        <w:ind w:left="2835" w:hanging="567"/>
      </w:pPr>
      <w:rPr>
        <w:rFonts w:hint="default"/>
      </w:rPr>
    </w:lvl>
    <w:lvl w:ilvl="5">
      <w:start w:val="1"/>
      <w:numFmt w:val="none"/>
      <w:lvlText w:val=""/>
      <w:lvlJc w:val="left"/>
      <w:pPr>
        <w:tabs>
          <w:tab w:val="num" w:pos="2160"/>
        </w:tabs>
        <w:ind w:left="2016" w:hanging="936"/>
      </w:pPr>
      <w:rPr>
        <w:rFonts w:hint="default"/>
      </w:rPr>
    </w:lvl>
    <w:lvl w:ilvl="6">
      <w:start w:val="1"/>
      <w:numFmt w:val="lowerRoman"/>
      <w:lvlRestart w:val="1"/>
      <w:lvlText w:val="%7"/>
      <w:lvlJc w:val="left"/>
      <w:pPr>
        <w:tabs>
          <w:tab w:val="num" w:pos="369"/>
        </w:tabs>
        <w:ind w:left="369" w:hanging="369"/>
      </w:pPr>
      <w:rPr>
        <w:rFonts w:hint="default"/>
      </w:rPr>
    </w:lvl>
    <w:lvl w:ilvl="7">
      <w:start w:val="1"/>
      <w:numFmt w:val="lowerLetter"/>
      <w:lvlText w:val="%8."/>
      <w:lvlJc w:val="left"/>
      <w:pPr>
        <w:tabs>
          <w:tab w:val="num" w:pos="737"/>
        </w:tabs>
        <w:ind w:left="737" w:hanging="368"/>
      </w:pPr>
      <w:rPr>
        <w:rFonts w:hint="default"/>
        <w:position w:val="0"/>
      </w:rPr>
    </w:lvl>
    <w:lvl w:ilvl="8">
      <w:start w:val="1"/>
      <w:numFmt w:val="bullet"/>
      <w:lvlText w:val=""/>
      <w:lvlJc w:val="left"/>
      <w:pPr>
        <w:tabs>
          <w:tab w:val="num" w:pos="1106"/>
        </w:tabs>
        <w:ind w:left="1106" w:hanging="369"/>
      </w:pPr>
      <w:rPr>
        <w:rFonts w:ascii="Symbol" w:hAnsi="Symbol" w:hint="default"/>
        <w:position w:val="2"/>
        <w:sz w:val="20"/>
        <w:szCs w:val="20"/>
      </w:rPr>
    </w:lvl>
  </w:abstractNum>
  <w:abstractNum w:abstractNumId="5">
    <w:nsid w:val="147F785F"/>
    <w:multiLevelType w:val="hybridMultilevel"/>
    <w:tmpl w:val="634A8204"/>
    <w:lvl w:ilvl="0" w:tplc="48D472A4">
      <w:start w:val="1"/>
      <w:numFmt w:val="lowerLetter"/>
      <w:lvlText w:val="(%1)"/>
      <w:lvlJc w:val="left"/>
      <w:pPr>
        <w:ind w:left="720" w:hanging="360"/>
      </w:pPr>
      <w:rPr>
        <w:rFonts w:ascii="Calibri" w:hAnsi="Calibri" w:hint="default"/>
        <w:b w:val="0"/>
        <w:i w:val="0"/>
        <w:sz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94A695C"/>
    <w:multiLevelType w:val="multilevel"/>
    <w:tmpl w:val="9710D28A"/>
    <w:name w:val="TableBullets"/>
    <w:lvl w:ilvl="0">
      <w:start w:val="1"/>
      <w:numFmt w:val="bullet"/>
      <w:pStyle w:val="TableTextBullet"/>
      <w:lvlText w:val="•"/>
      <w:lvlJc w:val="left"/>
      <w:pPr>
        <w:tabs>
          <w:tab w:val="num" w:pos="284"/>
        </w:tabs>
        <w:ind w:left="284" w:hanging="171"/>
      </w:pPr>
      <w:rPr>
        <w:rFonts w:ascii="Calibri" w:hAnsi="Calibri" w:hint="default"/>
        <w:color w:val="auto"/>
        <w:position w:val="2"/>
        <w:sz w:val="20"/>
        <w:szCs w:val="12"/>
      </w:rPr>
    </w:lvl>
    <w:lvl w:ilvl="1">
      <w:start w:val="1"/>
      <w:numFmt w:val="bullet"/>
      <w:pStyle w:val="TableTextBullet2"/>
      <w:lvlText w:val="–"/>
      <w:lvlJc w:val="left"/>
      <w:pPr>
        <w:tabs>
          <w:tab w:val="num" w:pos="454"/>
        </w:tabs>
        <w:ind w:left="454" w:hanging="170"/>
      </w:pPr>
      <w:rPr>
        <w:rFonts w:ascii="Times New Roman" w:hAnsi="Times New Roman" w:cs="Times New Roman" w:hint="default"/>
        <w:b w:val="0"/>
        <w:i w:val="0"/>
        <w:color w:val="auto"/>
        <w:sz w:val="20"/>
        <w:szCs w:val="18"/>
      </w:rPr>
    </w:lvl>
    <w:lvl w:ilvl="2">
      <w:start w:val="1"/>
      <w:numFmt w:val="bullet"/>
      <w:pStyle w:val="TableTextBullet3"/>
      <w:lvlText w:val=""/>
      <w:lvlJc w:val="left"/>
      <w:pPr>
        <w:tabs>
          <w:tab w:val="num" w:pos="624"/>
        </w:tabs>
        <w:ind w:left="624" w:hanging="170"/>
      </w:pPr>
      <w:rPr>
        <w:rFonts w:ascii="Wingdings" w:hAnsi="Wingdings" w:hint="default"/>
        <w:color w:val="auto"/>
        <w:position w:val="1"/>
        <w:sz w:val="20"/>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7">
    <w:nsid w:val="1A154848"/>
    <w:multiLevelType w:val="hybridMultilevel"/>
    <w:tmpl w:val="09B261B0"/>
    <w:lvl w:ilvl="0" w:tplc="0652CEDE">
      <w:start w:val="1"/>
      <w:numFmt w:val="bullet"/>
      <w:pStyle w:val="Letter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D975442"/>
    <w:multiLevelType w:val="hybridMultilevel"/>
    <w:tmpl w:val="7E50674C"/>
    <w:lvl w:ilvl="0" w:tplc="535C608E">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DEE60DA"/>
    <w:multiLevelType w:val="hybridMultilevel"/>
    <w:tmpl w:val="8F4E44D6"/>
    <w:lvl w:ilvl="0" w:tplc="CABC4C5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2C72580B"/>
    <w:multiLevelType w:val="multilevel"/>
    <w:tmpl w:val="A1605A0E"/>
    <w:name w:val="PullOutNumbering"/>
    <w:lvl w:ilvl="0">
      <w:start w:val="1"/>
      <w:numFmt w:val="decimal"/>
      <w:pStyle w:val="PullOutBoxNumber"/>
      <w:lvlText w:val="%1"/>
      <w:lvlJc w:val="left"/>
      <w:pPr>
        <w:tabs>
          <w:tab w:val="num" w:pos="624"/>
        </w:tabs>
        <w:ind w:left="624" w:hanging="340"/>
      </w:pPr>
      <w:rPr>
        <w:rFonts w:hint="default"/>
      </w:rPr>
    </w:lvl>
    <w:lvl w:ilvl="1">
      <w:start w:val="1"/>
      <w:numFmt w:val="lowerLetter"/>
      <w:pStyle w:val="PullOutBoxNumber2"/>
      <w:lvlText w:val="%2"/>
      <w:lvlJc w:val="left"/>
      <w:pPr>
        <w:tabs>
          <w:tab w:val="num" w:pos="964"/>
        </w:tabs>
        <w:ind w:left="964" w:hanging="340"/>
      </w:pPr>
      <w:rPr>
        <w:rFonts w:hint="default"/>
        <w:color w:val="auto"/>
      </w:rPr>
    </w:lvl>
    <w:lvl w:ilvl="2">
      <w:start w:val="1"/>
      <w:numFmt w:val="lowerRoman"/>
      <w:pStyle w:val="PullOutBoxNumber3"/>
      <w:lvlText w:val="%3"/>
      <w:lvlJc w:val="left"/>
      <w:pPr>
        <w:tabs>
          <w:tab w:val="num" w:pos="1304"/>
        </w:tabs>
        <w:ind w:left="1304" w:hanging="340"/>
      </w:pPr>
      <w:rPr>
        <w:rFonts w:hint="default"/>
        <w:color w:val="auto"/>
        <w:position w:val="2"/>
        <w:sz w:val="22"/>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1">
    <w:nsid w:val="32D14000"/>
    <w:multiLevelType w:val="hybridMultilevel"/>
    <w:tmpl w:val="7BEEEA2A"/>
    <w:lvl w:ilvl="0" w:tplc="FC10A6DC">
      <w:start w:val="1"/>
      <w:numFmt w:val="lowerLetter"/>
      <w:lvlText w:val="(%1)"/>
      <w:lvlJc w:val="left"/>
      <w:pPr>
        <w:ind w:left="720" w:hanging="360"/>
      </w:pPr>
      <w:rPr>
        <w:rFonts w:asciiTheme="minorHAnsi" w:eastAsiaTheme="minorHAnsi" w:hAnsiTheme="minorHAnsi" w:cstheme="minorBidi"/>
        <w:b w:val="0"/>
        <w:i w:val="0"/>
        <w:sz w:val="18"/>
        <w:szCs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37CD034B"/>
    <w:multiLevelType w:val="hybridMultilevel"/>
    <w:tmpl w:val="AC467CF0"/>
    <w:lvl w:ilvl="0" w:tplc="E8FC92EA">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8723AD4"/>
    <w:multiLevelType w:val="multilevel"/>
    <w:tmpl w:val="CC2400A2"/>
    <w:name w:val="PullOutBullets"/>
    <w:lvl w:ilvl="0">
      <w:start w:val="1"/>
      <w:numFmt w:val="bullet"/>
      <w:pStyle w:val="PullOutBoxBullet"/>
      <w:lvlText w:val="•"/>
      <w:lvlJc w:val="left"/>
      <w:pPr>
        <w:tabs>
          <w:tab w:val="num" w:pos="624"/>
        </w:tabs>
        <w:ind w:left="624" w:hanging="340"/>
      </w:pPr>
      <w:rPr>
        <w:rFonts w:ascii="Calibri" w:hAnsi="Calibri" w:hint="default"/>
        <w:color w:val="auto"/>
        <w:sz w:val="22"/>
      </w:rPr>
    </w:lvl>
    <w:lvl w:ilvl="1">
      <w:start w:val="1"/>
      <w:numFmt w:val="bullet"/>
      <w:pStyle w:val="PullOutBoxBullet2"/>
      <w:lvlText w:val="–"/>
      <w:lvlJc w:val="left"/>
      <w:pPr>
        <w:tabs>
          <w:tab w:val="num" w:pos="964"/>
        </w:tabs>
        <w:ind w:left="964" w:hanging="340"/>
      </w:pPr>
      <w:rPr>
        <w:rFonts w:ascii="Calibri" w:hAnsi="Calibri" w:hint="default"/>
        <w:color w:val="auto"/>
        <w:sz w:val="22"/>
      </w:rPr>
    </w:lvl>
    <w:lvl w:ilvl="2">
      <w:start w:val="1"/>
      <w:numFmt w:val="bullet"/>
      <w:pStyle w:val="PullOutBoxBullet3"/>
      <w:lvlText w:val=""/>
      <w:lvlJc w:val="left"/>
      <w:pPr>
        <w:tabs>
          <w:tab w:val="num" w:pos="1304"/>
        </w:tabs>
        <w:ind w:left="1304" w:hanging="340"/>
      </w:pPr>
      <w:rPr>
        <w:rFonts w:ascii="Wingdings" w:hAnsi="Wingdings" w:hint="default"/>
        <w:color w:val="auto"/>
        <w:position w:val="0"/>
        <w:sz w:val="22"/>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4">
    <w:nsid w:val="38F13100"/>
    <w:multiLevelType w:val="hybridMultilevel"/>
    <w:tmpl w:val="C0C4D528"/>
    <w:lvl w:ilvl="0" w:tplc="1C2044AA">
      <w:start w:val="1"/>
      <w:numFmt w:val="lowerLetter"/>
      <w:lvlText w:val="(%1)"/>
      <w:lvlJc w:val="left"/>
      <w:pPr>
        <w:ind w:left="720" w:hanging="360"/>
      </w:pPr>
      <w:rPr>
        <w:rFonts w:ascii="Calibri" w:hAnsi="Calibri" w:hint="default"/>
        <w:b w:val="0"/>
        <w:i w:val="0"/>
        <w:sz w:val="1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39AB13AF"/>
    <w:multiLevelType w:val="hybridMultilevel"/>
    <w:tmpl w:val="947839AE"/>
    <w:lvl w:ilvl="0" w:tplc="2A5A4BF0">
      <w:start w:val="1"/>
      <w:numFmt w:val="lowerLetter"/>
      <w:lvlText w:val="(%1)"/>
      <w:lvlJc w:val="left"/>
      <w:pPr>
        <w:ind w:left="720" w:hanging="360"/>
      </w:pPr>
      <w:rPr>
        <w:rFonts w:ascii="Calibri" w:hAnsi="Calibri" w:hint="default"/>
        <w:b w:val="0"/>
        <w:i w:val="0"/>
        <w:sz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42A568AF"/>
    <w:multiLevelType w:val="hybridMultilevel"/>
    <w:tmpl w:val="50BA43C4"/>
    <w:lvl w:ilvl="0" w:tplc="138EAD40">
      <w:start w:val="1"/>
      <w:numFmt w:val="lowerLetter"/>
      <w:lvlText w:val="(%1)"/>
      <w:lvlJc w:val="left"/>
      <w:pPr>
        <w:ind w:left="720" w:hanging="360"/>
      </w:pPr>
      <w:rPr>
        <w:rFonts w:ascii="Calibri" w:hAnsi="Calibri" w:hint="default"/>
        <w:b w:val="0"/>
        <w:i w:val="0"/>
        <w:sz w:val="1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436B2E15"/>
    <w:multiLevelType w:val="multilevel"/>
    <w:tmpl w:val="7BEEEA2A"/>
    <w:lvl w:ilvl="0">
      <w:start w:val="1"/>
      <w:numFmt w:val="lowerLetter"/>
      <w:lvlText w:val="(%1)"/>
      <w:lvlJc w:val="left"/>
      <w:pPr>
        <w:ind w:left="720" w:hanging="360"/>
      </w:pPr>
      <w:rPr>
        <w:rFonts w:asciiTheme="minorHAnsi" w:eastAsiaTheme="minorHAnsi" w:hAnsiTheme="minorHAnsi" w:cstheme="minorBidi"/>
        <w:b w:val="0"/>
        <w:i w:val="0"/>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43705370"/>
    <w:multiLevelType w:val="hybridMultilevel"/>
    <w:tmpl w:val="8BE68176"/>
    <w:name w:val="TableFootnotes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450359A8"/>
    <w:multiLevelType w:val="hybridMultilevel"/>
    <w:tmpl w:val="D098FA50"/>
    <w:lvl w:ilvl="0" w:tplc="62C45750">
      <w:start w:val="1"/>
      <w:numFmt w:val="lowerLetter"/>
      <w:lvlText w:val="(%1)"/>
      <w:lvlJc w:val="left"/>
      <w:pPr>
        <w:ind w:left="720" w:hanging="360"/>
      </w:pPr>
      <w:rPr>
        <w:rFonts w:ascii="Calibri" w:hAnsi="Calibri" w:hint="default"/>
        <w:b w:val="0"/>
        <w:i w:val="0"/>
        <w:sz w:val="16"/>
        <w:szCs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480E7FD1"/>
    <w:multiLevelType w:val="hybridMultilevel"/>
    <w:tmpl w:val="947839AE"/>
    <w:lvl w:ilvl="0" w:tplc="2A5A4BF0">
      <w:start w:val="1"/>
      <w:numFmt w:val="lowerLetter"/>
      <w:lvlText w:val="(%1)"/>
      <w:lvlJc w:val="left"/>
      <w:pPr>
        <w:ind w:left="720" w:hanging="360"/>
      </w:pPr>
      <w:rPr>
        <w:rFonts w:ascii="Calibri" w:hAnsi="Calibri" w:hint="default"/>
        <w:b w:val="0"/>
        <w:i w:val="0"/>
        <w:sz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520D7EE9"/>
    <w:multiLevelType w:val="hybridMultilevel"/>
    <w:tmpl w:val="C0C4D528"/>
    <w:lvl w:ilvl="0" w:tplc="1C2044AA">
      <w:start w:val="1"/>
      <w:numFmt w:val="lowerLetter"/>
      <w:lvlText w:val="(%1)"/>
      <w:lvlJc w:val="left"/>
      <w:pPr>
        <w:ind w:left="720" w:hanging="360"/>
      </w:pPr>
      <w:rPr>
        <w:rFonts w:ascii="Calibri" w:hAnsi="Calibri" w:hint="default"/>
        <w:b w:val="0"/>
        <w:i w:val="0"/>
        <w:sz w:val="1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527A4897"/>
    <w:multiLevelType w:val="hybridMultilevel"/>
    <w:tmpl w:val="17683AEC"/>
    <w:lvl w:ilvl="0" w:tplc="CEA06770">
      <w:start w:val="1"/>
      <w:numFmt w:val="lowerLetter"/>
      <w:lvlText w:val="(%1)"/>
      <w:lvlJc w:val="left"/>
      <w:pPr>
        <w:ind w:left="720" w:hanging="360"/>
      </w:pPr>
      <w:rPr>
        <w:rFonts w:ascii="Calibri" w:hAnsi="Calibri" w:hint="default"/>
        <w:b w:val="0"/>
        <w:i w:val="0"/>
        <w:sz w:val="18"/>
        <w:szCs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5D0540A9"/>
    <w:multiLevelType w:val="multilevel"/>
    <w:tmpl w:val="E4D434E6"/>
    <w:name w:val="AppendicesNumbering"/>
    <w:lvl w:ilvl="0">
      <w:start w:val="1"/>
      <w:numFmt w:val="upperLetter"/>
      <w:lvlRestart w:val="0"/>
      <w:pStyle w:val="Heading8"/>
      <w:suff w:val="space"/>
      <w:lvlText w:val="Attachment %1"/>
      <w:lvlJc w:val="left"/>
      <w:pPr>
        <w:ind w:left="0" w:firstLine="0"/>
      </w:pPr>
      <w:rPr>
        <w:rFonts w:cs="Times New Roman"/>
        <w:b w:val="0"/>
        <w:bCs w:val="0"/>
        <w:i w:val="0"/>
        <w:iCs w:val="0"/>
        <w:cap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9"/>
      <w:suff w:val="nothing"/>
      <w:lvlText w:val=""/>
      <w:lvlJc w:val="left"/>
      <w:pPr>
        <w:tabs>
          <w:tab w:val="num" w:pos="0"/>
        </w:tabs>
        <w:ind w:left="0" w:firstLine="0"/>
      </w:pPr>
      <w:rPr>
        <w:rFonts w:hint="default"/>
        <w:sz w:val="26"/>
      </w:rPr>
    </w:lvl>
    <w:lvl w:ilvl="2">
      <w:start w:val="1"/>
      <w:numFmt w:val="none"/>
      <w:pStyle w:val="AttachmentHeading2"/>
      <w:suff w:val="nothing"/>
      <w:lvlText w:val=""/>
      <w:lvlJc w:val="left"/>
      <w:pPr>
        <w:tabs>
          <w:tab w:val="num" w:pos="0"/>
        </w:tabs>
        <w:ind w:left="0" w:firstLine="0"/>
      </w:pPr>
      <w:rPr>
        <w:rFonts w:hint="default"/>
      </w:rPr>
    </w:lvl>
    <w:lvl w:ilvl="3">
      <w:start w:val="1"/>
      <w:numFmt w:val="none"/>
      <w:lvlRestart w:val="2"/>
      <w:pStyle w:val="AttachmentHeading3"/>
      <w:suff w:val="nothing"/>
      <w:lvlText w:val=""/>
      <w:lvlJc w:val="left"/>
      <w:pPr>
        <w:tabs>
          <w:tab w:val="num" w:pos="0"/>
        </w:tabs>
        <w:ind w:left="0" w:firstLine="0"/>
      </w:pPr>
      <w:rPr>
        <w:rFonts w:hint="default"/>
      </w:rPr>
    </w:lvl>
    <w:lvl w:ilvl="4">
      <w:start w:val="1"/>
      <w:numFmt w:val="decimal"/>
      <w:lvlText w:val="%1%2.%3.%4.%5"/>
      <w:lvlJc w:val="left"/>
      <w:pPr>
        <w:tabs>
          <w:tab w:val="num" w:pos="1134"/>
        </w:tabs>
        <w:ind w:left="765" w:hanging="765"/>
      </w:pPr>
      <w:rPr>
        <w:rFonts w:hint="default"/>
      </w:rPr>
    </w:lvl>
    <w:lvl w:ilvl="5">
      <w:start w:val="1"/>
      <w:numFmt w:val="none"/>
      <w:lvlText w:val=""/>
      <w:lvlJc w:val="right"/>
      <w:pPr>
        <w:ind w:left="765" w:hanging="765"/>
      </w:pPr>
      <w:rPr>
        <w:rFonts w:hint="default"/>
      </w:rPr>
    </w:lvl>
    <w:lvl w:ilvl="6">
      <w:start w:val="1"/>
      <w:numFmt w:val="none"/>
      <w:lvlText w:val=""/>
      <w:lvlJc w:val="left"/>
      <w:pPr>
        <w:ind w:left="765" w:hanging="765"/>
      </w:pPr>
      <w:rPr>
        <w:rFonts w:hint="default"/>
      </w:rPr>
    </w:lvl>
    <w:lvl w:ilvl="7">
      <w:start w:val="1"/>
      <w:numFmt w:val="none"/>
      <w:lvlText w:val=""/>
      <w:lvlJc w:val="left"/>
      <w:pPr>
        <w:ind w:left="765" w:hanging="765"/>
      </w:pPr>
      <w:rPr>
        <w:rFonts w:hint="default"/>
      </w:rPr>
    </w:lvl>
    <w:lvl w:ilvl="8">
      <w:start w:val="1"/>
      <w:numFmt w:val="none"/>
      <w:lvlText w:val=""/>
      <w:lvlJc w:val="right"/>
      <w:pPr>
        <w:ind w:left="765" w:hanging="765"/>
      </w:pPr>
      <w:rPr>
        <w:rFonts w:hint="default"/>
      </w:rPr>
    </w:lvl>
  </w:abstractNum>
  <w:abstractNum w:abstractNumId="24">
    <w:nsid w:val="62A77F1C"/>
    <w:multiLevelType w:val="hybridMultilevel"/>
    <w:tmpl w:val="634A8204"/>
    <w:lvl w:ilvl="0" w:tplc="48D472A4">
      <w:start w:val="1"/>
      <w:numFmt w:val="lowerLetter"/>
      <w:lvlText w:val="(%1)"/>
      <w:lvlJc w:val="left"/>
      <w:pPr>
        <w:ind w:left="720" w:hanging="360"/>
      </w:pPr>
      <w:rPr>
        <w:rFonts w:ascii="Calibri" w:hAnsi="Calibri" w:hint="default"/>
        <w:b w:val="0"/>
        <w:i w:val="0"/>
        <w:sz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65DB45AC"/>
    <w:multiLevelType w:val="hybridMultilevel"/>
    <w:tmpl w:val="FDD6AE4E"/>
    <w:lvl w:ilvl="0" w:tplc="6CCC4AE4">
      <w:start w:val="1"/>
      <w:numFmt w:val="lowerLetter"/>
      <w:lvlText w:val="(%1)"/>
      <w:lvlJc w:val="left"/>
      <w:pPr>
        <w:ind w:left="720" w:hanging="360"/>
      </w:pPr>
      <w:rPr>
        <w:rFonts w:ascii="Calibri" w:hAnsi="Calibri" w:hint="default"/>
        <w:b w:val="0"/>
        <w:i w:val="0"/>
        <w:sz w:val="18"/>
        <w:szCs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69CE4BDD"/>
    <w:multiLevelType w:val="hybridMultilevel"/>
    <w:tmpl w:val="B5D41A40"/>
    <w:lvl w:ilvl="0" w:tplc="497A32CA">
      <w:start w:val="1"/>
      <w:numFmt w:val="lowerLetter"/>
      <w:lvlText w:val="(%1)"/>
      <w:lvlJc w:val="left"/>
      <w:pPr>
        <w:ind w:left="720" w:hanging="360"/>
      </w:pPr>
      <w:rPr>
        <w:rFonts w:ascii="Calibri" w:hAnsi="Calibri" w:hint="default"/>
        <w:b w:val="0"/>
        <w:i w:val="0"/>
        <w:sz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6C1771C9"/>
    <w:multiLevelType w:val="hybridMultilevel"/>
    <w:tmpl w:val="1CC87A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6D1D40AC"/>
    <w:multiLevelType w:val="multilevel"/>
    <w:tmpl w:val="D18C6390"/>
    <w:name w:val="TableNumbering"/>
    <w:lvl w:ilvl="0">
      <w:start w:val="1"/>
      <w:numFmt w:val="decimal"/>
      <w:pStyle w:val="TableTextNumber"/>
      <w:lvlText w:val="%1"/>
      <w:lvlJc w:val="left"/>
      <w:pPr>
        <w:tabs>
          <w:tab w:val="num" w:pos="397"/>
        </w:tabs>
        <w:ind w:left="397" w:hanging="284"/>
      </w:pPr>
      <w:rPr>
        <w:rFonts w:hint="default"/>
      </w:rPr>
    </w:lvl>
    <w:lvl w:ilvl="1">
      <w:start w:val="1"/>
      <w:numFmt w:val="lowerLetter"/>
      <w:pStyle w:val="TableTextNumber2"/>
      <w:lvlText w:val="%2"/>
      <w:lvlJc w:val="left"/>
      <w:pPr>
        <w:tabs>
          <w:tab w:val="num" w:pos="709"/>
        </w:tabs>
        <w:ind w:left="709" w:hanging="283"/>
      </w:pPr>
      <w:rPr>
        <w:rFonts w:hint="default"/>
      </w:rPr>
    </w:lvl>
    <w:lvl w:ilvl="2">
      <w:start w:val="1"/>
      <w:numFmt w:val="lowerRoman"/>
      <w:pStyle w:val="TableTextNumber3"/>
      <w:lvlText w:val="%3"/>
      <w:lvlJc w:val="left"/>
      <w:pPr>
        <w:tabs>
          <w:tab w:val="num" w:pos="964"/>
        </w:tabs>
        <w:ind w:left="964" w:hanging="284"/>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9">
    <w:nsid w:val="70250B03"/>
    <w:multiLevelType w:val="multilevel"/>
    <w:tmpl w:val="5796740A"/>
    <w:name w:val="QuoteBullets"/>
    <w:lvl w:ilvl="0">
      <w:start w:val="1"/>
      <w:numFmt w:val="bullet"/>
      <w:pStyle w:val="QuoteBullet"/>
      <w:lvlText w:val="•"/>
      <w:lvlJc w:val="left"/>
      <w:pPr>
        <w:tabs>
          <w:tab w:val="num" w:pos="567"/>
        </w:tabs>
        <w:ind w:left="567" w:hanging="283"/>
      </w:pPr>
      <w:rPr>
        <w:rFonts w:ascii="Arial" w:hAnsi="Arial" w:hint="default"/>
        <w:color w:val="auto"/>
        <w:sz w:val="18"/>
      </w:rPr>
    </w:lvl>
    <w:lvl w:ilvl="1">
      <w:start w:val="1"/>
      <w:numFmt w:val="bullet"/>
      <w:pStyle w:val="QuoteBullet2"/>
      <w:lvlText w:val="‒"/>
      <w:lvlJc w:val="left"/>
      <w:pPr>
        <w:tabs>
          <w:tab w:val="num" w:pos="851"/>
        </w:tabs>
        <w:ind w:left="851" w:hanging="284"/>
      </w:pPr>
      <w:rPr>
        <w:rFonts w:ascii="Calibri" w:hAnsi="Calibri" w:hint="default"/>
        <w:color w:val="auto"/>
      </w:rPr>
    </w:lvl>
    <w:lvl w:ilvl="2">
      <w:start w:val="1"/>
      <w:numFmt w:val="bullet"/>
      <w:lvlText w:val="‒"/>
      <w:lvlJc w:val="left"/>
      <w:pPr>
        <w:tabs>
          <w:tab w:val="num" w:pos="1418"/>
        </w:tabs>
        <w:ind w:left="1418" w:hanging="283"/>
      </w:pPr>
      <w:rPr>
        <w:rFonts w:ascii="Calibri" w:hAnsi="Calibri" w:hint="default"/>
        <w:color w:val="9778B4" w:themeColor="text2"/>
      </w:rPr>
    </w:lvl>
    <w:lvl w:ilvl="3">
      <w:start w:val="1"/>
      <w:numFmt w:val="bullet"/>
      <w:lvlText w:val=""/>
      <w:lvlJc w:val="left"/>
      <w:pPr>
        <w:ind w:left="1136" w:firstLine="283"/>
      </w:pPr>
      <w:rPr>
        <w:rFonts w:ascii="Symbol" w:hAnsi="Symbol" w:hint="default"/>
      </w:rPr>
    </w:lvl>
    <w:lvl w:ilvl="4">
      <w:start w:val="1"/>
      <w:numFmt w:val="bullet"/>
      <w:lvlText w:val=""/>
      <w:lvlJc w:val="left"/>
      <w:pPr>
        <w:ind w:left="1420" w:firstLine="283"/>
      </w:pPr>
      <w:rPr>
        <w:rFonts w:ascii="Symbol" w:hAnsi="Symbol" w:hint="default"/>
      </w:rPr>
    </w:lvl>
    <w:lvl w:ilvl="5">
      <w:start w:val="1"/>
      <w:numFmt w:val="bullet"/>
      <w:lvlText w:val=""/>
      <w:lvlJc w:val="left"/>
      <w:pPr>
        <w:ind w:left="1704" w:firstLine="283"/>
      </w:pPr>
      <w:rPr>
        <w:rFonts w:ascii="Wingdings" w:hAnsi="Wingdings" w:hint="default"/>
      </w:rPr>
    </w:lvl>
    <w:lvl w:ilvl="6">
      <w:start w:val="1"/>
      <w:numFmt w:val="bullet"/>
      <w:lvlText w:val=""/>
      <w:lvlJc w:val="left"/>
      <w:pPr>
        <w:ind w:left="1988" w:firstLine="283"/>
      </w:pPr>
      <w:rPr>
        <w:rFonts w:ascii="Wingdings" w:hAnsi="Wingdings" w:hint="default"/>
      </w:rPr>
    </w:lvl>
    <w:lvl w:ilvl="7">
      <w:start w:val="1"/>
      <w:numFmt w:val="bullet"/>
      <w:lvlText w:val=""/>
      <w:lvlJc w:val="left"/>
      <w:pPr>
        <w:ind w:left="2272" w:firstLine="283"/>
      </w:pPr>
      <w:rPr>
        <w:rFonts w:ascii="Symbol" w:hAnsi="Symbol" w:hint="default"/>
      </w:rPr>
    </w:lvl>
    <w:lvl w:ilvl="8">
      <w:start w:val="1"/>
      <w:numFmt w:val="bullet"/>
      <w:lvlText w:val=""/>
      <w:lvlJc w:val="left"/>
      <w:pPr>
        <w:ind w:left="2556" w:firstLine="283"/>
      </w:pPr>
      <w:rPr>
        <w:rFonts w:ascii="Symbol" w:hAnsi="Symbol" w:hint="default"/>
      </w:rPr>
    </w:lvl>
  </w:abstractNum>
  <w:abstractNum w:abstractNumId="30">
    <w:nsid w:val="707C1A2E"/>
    <w:multiLevelType w:val="hybridMultilevel"/>
    <w:tmpl w:val="C0C4D528"/>
    <w:lvl w:ilvl="0" w:tplc="1C2044AA">
      <w:start w:val="1"/>
      <w:numFmt w:val="lowerLetter"/>
      <w:lvlText w:val="(%1)"/>
      <w:lvlJc w:val="left"/>
      <w:pPr>
        <w:ind w:left="720" w:hanging="360"/>
      </w:pPr>
      <w:rPr>
        <w:rFonts w:ascii="Calibri" w:hAnsi="Calibri" w:hint="default"/>
        <w:b w:val="0"/>
        <w:i w:val="0"/>
        <w:sz w:val="1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nsid w:val="7839021E"/>
    <w:multiLevelType w:val="multilevel"/>
    <w:tmpl w:val="C186E662"/>
    <w:name w:val="ListNumbering"/>
    <w:lvl w:ilvl="0">
      <w:start w:val="1"/>
      <w:numFmt w:val="decimal"/>
      <w:pStyle w:val="ListNumber"/>
      <w:lvlText w:val="%1"/>
      <w:lvlJc w:val="left"/>
      <w:pPr>
        <w:tabs>
          <w:tab w:val="num" w:pos="454"/>
        </w:tabs>
        <w:ind w:left="454" w:hanging="454"/>
      </w:pPr>
      <w:rPr>
        <w:rFonts w:hint="default"/>
        <w:color w:val="auto"/>
        <w:spacing w:val="0"/>
        <w:sz w:val="22"/>
      </w:rPr>
    </w:lvl>
    <w:lvl w:ilvl="1">
      <w:start w:val="1"/>
      <w:numFmt w:val="lowerLetter"/>
      <w:pStyle w:val="ListNumber2"/>
      <w:lvlText w:val="%2"/>
      <w:lvlJc w:val="left"/>
      <w:pPr>
        <w:tabs>
          <w:tab w:val="num" w:pos="907"/>
        </w:tabs>
        <w:ind w:left="907" w:hanging="453"/>
      </w:pPr>
      <w:rPr>
        <w:rFonts w:hint="default"/>
        <w:color w:val="auto"/>
        <w:spacing w:val="0"/>
        <w:sz w:val="22"/>
      </w:rPr>
    </w:lvl>
    <w:lvl w:ilvl="2">
      <w:start w:val="1"/>
      <w:numFmt w:val="lowerRoman"/>
      <w:pStyle w:val="ListNumber3"/>
      <w:lvlText w:val="%3"/>
      <w:lvlJc w:val="left"/>
      <w:pPr>
        <w:tabs>
          <w:tab w:val="num" w:pos="1361"/>
        </w:tabs>
        <w:ind w:left="1361" w:hanging="454"/>
      </w:pPr>
      <w:rPr>
        <w:rFonts w:hint="default"/>
        <w:color w:val="auto"/>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32">
    <w:nsid w:val="78A76270"/>
    <w:multiLevelType w:val="hybridMultilevel"/>
    <w:tmpl w:val="9ACE365C"/>
    <w:lvl w:ilvl="0" w:tplc="BB36BB8E">
      <w:start w:val="1"/>
      <w:numFmt w:val="lowerLetter"/>
      <w:lvlText w:val="(%1)"/>
      <w:lvlJc w:val="left"/>
      <w:pPr>
        <w:ind w:left="720" w:hanging="360"/>
      </w:pPr>
      <w:rPr>
        <w:rFonts w:ascii="Calibri" w:hAnsi="Calibri" w:hint="default"/>
        <w:b w:val="0"/>
        <w:i w:val="0"/>
        <w:sz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nsid w:val="7F2804DF"/>
    <w:multiLevelType w:val="hybridMultilevel"/>
    <w:tmpl w:val="634A8204"/>
    <w:lvl w:ilvl="0" w:tplc="48D472A4">
      <w:start w:val="1"/>
      <w:numFmt w:val="lowerLetter"/>
      <w:lvlText w:val="(%1)"/>
      <w:lvlJc w:val="left"/>
      <w:pPr>
        <w:ind w:left="720" w:hanging="360"/>
      </w:pPr>
      <w:rPr>
        <w:rFonts w:ascii="Calibri" w:hAnsi="Calibri" w:hint="default"/>
        <w:b w:val="0"/>
        <w:i w:val="0"/>
        <w:sz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3"/>
  </w:num>
  <w:num w:numId="2">
    <w:abstractNumId w:val="1"/>
  </w:num>
  <w:num w:numId="3">
    <w:abstractNumId w:val="31"/>
  </w:num>
  <w:num w:numId="4">
    <w:abstractNumId w:val="13"/>
  </w:num>
  <w:num w:numId="5">
    <w:abstractNumId w:val="10"/>
  </w:num>
  <w:num w:numId="6">
    <w:abstractNumId w:val="29"/>
  </w:num>
  <w:num w:numId="7">
    <w:abstractNumId w:val="4"/>
  </w:num>
  <w:num w:numId="8">
    <w:abstractNumId w:val="6"/>
  </w:num>
  <w:num w:numId="9">
    <w:abstractNumId w:val="28"/>
  </w:num>
  <w:num w:numId="10">
    <w:abstractNumId w:val="3"/>
  </w:num>
  <w:num w:numId="11">
    <w:abstractNumId w:val="8"/>
  </w:num>
  <w:num w:numId="12">
    <w:abstractNumId w:val="27"/>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30"/>
  </w:num>
  <w:num w:numId="18">
    <w:abstractNumId w:val="33"/>
  </w:num>
  <w:num w:numId="19">
    <w:abstractNumId w:val="0"/>
  </w:num>
  <w:num w:numId="20">
    <w:abstractNumId w:val="19"/>
  </w:num>
  <w:num w:numId="21">
    <w:abstractNumId w:val="21"/>
  </w:num>
  <w:num w:numId="22">
    <w:abstractNumId w:val="15"/>
  </w:num>
  <w:num w:numId="23">
    <w:abstractNumId w:val="16"/>
  </w:num>
  <w:num w:numId="24">
    <w:abstractNumId w:val="25"/>
  </w:num>
  <w:num w:numId="25">
    <w:abstractNumId w:val="14"/>
  </w:num>
  <w:num w:numId="26">
    <w:abstractNumId w:val="5"/>
  </w:num>
  <w:num w:numId="27">
    <w:abstractNumId w:val="24"/>
  </w:num>
  <w:num w:numId="28">
    <w:abstractNumId w:val="22"/>
  </w:num>
  <w:num w:numId="29">
    <w:abstractNumId w:val="26"/>
  </w:num>
  <w:num w:numId="30">
    <w:abstractNumId w:val="32"/>
  </w:num>
  <w:num w:numId="31">
    <w:abstractNumId w:val="20"/>
  </w:num>
  <w:num w:numId="32">
    <w:abstractNumId w:val="11"/>
  </w:num>
  <w:num w:numId="33">
    <w:abstractNumId w:val="17"/>
  </w:num>
  <w:num w:numId="34">
    <w:abstractNumId w:val="9"/>
  </w:num>
  <w:num w:numId="35">
    <w:abstractNumId w:val="3"/>
  </w:num>
  <w:num w:numId="36">
    <w:abstractNumId w:val="1"/>
  </w:num>
  <w:num w:numId="37">
    <w:abstractNumId w:val="7"/>
  </w:num>
  <w:num w:numId="38">
    <w:abstractNumId w:val="4"/>
  </w:num>
  <w:num w:numId="39">
    <w:abstractNumId w:val="4"/>
  </w:num>
  <w:num w:numId="40">
    <w:abstractNumId w:val="1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ttachedTemplate r:id="rId1"/>
  <w:documentProtection w:edit="forms" w:enforcement="0"/>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endices" w:val="True"/>
    <w:docVar w:name="AppendixName" w:val="Attachment"/>
    <w:docVar w:name="Disclaimer" w:val="False"/>
    <w:docVar w:name="Foreword" w:val="True"/>
    <w:docVar w:name="Heading1Numbered" w:val="False"/>
    <w:docVar w:name="Heading2Numbered" w:val="False"/>
    <w:docVar w:name="Heading3Numbered" w:val="False"/>
    <w:docVar w:name="IsWordingOverview" w:val="True"/>
    <w:docVar w:name="NumberedBodyText" w:val="False"/>
    <w:docVar w:name="optHeading1OddPage" w:val="False"/>
    <w:docVar w:name="Overview" w:val="False"/>
    <w:docVar w:name="PageSetup" w:val="Double"/>
    <w:docVar w:name="RibbonLabel" w:val="Appendix"/>
    <w:docVar w:name="TOC" w:val="True"/>
    <w:docVar w:name="TOCNew" w:val="True"/>
    <w:docVar w:name="Version" w:val="Version 1"/>
  </w:docVars>
  <w:rsids>
    <w:rsidRoot w:val="00263A80"/>
    <w:rsid w:val="0000071C"/>
    <w:rsid w:val="0000322C"/>
    <w:rsid w:val="00003CDD"/>
    <w:rsid w:val="00004F6C"/>
    <w:rsid w:val="00013620"/>
    <w:rsid w:val="0001406F"/>
    <w:rsid w:val="00015E04"/>
    <w:rsid w:val="000168A7"/>
    <w:rsid w:val="00016D53"/>
    <w:rsid w:val="00020A1F"/>
    <w:rsid w:val="000278D0"/>
    <w:rsid w:val="00027E62"/>
    <w:rsid w:val="000307C8"/>
    <w:rsid w:val="00030F73"/>
    <w:rsid w:val="00033326"/>
    <w:rsid w:val="00035ADE"/>
    <w:rsid w:val="0004224B"/>
    <w:rsid w:val="00046226"/>
    <w:rsid w:val="000505FB"/>
    <w:rsid w:val="0005330D"/>
    <w:rsid w:val="000557A7"/>
    <w:rsid w:val="00055805"/>
    <w:rsid w:val="00056CB3"/>
    <w:rsid w:val="0005793B"/>
    <w:rsid w:val="00061758"/>
    <w:rsid w:val="00065125"/>
    <w:rsid w:val="00066D54"/>
    <w:rsid w:val="00067A28"/>
    <w:rsid w:val="0007260F"/>
    <w:rsid w:val="000739CB"/>
    <w:rsid w:val="00073C89"/>
    <w:rsid w:val="0007488E"/>
    <w:rsid w:val="000805D5"/>
    <w:rsid w:val="0008103B"/>
    <w:rsid w:val="00085F97"/>
    <w:rsid w:val="000879B1"/>
    <w:rsid w:val="00092A33"/>
    <w:rsid w:val="000963D1"/>
    <w:rsid w:val="000973F9"/>
    <w:rsid w:val="00097A23"/>
    <w:rsid w:val="000A0848"/>
    <w:rsid w:val="000A2FEC"/>
    <w:rsid w:val="000A348F"/>
    <w:rsid w:val="000A6D27"/>
    <w:rsid w:val="000A7367"/>
    <w:rsid w:val="000B1B0C"/>
    <w:rsid w:val="000B4345"/>
    <w:rsid w:val="000B5900"/>
    <w:rsid w:val="000B60AE"/>
    <w:rsid w:val="000B6942"/>
    <w:rsid w:val="000B6D00"/>
    <w:rsid w:val="000C09FA"/>
    <w:rsid w:val="000C1AB0"/>
    <w:rsid w:val="000C37A9"/>
    <w:rsid w:val="000C6728"/>
    <w:rsid w:val="000C702E"/>
    <w:rsid w:val="000D15E9"/>
    <w:rsid w:val="000D3182"/>
    <w:rsid w:val="000D45C4"/>
    <w:rsid w:val="000D46B3"/>
    <w:rsid w:val="000E18F3"/>
    <w:rsid w:val="000E19AC"/>
    <w:rsid w:val="000E266E"/>
    <w:rsid w:val="000E4C7B"/>
    <w:rsid w:val="000E5250"/>
    <w:rsid w:val="000F1515"/>
    <w:rsid w:val="000F16B5"/>
    <w:rsid w:val="000F3913"/>
    <w:rsid w:val="000F5477"/>
    <w:rsid w:val="000F616E"/>
    <w:rsid w:val="000F64E4"/>
    <w:rsid w:val="000F7D50"/>
    <w:rsid w:val="00110D43"/>
    <w:rsid w:val="0011398D"/>
    <w:rsid w:val="001159EA"/>
    <w:rsid w:val="00120A75"/>
    <w:rsid w:val="00125410"/>
    <w:rsid w:val="00130858"/>
    <w:rsid w:val="001315EE"/>
    <w:rsid w:val="00131861"/>
    <w:rsid w:val="00136C26"/>
    <w:rsid w:val="0014059F"/>
    <w:rsid w:val="00141551"/>
    <w:rsid w:val="001417CE"/>
    <w:rsid w:val="0014479F"/>
    <w:rsid w:val="00146B30"/>
    <w:rsid w:val="00146EAD"/>
    <w:rsid w:val="001538B6"/>
    <w:rsid w:val="001541BF"/>
    <w:rsid w:val="00154DC5"/>
    <w:rsid w:val="00160C8D"/>
    <w:rsid w:val="001616E8"/>
    <w:rsid w:val="001629C0"/>
    <w:rsid w:val="00165122"/>
    <w:rsid w:val="00165854"/>
    <w:rsid w:val="00166078"/>
    <w:rsid w:val="00166A15"/>
    <w:rsid w:val="001711BC"/>
    <w:rsid w:val="001738DB"/>
    <w:rsid w:val="001738F5"/>
    <w:rsid w:val="00173DFD"/>
    <w:rsid w:val="00174FB1"/>
    <w:rsid w:val="00180FF9"/>
    <w:rsid w:val="00187A0B"/>
    <w:rsid w:val="0019204F"/>
    <w:rsid w:val="00195228"/>
    <w:rsid w:val="00195696"/>
    <w:rsid w:val="00196532"/>
    <w:rsid w:val="001A1EFC"/>
    <w:rsid w:val="001A48EF"/>
    <w:rsid w:val="001A49CC"/>
    <w:rsid w:val="001A5553"/>
    <w:rsid w:val="001A716E"/>
    <w:rsid w:val="001B18C6"/>
    <w:rsid w:val="001B2C65"/>
    <w:rsid w:val="001B4255"/>
    <w:rsid w:val="001B7058"/>
    <w:rsid w:val="001C3A4F"/>
    <w:rsid w:val="001C4121"/>
    <w:rsid w:val="001C48DE"/>
    <w:rsid w:val="001C5F95"/>
    <w:rsid w:val="001C7F8D"/>
    <w:rsid w:val="001D30C1"/>
    <w:rsid w:val="001D52E3"/>
    <w:rsid w:val="001D576F"/>
    <w:rsid w:val="001D7C29"/>
    <w:rsid w:val="001E0475"/>
    <w:rsid w:val="001E33C2"/>
    <w:rsid w:val="001E44D3"/>
    <w:rsid w:val="001E708A"/>
    <w:rsid w:val="001F2AAD"/>
    <w:rsid w:val="001F5C90"/>
    <w:rsid w:val="001F767C"/>
    <w:rsid w:val="001F7B10"/>
    <w:rsid w:val="00203A7B"/>
    <w:rsid w:val="002057EF"/>
    <w:rsid w:val="00205C6E"/>
    <w:rsid w:val="00210074"/>
    <w:rsid w:val="00210FCF"/>
    <w:rsid w:val="002128BA"/>
    <w:rsid w:val="002147E4"/>
    <w:rsid w:val="002179B6"/>
    <w:rsid w:val="00222EFF"/>
    <w:rsid w:val="002240D5"/>
    <w:rsid w:val="002249AF"/>
    <w:rsid w:val="002261A7"/>
    <w:rsid w:val="00226AEC"/>
    <w:rsid w:val="0023077A"/>
    <w:rsid w:val="00235C95"/>
    <w:rsid w:val="002545F3"/>
    <w:rsid w:val="00257A4E"/>
    <w:rsid w:val="00260A26"/>
    <w:rsid w:val="0026257E"/>
    <w:rsid w:val="0026344F"/>
    <w:rsid w:val="00263A80"/>
    <w:rsid w:val="00265747"/>
    <w:rsid w:val="00266A17"/>
    <w:rsid w:val="00270372"/>
    <w:rsid w:val="00275534"/>
    <w:rsid w:val="00277075"/>
    <w:rsid w:val="002775D2"/>
    <w:rsid w:val="00281ADD"/>
    <w:rsid w:val="0028563E"/>
    <w:rsid w:val="00285925"/>
    <w:rsid w:val="00287823"/>
    <w:rsid w:val="0028792D"/>
    <w:rsid w:val="00293E0D"/>
    <w:rsid w:val="00293E80"/>
    <w:rsid w:val="002973B0"/>
    <w:rsid w:val="00297C14"/>
    <w:rsid w:val="002A220F"/>
    <w:rsid w:val="002A24F1"/>
    <w:rsid w:val="002A43A0"/>
    <w:rsid w:val="002A45A3"/>
    <w:rsid w:val="002A5778"/>
    <w:rsid w:val="002A6E3B"/>
    <w:rsid w:val="002B0CD6"/>
    <w:rsid w:val="002B1C24"/>
    <w:rsid w:val="002B1E84"/>
    <w:rsid w:val="002B2085"/>
    <w:rsid w:val="002B3EC4"/>
    <w:rsid w:val="002C37D5"/>
    <w:rsid w:val="002C4DA6"/>
    <w:rsid w:val="002C60A0"/>
    <w:rsid w:val="002C771F"/>
    <w:rsid w:val="002D0BAB"/>
    <w:rsid w:val="002D18E1"/>
    <w:rsid w:val="002D239A"/>
    <w:rsid w:val="002D34DB"/>
    <w:rsid w:val="002D48BE"/>
    <w:rsid w:val="002D4B11"/>
    <w:rsid w:val="002E5633"/>
    <w:rsid w:val="002E5CE6"/>
    <w:rsid w:val="002F1963"/>
    <w:rsid w:val="002F1E15"/>
    <w:rsid w:val="002F5B6E"/>
    <w:rsid w:val="002F5DB6"/>
    <w:rsid w:val="002F61B5"/>
    <w:rsid w:val="00300066"/>
    <w:rsid w:val="0030209B"/>
    <w:rsid w:val="003116DE"/>
    <w:rsid w:val="00312494"/>
    <w:rsid w:val="003127E4"/>
    <w:rsid w:val="00312C42"/>
    <w:rsid w:val="00313215"/>
    <w:rsid w:val="00313DA1"/>
    <w:rsid w:val="003174C3"/>
    <w:rsid w:val="003230D5"/>
    <w:rsid w:val="0032349F"/>
    <w:rsid w:val="0032557A"/>
    <w:rsid w:val="00326E3E"/>
    <w:rsid w:val="003318BA"/>
    <w:rsid w:val="003326F7"/>
    <w:rsid w:val="00340778"/>
    <w:rsid w:val="00341C08"/>
    <w:rsid w:val="00343205"/>
    <w:rsid w:val="00344D2C"/>
    <w:rsid w:val="003458CE"/>
    <w:rsid w:val="00345A57"/>
    <w:rsid w:val="00346D90"/>
    <w:rsid w:val="00351F62"/>
    <w:rsid w:val="003571CF"/>
    <w:rsid w:val="0035792C"/>
    <w:rsid w:val="003601F4"/>
    <w:rsid w:val="00361150"/>
    <w:rsid w:val="00361C98"/>
    <w:rsid w:val="003671E2"/>
    <w:rsid w:val="00370320"/>
    <w:rsid w:val="00372059"/>
    <w:rsid w:val="00372AE6"/>
    <w:rsid w:val="00376C3A"/>
    <w:rsid w:val="0038082C"/>
    <w:rsid w:val="003837E1"/>
    <w:rsid w:val="0038542D"/>
    <w:rsid w:val="0038584D"/>
    <w:rsid w:val="0039257F"/>
    <w:rsid w:val="003931DE"/>
    <w:rsid w:val="00397D1A"/>
    <w:rsid w:val="003A163C"/>
    <w:rsid w:val="003A2B4E"/>
    <w:rsid w:val="003A2FBB"/>
    <w:rsid w:val="003A3799"/>
    <w:rsid w:val="003A4913"/>
    <w:rsid w:val="003A54A9"/>
    <w:rsid w:val="003A62A5"/>
    <w:rsid w:val="003A65FB"/>
    <w:rsid w:val="003A7083"/>
    <w:rsid w:val="003B2CF2"/>
    <w:rsid w:val="003B3103"/>
    <w:rsid w:val="003B38B3"/>
    <w:rsid w:val="003B3A97"/>
    <w:rsid w:val="003B3D44"/>
    <w:rsid w:val="003B47BC"/>
    <w:rsid w:val="003C2540"/>
    <w:rsid w:val="003C6BB5"/>
    <w:rsid w:val="003C7CC2"/>
    <w:rsid w:val="003D3379"/>
    <w:rsid w:val="003D50B6"/>
    <w:rsid w:val="003E05DF"/>
    <w:rsid w:val="003E1562"/>
    <w:rsid w:val="003E41B2"/>
    <w:rsid w:val="003E6085"/>
    <w:rsid w:val="003E6CA3"/>
    <w:rsid w:val="003F4C96"/>
    <w:rsid w:val="00401C49"/>
    <w:rsid w:val="00404CFE"/>
    <w:rsid w:val="00406002"/>
    <w:rsid w:val="00406AD3"/>
    <w:rsid w:val="00410731"/>
    <w:rsid w:val="00412E42"/>
    <w:rsid w:val="00413EC1"/>
    <w:rsid w:val="00415776"/>
    <w:rsid w:val="0042112A"/>
    <w:rsid w:val="00425534"/>
    <w:rsid w:val="00425C05"/>
    <w:rsid w:val="00426356"/>
    <w:rsid w:val="00426929"/>
    <w:rsid w:val="00433D11"/>
    <w:rsid w:val="00440108"/>
    <w:rsid w:val="00441A6D"/>
    <w:rsid w:val="00442C16"/>
    <w:rsid w:val="00445410"/>
    <w:rsid w:val="00446439"/>
    <w:rsid w:val="00450BDA"/>
    <w:rsid w:val="00451209"/>
    <w:rsid w:val="00453A3E"/>
    <w:rsid w:val="0045452F"/>
    <w:rsid w:val="0045766B"/>
    <w:rsid w:val="00457EA9"/>
    <w:rsid w:val="004618A2"/>
    <w:rsid w:val="0046444F"/>
    <w:rsid w:val="00464FF9"/>
    <w:rsid w:val="004716E3"/>
    <w:rsid w:val="00474BB7"/>
    <w:rsid w:val="00476133"/>
    <w:rsid w:val="00476800"/>
    <w:rsid w:val="004816D7"/>
    <w:rsid w:val="00482F63"/>
    <w:rsid w:val="0048342E"/>
    <w:rsid w:val="00487478"/>
    <w:rsid w:val="0048782D"/>
    <w:rsid w:val="00490873"/>
    <w:rsid w:val="00491703"/>
    <w:rsid w:val="00494DC1"/>
    <w:rsid w:val="004978CC"/>
    <w:rsid w:val="004A0FED"/>
    <w:rsid w:val="004A3F56"/>
    <w:rsid w:val="004A4F1C"/>
    <w:rsid w:val="004A5E21"/>
    <w:rsid w:val="004A666A"/>
    <w:rsid w:val="004B143F"/>
    <w:rsid w:val="004B3022"/>
    <w:rsid w:val="004B49A0"/>
    <w:rsid w:val="004B515E"/>
    <w:rsid w:val="004B5777"/>
    <w:rsid w:val="004C3BDA"/>
    <w:rsid w:val="004C6306"/>
    <w:rsid w:val="004C6F5E"/>
    <w:rsid w:val="004C7E94"/>
    <w:rsid w:val="004D4551"/>
    <w:rsid w:val="004D7CF8"/>
    <w:rsid w:val="004D7EDA"/>
    <w:rsid w:val="004E0E49"/>
    <w:rsid w:val="004E197A"/>
    <w:rsid w:val="004E5D52"/>
    <w:rsid w:val="004F07D7"/>
    <w:rsid w:val="004F1297"/>
    <w:rsid w:val="004F16DB"/>
    <w:rsid w:val="004F4D7E"/>
    <w:rsid w:val="004F5B16"/>
    <w:rsid w:val="004F5D9D"/>
    <w:rsid w:val="004F68E5"/>
    <w:rsid w:val="004F7037"/>
    <w:rsid w:val="004F741B"/>
    <w:rsid w:val="00500F08"/>
    <w:rsid w:val="0050132A"/>
    <w:rsid w:val="00502CBF"/>
    <w:rsid w:val="00503253"/>
    <w:rsid w:val="00503BB0"/>
    <w:rsid w:val="00503E03"/>
    <w:rsid w:val="00511F0B"/>
    <w:rsid w:val="00512226"/>
    <w:rsid w:val="00512B31"/>
    <w:rsid w:val="005147C6"/>
    <w:rsid w:val="005159B1"/>
    <w:rsid w:val="00522502"/>
    <w:rsid w:val="00522530"/>
    <w:rsid w:val="005255A1"/>
    <w:rsid w:val="00525825"/>
    <w:rsid w:val="0052641C"/>
    <w:rsid w:val="005311C2"/>
    <w:rsid w:val="00532CFE"/>
    <w:rsid w:val="0053795D"/>
    <w:rsid w:val="00544522"/>
    <w:rsid w:val="00545D37"/>
    <w:rsid w:val="005467E2"/>
    <w:rsid w:val="005468AB"/>
    <w:rsid w:val="005501A0"/>
    <w:rsid w:val="0055026B"/>
    <w:rsid w:val="00550831"/>
    <w:rsid w:val="00550A6C"/>
    <w:rsid w:val="005525B0"/>
    <w:rsid w:val="00554273"/>
    <w:rsid w:val="0056001A"/>
    <w:rsid w:val="005642B6"/>
    <w:rsid w:val="00566A97"/>
    <w:rsid w:val="00571997"/>
    <w:rsid w:val="00571D5E"/>
    <w:rsid w:val="00577F0C"/>
    <w:rsid w:val="005814CA"/>
    <w:rsid w:val="005823D0"/>
    <w:rsid w:val="00582D54"/>
    <w:rsid w:val="00583AAF"/>
    <w:rsid w:val="005847FA"/>
    <w:rsid w:val="00587AF9"/>
    <w:rsid w:val="005962D5"/>
    <w:rsid w:val="005979D8"/>
    <w:rsid w:val="005A2748"/>
    <w:rsid w:val="005A443F"/>
    <w:rsid w:val="005A5215"/>
    <w:rsid w:val="005A7C26"/>
    <w:rsid w:val="005B0970"/>
    <w:rsid w:val="005B0E43"/>
    <w:rsid w:val="005B54F9"/>
    <w:rsid w:val="005B58D4"/>
    <w:rsid w:val="005B5B58"/>
    <w:rsid w:val="005B7DC9"/>
    <w:rsid w:val="005C07B3"/>
    <w:rsid w:val="005C284E"/>
    <w:rsid w:val="005C47D4"/>
    <w:rsid w:val="005D51D0"/>
    <w:rsid w:val="005D6F83"/>
    <w:rsid w:val="005D7877"/>
    <w:rsid w:val="005D7B5B"/>
    <w:rsid w:val="005D7CCF"/>
    <w:rsid w:val="005E04CF"/>
    <w:rsid w:val="005E58C4"/>
    <w:rsid w:val="005E5D8F"/>
    <w:rsid w:val="005F5A5C"/>
    <w:rsid w:val="005F5CD9"/>
    <w:rsid w:val="00602664"/>
    <w:rsid w:val="00605490"/>
    <w:rsid w:val="006066F3"/>
    <w:rsid w:val="0061135C"/>
    <w:rsid w:val="006136DD"/>
    <w:rsid w:val="006149F0"/>
    <w:rsid w:val="006220A5"/>
    <w:rsid w:val="00622D86"/>
    <w:rsid w:val="00624AC8"/>
    <w:rsid w:val="006262CF"/>
    <w:rsid w:val="00633558"/>
    <w:rsid w:val="00633812"/>
    <w:rsid w:val="00633C60"/>
    <w:rsid w:val="0064126D"/>
    <w:rsid w:val="00642FF9"/>
    <w:rsid w:val="006451B8"/>
    <w:rsid w:val="00645722"/>
    <w:rsid w:val="006509C3"/>
    <w:rsid w:val="00652432"/>
    <w:rsid w:val="00657840"/>
    <w:rsid w:val="00657C54"/>
    <w:rsid w:val="0066003C"/>
    <w:rsid w:val="0066041E"/>
    <w:rsid w:val="006619BB"/>
    <w:rsid w:val="00673CCC"/>
    <w:rsid w:val="00675C98"/>
    <w:rsid w:val="006839BC"/>
    <w:rsid w:val="0069026B"/>
    <w:rsid w:val="006956EA"/>
    <w:rsid w:val="00696DCC"/>
    <w:rsid w:val="006A0B0C"/>
    <w:rsid w:val="006A0D82"/>
    <w:rsid w:val="006A2D93"/>
    <w:rsid w:val="006A490C"/>
    <w:rsid w:val="006A5881"/>
    <w:rsid w:val="006A766E"/>
    <w:rsid w:val="006B4F7D"/>
    <w:rsid w:val="006B63B1"/>
    <w:rsid w:val="006C114C"/>
    <w:rsid w:val="006C2EC2"/>
    <w:rsid w:val="006C3668"/>
    <w:rsid w:val="006C3864"/>
    <w:rsid w:val="006C5383"/>
    <w:rsid w:val="006C5E72"/>
    <w:rsid w:val="006D2AEC"/>
    <w:rsid w:val="006D438F"/>
    <w:rsid w:val="006D4B1C"/>
    <w:rsid w:val="006D4C8E"/>
    <w:rsid w:val="006D68F5"/>
    <w:rsid w:val="006E19D1"/>
    <w:rsid w:val="006E1CBB"/>
    <w:rsid w:val="006E4B27"/>
    <w:rsid w:val="006E5E7E"/>
    <w:rsid w:val="006F100B"/>
    <w:rsid w:val="006F1500"/>
    <w:rsid w:val="006F239A"/>
    <w:rsid w:val="006F2C9D"/>
    <w:rsid w:val="006F4201"/>
    <w:rsid w:val="006F6B51"/>
    <w:rsid w:val="007048DB"/>
    <w:rsid w:val="0070637D"/>
    <w:rsid w:val="007071DD"/>
    <w:rsid w:val="0070771F"/>
    <w:rsid w:val="00712A14"/>
    <w:rsid w:val="00713208"/>
    <w:rsid w:val="007150F8"/>
    <w:rsid w:val="00716C04"/>
    <w:rsid w:val="00717180"/>
    <w:rsid w:val="007179D2"/>
    <w:rsid w:val="00720750"/>
    <w:rsid w:val="0072549C"/>
    <w:rsid w:val="00725A80"/>
    <w:rsid w:val="00726E61"/>
    <w:rsid w:val="0073102A"/>
    <w:rsid w:val="00733970"/>
    <w:rsid w:val="007375FE"/>
    <w:rsid w:val="0074148C"/>
    <w:rsid w:val="00741D0B"/>
    <w:rsid w:val="007453DF"/>
    <w:rsid w:val="00754C58"/>
    <w:rsid w:val="007724F2"/>
    <w:rsid w:val="0077436E"/>
    <w:rsid w:val="00776E78"/>
    <w:rsid w:val="00780C1F"/>
    <w:rsid w:val="0078138A"/>
    <w:rsid w:val="00783014"/>
    <w:rsid w:val="007834DC"/>
    <w:rsid w:val="00790768"/>
    <w:rsid w:val="007959D8"/>
    <w:rsid w:val="0079630F"/>
    <w:rsid w:val="007A04C2"/>
    <w:rsid w:val="007A4188"/>
    <w:rsid w:val="007A4238"/>
    <w:rsid w:val="007A47D0"/>
    <w:rsid w:val="007A5CF5"/>
    <w:rsid w:val="007B146A"/>
    <w:rsid w:val="007B3CB6"/>
    <w:rsid w:val="007B57C9"/>
    <w:rsid w:val="007C0E7C"/>
    <w:rsid w:val="007C0EAA"/>
    <w:rsid w:val="007C19C3"/>
    <w:rsid w:val="007C44B2"/>
    <w:rsid w:val="007C54EE"/>
    <w:rsid w:val="007C6496"/>
    <w:rsid w:val="007C745E"/>
    <w:rsid w:val="007D0ABE"/>
    <w:rsid w:val="007E0E53"/>
    <w:rsid w:val="007E319A"/>
    <w:rsid w:val="007E356F"/>
    <w:rsid w:val="007E3F8C"/>
    <w:rsid w:val="007F2058"/>
    <w:rsid w:val="007F41A3"/>
    <w:rsid w:val="007F7685"/>
    <w:rsid w:val="0080011D"/>
    <w:rsid w:val="00800EA5"/>
    <w:rsid w:val="00801C01"/>
    <w:rsid w:val="008112CC"/>
    <w:rsid w:val="008130BB"/>
    <w:rsid w:val="00813D7D"/>
    <w:rsid w:val="008147C6"/>
    <w:rsid w:val="00817406"/>
    <w:rsid w:val="00820873"/>
    <w:rsid w:val="008208A7"/>
    <w:rsid w:val="008237FA"/>
    <w:rsid w:val="00825D37"/>
    <w:rsid w:val="00831942"/>
    <w:rsid w:val="008369B0"/>
    <w:rsid w:val="008372D1"/>
    <w:rsid w:val="00845C1E"/>
    <w:rsid w:val="0085732C"/>
    <w:rsid w:val="00857C91"/>
    <w:rsid w:val="00860B45"/>
    <w:rsid w:val="00861F68"/>
    <w:rsid w:val="00863860"/>
    <w:rsid w:val="008638B5"/>
    <w:rsid w:val="00866B47"/>
    <w:rsid w:val="008734DB"/>
    <w:rsid w:val="0087390B"/>
    <w:rsid w:val="00874035"/>
    <w:rsid w:val="008745A1"/>
    <w:rsid w:val="008768E9"/>
    <w:rsid w:val="0087751B"/>
    <w:rsid w:val="00881A32"/>
    <w:rsid w:val="00890995"/>
    <w:rsid w:val="008914FB"/>
    <w:rsid w:val="00892516"/>
    <w:rsid w:val="0089737A"/>
    <w:rsid w:val="00897E99"/>
    <w:rsid w:val="00897F60"/>
    <w:rsid w:val="008A4829"/>
    <w:rsid w:val="008B2384"/>
    <w:rsid w:val="008B38D6"/>
    <w:rsid w:val="008B4802"/>
    <w:rsid w:val="008B545D"/>
    <w:rsid w:val="008B65F7"/>
    <w:rsid w:val="008B69E3"/>
    <w:rsid w:val="008C1FD1"/>
    <w:rsid w:val="008C24A8"/>
    <w:rsid w:val="008C35EF"/>
    <w:rsid w:val="008C3664"/>
    <w:rsid w:val="008C5996"/>
    <w:rsid w:val="008D2605"/>
    <w:rsid w:val="008D2BAF"/>
    <w:rsid w:val="008D4FA9"/>
    <w:rsid w:val="008D5A11"/>
    <w:rsid w:val="008D5E23"/>
    <w:rsid w:val="008D77AF"/>
    <w:rsid w:val="008E6D59"/>
    <w:rsid w:val="008F30C7"/>
    <w:rsid w:val="008F4527"/>
    <w:rsid w:val="008F5D66"/>
    <w:rsid w:val="00901D5B"/>
    <w:rsid w:val="009028AA"/>
    <w:rsid w:val="00903E3F"/>
    <w:rsid w:val="009049C3"/>
    <w:rsid w:val="00904AB8"/>
    <w:rsid w:val="009057D9"/>
    <w:rsid w:val="0090774A"/>
    <w:rsid w:val="00907C97"/>
    <w:rsid w:val="00910D07"/>
    <w:rsid w:val="00914B2F"/>
    <w:rsid w:val="009150E6"/>
    <w:rsid w:val="00916290"/>
    <w:rsid w:val="00916F37"/>
    <w:rsid w:val="00917F89"/>
    <w:rsid w:val="009223BE"/>
    <w:rsid w:val="0092499B"/>
    <w:rsid w:val="009255EE"/>
    <w:rsid w:val="00925603"/>
    <w:rsid w:val="00925F76"/>
    <w:rsid w:val="00925FCE"/>
    <w:rsid w:val="00932E89"/>
    <w:rsid w:val="0093359D"/>
    <w:rsid w:val="00933F2B"/>
    <w:rsid w:val="00942EEB"/>
    <w:rsid w:val="0094468E"/>
    <w:rsid w:val="00944B6E"/>
    <w:rsid w:val="00945261"/>
    <w:rsid w:val="009454EB"/>
    <w:rsid w:val="00947377"/>
    <w:rsid w:val="009506A5"/>
    <w:rsid w:val="00951452"/>
    <w:rsid w:val="009541CC"/>
    <w:rsid w:val="00956564"/>
    <w:rsid w:val="009567A6"/>
    <w:rsid w:val="00956D5A"/>
    <w:rsid w:val="0096100C"/>
    <w:rsid w:val="00961B2C"/>
    <w:rsid w:val="00961DBB"/>
    <w:rsid w:val="00963D2B"/>
    <w:rsid w:val="0096618E"/>
    <w:rsid w:val="009758AE"/>
    <w:rsid w:val="00981433"/>
    <w:rsid w:val="0098222F"/>
    <w:rsid w:val="0098244F"/>
    <w:rsid w:val="00983122"/>
    <w:rsid w:val="00984029"/>
    <w:rsid w:val="00985C07"/>
    <w:rsid w:val="00992CAF"/>
    <w:rsid w:val="00995B4F"/>
    <w:rsid w:val="00995FA3"/>
    <w:rsid w:val="00997582"/>
    <w:rsid w:val="009A22F8"/>
    <w:rsid w:val="009A2C21"/>
    <w:rsid w:val="009A3E58"/>
    <w:rsid w:val="009A5F02"/>
    <w:rsid w:val="009A7AB1"/>
    <w:rsid w:val="009B424D"/>
    <w:rsid w:val="009B6408"/>
    <w:rsid w:val="009B70E6"/>
    <w:rsid w:val="009C6DAA"/>
    <w:rsid w:val="009D0E74"/>
    <w:rsid w:val="009D1A96"/>
    <w:rsid w:val="009D370B"/>
    <w:rsid w:val="009D4670"/>
    <w:rsid w:val="009D7EE0"/>
    <w:rsid w:val="009E2087"/>
    <w:rsid w:val="009E252B"/>
    <w:rsid w:val="009E3265"/>
    <w:rsid w:val="009E3353"/>
    <w:rsid w:val="009E446D"/>
    <w:rsid w:val="009E78B2"/>
    <w:rsid w:val="009E7C09"/>
    <w:rsid w:val="009F146D"/>
    <w:rsid w:val="009F4F1E"/>
    <w:rsid w:val="009F5D6A"/>
    <w:rsid w:val="00A015E4"/>
    <w:rsid w:val="00A0713A"/>
    <w:rsid w:val="00A075BC"/>
    <w:rsid w:val="00A11222"/>
    <w:rsid w:val="00A12C39"/>
    <w:rsid w:val="00A134FB"/>
    <w:rsid w:val="00A162FE"/>
    <w:rsid w:val="00A20802"/>
    <w:rsid w:val="00A25B4F"/>
    <w:rsid w:val="00A261B3"/>
    <w:rsid w:val="00A27E8B"/>
    <w:rsid w:val="00A311CF"/>
    <w:rsid w:val="00A442BF"/>
    <w:rsid w:val="00A50BC1"/>
    <w:rsid w:val="00A517D0"/>
    <w:rsid w:val="00A51B96"/>
    <w:rsid w:val="00A53716"/>
    <w:rsid w:val="00A5629E"/>
    <w:rsid w:val="00A5637D"/>
    <w:rsid w:val="00A64832"/>
    <w:rsid w:val="00A732DB"/>
    <w:rsid w:val="00A75338"/>
    <w:rsid w:val="00A7779F"/>
    <w:rsid w:val="00A80556"/>
    <w:rsid w:val="00A838D2"/>
    <w:rsid w:val="00A86F04"/>
    <w:rsid w:val="00A92C08"/>
    <w:rsid w:val="00A946C4"/>
    <w:rsid w:val="00AA478E"/>
    <w:rsid w:val="00AB137D"/>
    <w:rsid w:val="00AC01F8"/>
    <w:rsid w:val="00AC059A"/>
    <w:rsid w:val="00AC3BE3"/>
    <w:rsid w:val="00AC41CF"/>
    <w:rsid w:val="00AD0308"/>
    <w:rsid w:val="00AD322E"/>
    <w:rsid w:val="00AD377A"/>
    <w:rsid w:val="00AD67BB"/>
    <w:rsid w:val="00AE1CC1"/>
    <w:rsid w:val="00AE3EA4"/>
    <w:rsid w:val="00AE51FE"/>
    <w:rsid w:val="00AE5C9A"/>
    <w:rsid w:val="00AF1B02"/>
    <w:rsid w:val="00AF41E4"/>
    <w:rsid w:val="00AF568A"/>
    <w:rsid w:val="00AF60C1"/>
    <w:rsid w:val="00B05262"/>
    <w:rsid w:val="00B06A75"/>
    <w:rsid w:val="00B06BC3"/>
    <w:rsid w:val="00B15A0F"/>
    <w:rsid w:val="00B17FB2"/>
    <w:rsid w:val="00B20236"/>
    <w:rsid w:val="00B20937"/>
    <w:rsid w:val="00B220A0"/>
    <w:rsid w:val="00B22B64"/>
    <w:rsid w:val="00B22D72"/>
    <w:rsid w:val="00B22FEA"/>
    <w:rsid w:val="00B24321"/>
    <w:rsid w:val="00B30FEB"/>
    <w:rsid w:val="00B311BA"/>
    <w:rsid w:val="00B35B47"/>
    <w:rsid w:val="00B40AA3"/>
    <w:rsid w:val="00B43AF9"/>
    <w:rsid w:val="00B44478"/>
    <w:rsid w:val="00B4609C"/>
    <w:rsid w:val="00B508DA"/>
    <w:rsid w:val="00B538BA"/>
    <w:rsid w:val="00B6002C"/>
    <w:rsid w:val="00B620EE"/>
    <w:rsid w:val="00B717FF"/>
    <w:rsid w:val="00B80FB4"/>
    <w:rsid w:val="00B85366"/>
    <w:rsid w:val="00B87F60"/>
    <w:rsid w:val="00B9079B"/>
    <w:rsid w:val="00B90D76"/>
    <w:rsid w:val="00B92950"/>
    <w:rsid w:val="00B93B5E"/>
    <w:rsid w:val="00B93D3D"/>
    <w:rsid w:val="00B96341"/>
    <w:rsid w:val="00BA471F"/>
    <w:rsid w:val="00BB5013"/>
    <w:rsid w:val="00BB528E"/>
    <w:rsid w:val="00BB615A"/>
    <w:rsid w:val="00BB78CD"/>
    <w:rsid w:val="00BC11EC"/>
    <w:rsid w:val="00BC2600"/>
    <w:rsid w:val="00BC36F0"/>
    <w:rsid w:val="00BC3E99"/>
    <w:rsid w:val="00BC48AE"/>
    <w:rsid w:val="00BC4FA7"/>
    <w:rsid w:val="00BC5E30"/>
    <w:rsid w:val="00BD00ED"/>
    <w:rsid w:val="00BD02C5"/>
    <w:rsid w:val="00BD068D"/>
    <w:rsid w:val="00BE0D9A"/>
    <w:rsid w:val="00BE1A50"/>
    <w:rsid w:val="00BE2F0D"/>
    <w:rsid w:val="00BE5E2E"/>
    <w:rsid w:val="00BF0BD5"/>
    <w:rsid w:val="00BF0D35"/>
    <w:rsid w:val="00BF55F8"/>
    <w:rsid w:val="00C03417"/>
    <w:rsid w:val="00C051FD"/>
    <w:rsid w:val="00C15FD2"/>
    <w:rsid w:val="00C1744F"/>
    <w:rsid w:val="00C20C7D"/>
    <w:rsid w:val="00C20DEF"/>
    <w:rsid w:val="00C24B25"/>
    <w:rsid w:val="00C24E89"/>
    <w:rsid w:val="00C32C2F"/>
    <w:rsid w:val="00C3738A"/>
    <w:rsid w:val="00C40859"/>
    <w:rsid w:val="00C4315A"/>
    <w:rsid w:val="00C43F5E"/>
    <w:rsid w:val="00C44074"/>
    <w:rsid w:val="00C4651F"/>
    <w:rsid w:val="00C51D0B"/>
    <w:rsid w:val="00C52207"/>
    <w:rsid w:val="00C52A50"/>
    <w:rsid w:val="00C61628"/>
    <w:rsid w:val="00C642D4"/>
    <w:rsid w:val="00C66AF6"/>
    <w:rsid w:val="00C730F4"/>
    <w:rsid w:val="00C74311"/>
    <w:rsid w:val="00C75BF3"/>
    <w:rsid w:val="00C80200"/>
    <w:rsid w:val="00C80E0A"/>
    <w:rsid w:val="00C8270B"/>
    <w:rsid w:val="00C841A9"/>
    <w:rsid w:val="00C8728F"/>
    <w:rsid w:val="00C91D48"/>
    <w:rsid w:val="00C97FBC"/>
    <w:rsid w:val="00CA06C8"/>
    <w:rsid w:val="00CA0B7E"/>
    <w:rsid w:val="00CA37B6"/>
    <w:rsid w:val="00CA4C28"/>
    <w:rsid w:val="00CA4E33"/>
    <w:rsid w:val="00CA5598"/>
    <w:rsid w:val="00CA5EF8"/>
    <w:rsid w:val="00CB28A3"/>
    <w:rsid w:val="00CB73EC"/>
    <w:rsid w:val="00CC00A0"/>
    <w:rsid w:val="00CC0FED"/>
    <w:rsid w:val="00CC3C34"/>
    <w:rsid w:val="00CC5455"/>
    <w:rsid w:val="00CC5A4E"/>
    <w:rsid w:val="00CC6C06"/>
    <w:rsid w:val="00CD1526"/>
    <w:rsid w:val="00CD1546"/>
    <w:rsid w:val="00CD2807"/>
    <w:rsid w:val="00CD5509"/>
    <w:rsid w:val="00CE0215"/>
    <w:rsid w:val="00CE1EB0"/>
    <w:rsid w:val="00CE3DF2"/>
    <w:rsid w:val="00CF04D5"/>
    <w:rsid w:val="00CF0C0F"/>
    <w:rsid w:val="00CF1690"/>
    <w:rsid w:val="00CF1F2A"/>
    <w:rsid w:val="00CF5CE3"/>
    <w:rsid w:val="00CF7412"/>
    <w:rsid w:val="00D014E1"/>
    <w:rsid w:val="00D030F8"/>
    <w:rsid w:val="00D077B7"/>
    <w:rsid w:val="00D20297"/>
    <w:rsid w:val="00D21E43"/>
    <w:rsid w:val="00D21E6B"/>
    <w:rsid w:val="00D2336A"/>
    <w:rsid w:val="00D23634"/>
    <w:rsid w:val="00D23E11"/>
    <w:rsid w:val="00D329E4"/>
    <w:rsid w:val="00D34551"/>
    <w:rsid w:val="00D36D27"/>
    <w:rsid w:val="00D41664"/>
    <w:rsid w:val="00D4569D"/>
    <w:rsid w:val="00D457D6"/>
    <w:rsid w:val="00D55013"/>
    <w:rsid w:val="00D60F36"/>
    <w:rsid w:val="00D64CE2"/>
    <w:rsid w:val="00D661D4"/>
    <w:rsid w:val="00D702E1"/>
    <w:rsid w:val="00D719B9"/>
    <w:rsid w:val="00D7270F"/>
    <w:rsid w:val="00D7596A"/>
    <w:rsid w:val="00D7751B"/>
    <w:rsid w:val="00D815DC"/>
    <w:rsid w:val="00D822B5"/>
    <w:rsid w:val="00D83D3C"/>
    <w:rsid w:val="00D84451"/>
    <w:rsid w:val="00D85C95"/>
    <w:rsid w:val="00D867AE"/>
    <w:rsid w:val="00D87BBB"/>
    <w:rsid w:val="00D87C87"/>
    <w:rsid w:val="00D921C4"/>
    <w:rsid w:val="00D9296A"/>
    <w:rsid w:val="00D93C23"/>
    <w:rsid w:val="00D95638"/>
    <w:rsid w:val="00D9584C"/>
    <w:rsid w:val="00D97180"/>
    <w:rsid w:val="00D97C79"/>
    <w:rsid w:val="00DA14D9"/>
    <w:rsid w:val="00DA67BC"/>
    <w:rsid w:val="00DA7588"/>
    <w:rsid w:val="00DB13AD"/>
    <w:rsid w:val="00DB23F9"/>
    <w:rsid w:val="00DB58BE"/>
    <w:rsid w:val="00DB602E"/>
    <w:rsid w:val="00DB6176"/>
    <w:rsid w:val="00DB6AA0"/>
    <w:rsid w:val="00DB7C3A"/>
    <w:rsid w:val="00DD14EE"/>
    <w:rsid w:val="00DD32AB"/>
    <w:rsid w:val="00DD5BF6"/>
    <w:rsid w:val="00DD64DC"/>
    <w:rsid w:val="00DE1865"/>
    <w:rsid w:val="00DE6CEF"/>
    <w:rsid w:val="00DF11C2"/>
    <w:rsid w:val="00DF2134"/>
    <w:rsid w:val="00DF4593"/>
    <w:rsid w:val="00DF64E0"/>
    <w:rsid w:val="00E056CC"/>
    <w:rsid w:val="00E06747"/>
    <w:rsid w:val="00E10D05"/>
    <w:rsid w:val="00E2223E"/>
    <w:rsid w:val="00E22D98"/>
    <w:rsid w:val="00E24623"/>
    <w:rsid w:val="00E252E3"/>
    <w:rsid w:val="00E25B1B"/>
    <w:rsid w:val="00E378A9"/>
    <w:rsid w:val="00E40505"/>
    <w:rsid w:val="00E42A41"/>
    <w:rsid w:val="00E45766"/>
    <w:rsid w:val="00E45AC5"/>
    <w:rsid w:val="00E45D41"/>
    <w:rsid w:val="00E567E5"/>
    <w:rsid w:val="00E60FAB"/>
    <w:rsid w:val="00E61695"/>
    <w:rsid w:val="00E64480"/>
    <w:rsid w:val="00E65807"/>
    <w:rsid w:val="00E66103"/>
    <w:rsid w:val="00E6708B"/>
    <w:rsid w:val="00E67426"/>
    <w:rsid w:val="00E73A8C"/>
    <w:rsid w:val="00E75050"/>
    <w:rsid w:val="00E75D5E"/>
    <w:rsid w:val="00E76F42"/>
    <w:rsid w:val="00E77D6D"/>
    <w:rsid w:val="00E915E6"/>
    <w:rsid w:val="00EA3E11"/>
    <w:rsid w:val="00EA6EB3"/>
    <w:rsid w:val="00EB4A8E"/>
    <w:rsid w:val="00EB5EF3"/>
    <w:rsid w:val="00EB62F7"/>
    <w:rsid w:val="00EB664D"/>
    <w:rsid w:val="00EB695D"/>
    <w:rsid w:val="00EB7C6D"/>
    <w:rsid w:val="00EC38F3"/>
    <w:rsid w:val="00EC4241"/>
    <w:rsid w:val="00ED0404"/>
    <w:rsid w:val="00ED1407"/>
    <w:rsid w:val="00ED39CE"/>
    <w:rsid w:val="00ED4134"/>
    <w:rsid w:val="00ED7A9F"/>
    <w:rsid w:val="00EE05F1"/>
    <w:rsid w:val="00EE1B0F"/>
    <w:rsid w:val="00EE3226"/>
    <w:rsid w:val="00EE471A"/>
    <w:rsid w:val="00EE5492"/>
    <w:rsid w:val="00EE583A"/>
    <w:rsid w:val="00EE6ADF"/>
    <w:rsid w:val="00EF0A00"/>
    <w:rsid w:val="00EF7395"/>
    <w:rsid w:val="00F0183C"/>
    <w:rsid w:val="00F0379D"/>
    <w:rsid w:val="00F03C79"/>
    <w:rsid w:val="00F07BD5"/>
    <w:rsid w:val="00F122D6"/>
    <w:rsid w:val="00F147EA"/>
    <w:rsid w:val="00F15BF4"/>
    <w:rsid w:val="00F15F6F"/>
    <w:rsid w:val="00F171E0"/>
    <w:rsid w:val="00F17940"/>
    <w:rsid w:val="00F17DC0"/>
    <w:rsid w:val="00F2046C"/>
    <w:rsid w:val="00F20647"/>
    <w:rsid w:val="00F207FC"/>
    <w:rsid w:val="00F274DB"/>
    <w:rsid w:val="00F31392"/>
    <w:rsid w:val="00F348B5"/>
    <w:rsid w:val="00F3652B"/>
    <w:rsid w:val="00F36D95"/>
    <w:rsid w:val="00F377B9"/>
    <w:rsid w:val="00F433E0"/>
    <w:rsid w:val="00F45442"/>
    <w:rsid w:val="00F5145E"/>
    <w:rsid w:val="00F52F0E"/>
    <w:rsid w:val="00F554DB"/>
    <w:rsid w:val="00F558EA"/>
    <w:rsid w:val="00F5681C"/>
    <w:rsid w:val="00F6045D"/>
    <w:rsid w:val="00F613CB"/>
    <w:rsid w:val="00F61F79"/>
    <w:rsid w:val="00F651DD"/>
    <w:rsid w:val="00F656A4"/>
    <w:rsid w:val="00F65818"/>
    <w:rsid w:val="00F66405"/>
    <w:rsid w:val="00F6665E"/>
    <w:rsid w:val="00F7075F"/>
    <w:rsid w:val="00F71D76"/>
    <w:rsid w:val="00F8349F"/>
    <w:rsid w:val="00F83FB7"/>
    <w:rsid w:val="00F85935"/>
    <w:rsid w:val="00F85D29"/>
    <w:rsid w:val="00F969D3"/>
    <w:rsid w:val="00F9789E"/>
    <w:rsid w:val="00FA190E"/>
    <w:rsid w:val="00FA54D8"/>
    <w:rsid w:val="00FB460E"/>
    <w:rsid w:val="00FC4FB7"/>
    <w:rsid w:val="00FC65E5"/>
    <w:rsid w:val="00FC6998"/>
    <w:rsid w:val="00FC756E"/>
    <w:rsid w:val="00FD1EE0"/>
    <w:rsid w:val="00FD357B"/>
    <w:rsid w:val="00FD38FC"/>
    <w:rsid w:val="00FD6112"/>
    <w:rsid w:val="00FD6119"/>
    <w:rsid w:val="00FD688E"/>
    <w:rsid w:val="00FD7C0C"/>
    <w:rsid w:val="00FE045C"/>
    <w:rsid w:val="00FE0C52"/>
    <w:rsid w:val="00FE1692"/>
    <w:rsid w:val="00FE3069"/>
    <w:rsid w:val="00FE3B13"/>
    <w:rsid w:val="00FF0566"/>
    <w:rsid w:val="00FF15F5"/>
    <w:rsid w:val="00FF394D"/>
    <w:rsid w:val="00FF621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line="300" w:lineRule="atLeast"/>
      </w:pPr>
    </w:pPrDefault>
  </w:docDefaults>
  <w:latentStyles w:defLockedState="0" w:defUIPriority="0" w:defSemiHidden="1" w:defUnhideWhenUsed="1" w:defQFormat="0" w:count="267">
    <w:lsdException w:name="Normal" w:semiHidden="0" w:unhideWhenUsed="0"/>
    <w:lsdException w:name="heading 1" w:semiHidden="0" w:uiPriority="1" w:unhideWhenUsed="0" w:qFormat="1"/>
    <w:lsdException w:name="heading 2" w:uiPriority="2" w:qFormat="1"/>
    <w:lsdException w:name="heading 3" w:uiPriority="3" w:qFormat="1"/>
    <w:lsdException w:name="heading 4"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8" w:uiPriority="39"/>
    <w:lsdException w:name="header" w:uiPriority="99"/>
    <w:lsdException w:name="caption" w:uiPriority="13" w:qFormat="1"/>
    <w:lsdException w:name="table of figures" w:semiHidden="0" w:uiPriority="99" w:unhideWhenUsed="0"/>
    <w:lsdException w:name="List Bullet" w:uiPriority="7" w:qFormat="1"/>
    <w:lsdException w:name="List Number" w:qFormat="1"/>
    <w:lsdException w:name="List Bullet 2" w:uiPriority="8" w:qFormat="1"/>
    <w:lsdException w:name="List Bullet 3" w:uiPriority="9" w:qFormat="1"/>
    <w:lsdException w:name="List Number 2" w:qFormat="1"/>
    <w:lsdException w:name="List Number 3" w:qFormat="1"/>
    <w:lsdException w:name="Title" w:semiHidden="0" w:unhideWhenUsed="0" w:qFormat="1"/>
    <w:lsdException w:name="Default Paragraph Font" w:uiPriority="1"/>
    <w:lsdException w:name="Body Text" w:uiPriority="5" w:qFormat="1"/>
    <w:lsdException w:name="List Continue" w:qFormat="1"/>
    <w:lsdException w:name="List Continue 2" w:qFormat="1"/>
    <w:lsdException w:name="Subtitle" w:semiHidden="0" w:unhideWhenUsed="0" w:qFormat="1"/>
    <w:lsdException w:name="Hyperlink" w:uiPriority="99"/>
    <w:lsdException w:name="Strong" w:unhideWhenUsed="0" w:qFormat="1"/>
    <w:lsdException w:name="Emphasis"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3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9" w:unhideWhenUsed="0"/>
    <w:lsdException w:name="Quote" w:semiHidden="0" w:unhideWhenUsed="0"/>
    <w:lsdException w:name="Intense Quote"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TOC Heading" w:qFormat="1"/>
  </w:latentStyles>
  <w:style w:type="paragraph" w:default="1" w:styleId="Normal">
    <w:name w:val="Normal"/>
    <w:uiPriority w:val="39"/>
    <w:rsid w:val="0089737A"/>
  </w:style>
  <w:style w:type="paragraph" w:styleId="Heading1">
    <w:name w:val="heading 1"/>
    <w:basedOn w:val="Normal"/>
    <w:next w:val="BodyText"/>
    <w:link w:val="Heading1Char"/>
    <w:uiPriority w:val="1"/>
    <w:qFormat/>
    <w:rsid w:val="00D014E1"/>
    <w:pPr>
      <w:keepNext/>
      <w:keepLines/>
      <w:numPr>
        <w:numId w:val="10"/>
      </w:numPr>
      <w:tabs>
        <w:tab w:val="right" w:pos="1418"/>
        <w:tab w:val="right" w:pos="1701"/>
        <w:tab w:val="right" w:pos="1985"/>
      </w:tabs>
      <w:spacing w:before="360" w:after="180"/>
      <w:outlineLvl w:val="0"/>
    </w:pPr>
    <w:rPr>
      <w:rFonts w:ascii="Calibri" w:hAnsi="Calibri"/>
      <w:bCs/>
      <w:color w:val="3D4D7D" w:themeColor="background2"/>
      <w:spacing w:val="-6"/>
      <w:kern w:val="32"/>
      <w:sz w:val="30"/>
      <w:szCs w:val="32"/>
    </w:rPr>
  </w:style>
  <w:style w:type="paragraph" w:styleId="Heading2">
    <w:name w:val="heading 2"/>
    <w:basedOn w:val="Normal"/>
    <w:next w:val="BodyText"/>
    <w:link w:val="Heading2Char"/>
    <w:uiPriority w:val="2"/>
    <w:qFormat/>
    <w:rsid w:val="00D014E1"/>
    <w:pPr>
      <w:keepNext/>
      <w:keepLines/>
      <w:numPr>
        <w:ilvl w:val="1"/>
        <w:numId w:val="10"/>
      </w:numPr>
      <w:tabs>
        <w:tab w:val="left" w:pos="1418"/>
        <w:tab w:val="left" w:pos="1701"/>
        <w:tab w:val="left" w:pos="1985"/>
      </w:tabs>
      <w:spacing w:before="240" w:after="120"/>
      <w:outlineLvl w:val="1"/>
    </w:pPr>
    <w:rPr>
      <w:rFonts w:ascii="Calibri" w:hAnsi="Calibri"/>
      <w:b/>
      <w:bCs/>
      <w:iCs/>
      <w:color w:val="3D4D7D" w:themeColor="background2"/>
      <w:kern w:val="20"/>
      <w:sz w:val="24"/>
      <w:szCs w:val="28"/>
    </w:rPr>
  </w:style>
  <w:style w:type="paragraph" w:styleId="Heading3">
    <w:name w:val="heading 3"/>
    <w:basedOn w:val="Normal"/>
    <w:next w:val="BodyText"/>
    <w:link w:val="Heading3Char"/>
    <w:uiPriority w:val="3"/>
    <w:qFormat/>
    <w:rsid w:val="00D014E1"/>
    <w:pPr>
      <w:keepNext/>
      <w:keepLines/>
      <w:numPr>
        <w:ilvl w:val="2"/>
        <w:numId w:val="10"/>
      </w:numPr>
      <w:tabs>
        <w:tab w:val="left" w:pos="1418"/>
        <w:tab w:val="left" w:pos="1701"/>
        <w:tab w:val="left" w:pos="1985"/>
      </w:tabs>
      <w:spacing w:before="470" w:after="227"/>
      <w:outlineLvl w:val="2"/>
    </w:pPr>
    <w:rPr>
      <w:i/>
      <w:color w:val="3D4D7D" w:themeColor="background2"/>
      <w:sz w:val="24"/>
    </w:rPr>
  </w:style>
  <w:style w:type="paragraph" w:styleId="Heading4">
    <w:name w:val="heading 4"/>
    <w:basedOn w:val="Normal"/>
    <w:next w:val="BodyText"/>
    <w:link w:val="Heading4Char"/>
    <w:uiPriority w:val="4"/>
    <w:qFormat/>
    <w:rsid w:val="00CA06C8"/>
    <w:pPr>
      <w:keepNext/>
      <w:keepLines/>
      <w:tabs>
        <w:tab w:val="left" w:pos="1418"/>
        <w:tab w:val="left" w:pos="1701"/>
        <w:tab w:val="left" w:pos="1985"/>
      </w:tabs>
      <w:spacing w:before="227" w:after="113"/>
      <w:outlineLvl w:val="3"/>
    </w:pPr>
    <w:rPr>
      <w:rFonts w:eastAsiaTheme="majorEastAsia" w:cstheme="majorBidi"/>
      <w:bCs/>
      <w:i/>
      <w:iCs/>
      <w:color w:val="3D4D7D" w:themeColor="background2"/>
      <w:sz w:val="24"/>
    </w:rPr>
  </w:style>
  <w:style w:type="paragraph" w:styleId="Heading5">
    <w:name w:val="heading 5"/>
    <w:basedOn w:val="Normal"/>
    <w:next w:val="BodyText"/>
    <w:link w:val="Heading5Char"/>
    <w:uiPriority w:val="39"/>
    <w:rsid w:val="00B620EE"/>
    <w:pPr>
      <w:keepNext/>
      <w:keepLines/>
      <w:spacing w:before="180" w:after="60"/>
      <w:outlineLvl w:val="4"/>
    </w:pPr>
    <w:rPr>
      <w:rFonts w:asciiTheme="majorHAnsi" w:eastAsiaTheme="majorEastAsia" w:hAnsiTheme="majorHAnsi" w:cstheme="majorBidi"/>
      <w:i/>
      <w:color w:val="636366"/>
      <w:sz w:val="24"/>
    </w:rPr>
  </w:style>
  <w:style w:type="paragraph" w:styleId="Heading6">
    <w:name w:val="heading 6"/>
    <w:basedOn w:val="Normal"/>
    <w:next w:val="BodyText"/>
    <w:link w:val="Heading6Char"/>
    <w:uiPriority w:val="39"/>
    <w:rsid w:val="00B620EE"/>
    <w:pPr>
      <w:keepNext/>
      <w:keepLines/>
      <w:spacing w:before="280" w:after="240"/>
      <w:outlineLvl w:val="5"/>
    </w:pPr>
    <w:rPr>
      <w:rFonts w:asciiTheme="majorHAnsi" w:eastAsiaTheme="majorEastAsia" w:hAnsiTheme="majorHAnsi" w:cstheme="majorBidi"/>
      <w:i/>
      <w:iCs/>
      <w:color w:val="9778B4" w:themeColor="text2"/>
      <w:sz w:val="24"/>
    </w:rPr>
  </w:style>
  <w:style w:type="paragraph" w:styleId="Heading7">
    <w:name w:val="heading 7"/>
    <w:basedOn w:val="Normal"/>
    <w:next w:val="Normal"/>
    <w:link w:val="Heading7Char"/>
    <w:semiHidden/>
    <w:rsid w:val="00961DBB"/>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ttachment Title"/>
    <w:basedOn w:val="Normal"/>
    <w:next w:val="BodyText"/>
    <w:link w:val="Heading8Char"/>
    <w:uiPriority w:val="31"/>
    <w:qFormat/>
    <w:rsid w:val="00D014E1"/>
    <w:pPr>
      <w:keepNext/>
      <w:keepLines/>
      <w:numPr>
        <w:numId w:val="1"/>
      </w:numPr>
      <w:tabs>
        <w:tab w:val="left" w:pos="4536"/>
      </w:tabs>
      <w:spacing w:after="240"/>
      <w:outlineLvl w:val="7"/>
    </w:pPr>
    <w:rPr>
      <w:rFonts w:ascii="Calibri" w:eastAsiaTheme="majorEastAsia" w:hAnsi="Calibri" w:cstheme="majorBidi"/>
      <w:color w:val="3D4D7D" w:themeColor="background2"/>
      <w:sz w:val="30"/>
    </w:rPr>
  </w:style>
  <w:style w:type="paragraph" w:styleId="Heading9">
    <w:name w:val="heading 9"/>
    <w:aliases w:val="Attachment Heading 1"/>
    <w:basedOn w:val="Normal"/>
    <w:next w:val="BodyText"/>
    <w:link w:val="Heading9Char"/>
    <w:uiPriority w:val="32"/>
    <w:qFormat/>
    <w:rsid w:val="00D014E1"/>
    <w:pPr>
      <w:keepNext/>
      <w:keepLines/>
      <w:numPr>
        <w:ilvl w:val="1"/>
        <w:numId w:val="1"/>
      </w:numPr>
      <w:tabs>
        <w:tab w:val="left" w:pos="1559"/>
        <w:tab w:val="left" w:pos="1843"/>
        <w:tab w:val="left" w:pos="2126"/>
        <w:tab w:val="left" w:pos="2410"/>
      </w:tabs>
      <w:spacing w:before="470" w:after="227"/>
      <w:outlineLvl w:val="8"/>
    </w:pPr>
    <w:rPr>
      <w:rFonts w:asciiTheme="majorHAnsi" w:hAnsiTheme="majorHAnsi"/>
      <w:color w:val="3D4D7D" w:themeColor="background2"/>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13"/>
    <w:rsid w:val="007834DC"/>
    <w:pPr>
      <w:tabs>
        <w:tab w:val="left" w:pos="425"/>
      </w:tabs>
      <w:spacing w:before="50" w:line="260" w:lineRule="exact"/>
      <w:ind w:left="425" w:hanging="425"/>
    </w:pPr>
    <w:rPr>
      <w:kern w:val="16"/>
      <w:sz w:val="18"/>
    </w:rPr>
  </w:style>
  <w:style w:type="character" w:customStyle="1" w:styleId="FootnoteTextChar">
    <w:name w:val="Footnote Text Char"/>
    <w:basedOn w:val="DefaultParagraphFont"/>
    <w:link w:val="FootnoteText"/>
    <w:uiPriority w:val="13"/>
    <w:rsid w:val="0089737A"/>
    <w:rPr>
      <w:kern w:val="16"/>
      <w:sz w:val="18"/>
    </w:rPr>
  </w:style>
  <w:style w:type="character" w:styleId="FootnoteReference">
    <w:name w:val="footnote reference"/>
    <w:basedOn w:val="DefaultParagraphFont"/>
    <w:uiPriority w:val="39"/>
    <w:rsid w:val="00961DBB"/>
    <w:rPr>
      <w:rFonts w:asciiTheme="minorHAnsi" w:hAnsiTheme="minorHAnsi"/>
      <w:color w:val="auto"/>
      <w:vertAlign w:val="superscript"/>
    </w:rPr>
  </w:style>
  <w:style w:type="paragraph" w:styleId="BodyText">
    <w:name w:val="Body Text"/>
    <w:basedOn w:val="Normal"/>
    <w:link w:val="BodyTextChar"/>
    <w:uiPriority w:val="5"/>
    <w:qFormat/>
    <w:rsid w:val="009B70E6"/>
    <w:pPr>
      <w:spacing w:before="120" w:after="120"/>
    </w:pPr>
    <w:rPr>
      <w:rFonts w:cs="Times New Roman"/>
      <w:spacing w:val="-1"/>
    </w:rPr>
  </w:style>
  <w:style w:type="character" w:customStyle="1" w:styleId="BodyTextChar">
    <w:name w:val="Body Text Char"/>
    <w:basedOn w:val="DefaultParagraphFont"/>
    <w:link w:val="BodyText"/>
    <w:uiPriority w:val="5"/>
    <w:rsid w:val="009B70E6"/>
    <w:rPr>
      <w:rFonts w:cs="Times New Roman"/>
      <w:spacing w:val="-1"/>
    </w:rPr>
  </w:style>
  <w:style w:type="paragraph" w:customStyle="1" w:styleId="BodyText17ptAbove">
    <w:name w:val="Body Text 17pt Above"/>
    <w:basedOn w:val="BodyText"/>
    <w:next w:val="BodyText"/>
    <w:uiPriority w:val="6"/>
    <w:qFormat/>
    <w:rsid w:val="00CA4C28"/>
    <w:pPr>
      <w:spacing w:before="340"/>
    </w:pPr>
  </w:style>
  <w:style w:type="character" w:customStyle="1" w:styleId="Heading1Char">
    <w:name w:val="Heading 1 Char"/>
    <w:basedOn w:val="DefaultParagraphFont"/>
    <w:link w:val="Heading1"/>
    <w:uiPriority w:val="1"/>
    <w:rsid w:val="00D014E1"/>
    <w:rPr>
      <w:rFonts w:ascii="Calibri" w:hAnsi="Calibri"/>
      <w:bCs/>
      <w:color w:val="3D4D7D" w:themeColor="background2"/>
      <w:spacing w:val="-6"/>
      <w:kern w:val="32"/>
      <w:sz w:val="30"/>
      <w:szCs w:val="32"/>
    </w:rPr>
  </w:style>
  <w:style w:type="character" w:customStyle="1" w:styleId="Heading2Char">
    <w:name w:val="Heading 2 Char"/>
    <w:basedOn w:val="DefaultParagraphFont"/>
    <w:link w:val="Heading2"/>
    <w:uiPriority w:val="2"/>
    <w:rsid w:val="00D014E1"/>
    <w:rPr>
      <w:rFonts w:ascii="Calibri" w:hAnsi="Calibri"/>
      <w:b/>
      <w:bCs/>
      <w:iCs/>
      <w:color w:val="3D4D7D" w:themeColor="background2"/>
      <w:kern w:val="20"/>
      <w:sz w:val="24"/>
      <w:szCs w:val="28"/>
    </w:rPr>
  </w:style>
  <w:style w:type="character" w:customStyle="1" w:styleId="Heading3Char">
    <w:name w:val="Heading 3 Char"/>
    <w:basedOn w:val="DefaultParagraphFont"/>
    <w:link w:val="Heading3"/>
    <w:uiPriority w:val="3"/>
    <w:rsid w:val="00D014E1"/>
    <w:rPr>
      <w:i/>
      <w:color w:val="3D4D7D" w:themeColor="background2"/>
      <w:sz w:val="24"/>
    </w:rPr>
  </w:style>
  <w:style w:type="character" w:customStyle="1" w:styleId="Heading4Char">
    <w:name w:val="Heading 4 Char"/>
    <w:basedOn w:val="DefaultParagraphFont"/>
    <w:link w:val="Heading4"/>
    <w:uiPriority w:val="4"/>
    <w:rsid w:val="00AC41CF"/>
    <w:rPr>
      <w:rFonts w:eastAsiaTheme="majorEastAsia" w:cstheme="majorBidi"/>
      <w:bCs/>
      <w:i/>
      <w:iCs/>
      <w:color w:val="3D4D7D" w:themeColor="background2"/>
      <w:sz w:val="24"/>
    </w:rPr>
  </w:style>
  <w:style w:type="character" w:customStyle="1" w:styleId="Heading5Char">
    <w:name w:val="Heading 5 Char"/>
    <w:basedOn w:val="DefaultParagraphFont"/>
    <w:link w:val="Heading5"/>
    <w:uiPriority w:val="39"/>
    <w:rsid w:val="00AC41CF"/>
    <w:rPr>
      <w:rFonts w:asciiTheme="majorHAnsi" w:eastAsiaTheme="majorEastAsia" w:hAnsiTheme="majorHAnsi" w:cstheme="majorBidi"/>
      <w:i/>
      <w:color w:val="636366"/>
      <w:sz w:val="24"/>
    </w:rPr>
  </w:style>
  <w:style w:type="character" w:customStyle="1" w:styleId="Heading6Char">
    <w:name w:val="Heading 6 Char"/>
    <w:basedOn w:val="DefaultParagraphFont"/>
    <w:link w:val="Heading6"/>
    <w:uiPriority w:val="39"/>
    <w:rsid w:val="00AC41CF"/>
    <w:rPr>
      <w:rFonts w:asciiTheme="majorHAnsi" w:eastAsiaTheme="majorEastAsia" w:hAnsiTheme="majorHAnsi" w:cstheme="majorBidi"/>
      <w:i/>
      <w:iCs/>
      <w:color w:val="9778B4" w:themeColor="text2"/>
      <w:sz w:val="24"/>
    </w:rPr>
  </w:style>
  <w:style w:type="character" w:customStyle="1" w:styleId="Heading7Char">
    <w:name w:val="Heading 7 Char"/>
    <w:basedOn w:val="DefaultParagraphFont"/>
    <w:link w:val="Heading7"/>
    <w:semiHidden/>
    <w:rsid w:val="000E266E"/>
    <w:rPr>
      <w:rFonts w:asciiTheme="majorHAnsi" w:eastAsiaTheme="majorEastAsia" w:hAnsiTheme="majorHAnsi" w:cstheme="majorBidi"/>
      <w:b/>
      <w:iCs/>
      <w:color w:val="FFFFFF"/>
    </w:rPr>
  </w:style>
  <w:style w:type="character" w:customStyle="1" w:styleId="Heading8Char">
    <w:name w:val="Heading 8 Char"/>
    <w:aliases w:val="Attachment Title Char"/>
    <w:basedOn w:val="DefaultParagraphFont"/>
    <w:link w:val="Heading8"/>
    <w:uiPriority w:val="31"/>
    <w:rsid w:val="00D014E1"/>
    <w:rPr>
      <w:rFonts w:ascii="Calibri" w:eastAsiaTheme="majorEastAsia" w:hAnsi="Calibri" w:cstheme="majorBidi"/>
      <w:color w:val="3D4D7D" w:themeColor="background2"/>
      <w:sz w:val="30"/>
    </w:rPr>
  </w:style>
  <w:style w:type="character" w:customStyle="1" w:styleId="Heading9Char">
    <w:name w:val="Heading 9 Char"/>
    <w:aliases w:val="Attachment Heading 1 Char"/>
    <w:basedOn w:val="DefaultParagraphFont"/>
    <w:link w:val="Heading9"/>
    <w:uiPriority w:val="32"/>
    <w:rsid w:val="00D014E1"/>
    <w:rPr>
      <w:rFonts w:asciiTheme="majorHAnsi" w:hAnsiTheme="majorHAnsi"/>
      <w:color w:val="3D4D7D" w:themeColor="background2"/>
      <w:sz w:val="28"/>
    </w:rPr>
  </w:style>
  <w:style w:type="paragraph" w:customStyle="1" w:styleId="AttachmentHeading2">
    <w:name w:val="Attachment Heading 2"/>
    <w:basedOn w:val="Normal"/>
    <w:next w:val="BodyText"/>
    <w:uiPriority w:val="33"/>
    <w:qFormat/>
    <w:rsid w:val="00D014E1"/>
    <w:pPr>
      <w:keepNext/>
      <w:keepLines/>
      <w:numPr>
        <w:ilvl w:val="2"/>
        <w:numId w:val="1"/>
      </w:numPr>
      <w:tabs>
        <w:tab w:val="left" w:pos="1559"/>
        <w:tab w:val="left" w:pos="1843"/>
        <w:tab w:val="left" w:pos="2126"/>
        <w:tab w:val="left" w:pos="2410"/>
      </w:tabs>
      <w:spacing w:before="470" w:after="227"/>
    </w:pPr>
    <w:rPr>
      <w:rFonts w:asciiTheme="majorHAnsi" w:hAnsiTheme="majorHAnsi"/>
      <w:color w:val="3D4D7D" w:themeColor="background2"/>
      <w:sz w:val="28"/>
    </w:rPr>
  </w:style>
  <w:style w:type="paragraph" w:customStyle="1" w:styleId="AttachmentHeading3">
    <w:name w:val="Attachment Heading 3"/>
    <w:basedOn w:val="Normal"/>
    <w:next w:val="BodyText"/>
    <w:uiPriority w:val="34"/>
    <w:qFormat/>
    <w:rsid w:val="00D014E1"/>
    <w:pPr>
      <w:keepNext/>
      <w:keepLines/>
      <w:numPr>
        <w:ilvl w:val="3"/>
        <w:numId w:val="1"/>
      </w:numPr>
      <w:tabs>
        <w:tab w:val="left" w:pos="1559"/>
        <w:tab w:val="left" w:pos="1843"/>
        <w:tab w:val="left" w:pos="2126"/>
        <w:tab w:val="left" w:pos="2410"/>
        <w:tab w:val="left" w:pos="6804"/>
      </w:tabs>
      <w:spacing w:before="227" w:after="113"/>
    </w:pPr>
    <w:rPr>
      <w:b/>
      <w:color w:val="3D4D7D" w:themeColor="background2"/>
    </w:rPr>
  </w:style>
  <w:style w:type="character" w:customStyle="1" w:styleId="Bold">
    <w:name w:val="Bold"/>
    <w:uiPriority w:val="39"/>
    <w:rsid w:val="00961DBB"/>
    <w:rPr>
      <w:b/>
    </w:rPr>
  </w:style>
  <w:style w:type="character" w:customStyle="1" w:styleId="BoldAndItalics">
    <w:name w:val="Bold And Italics"/>
    <w:uiPriority w:val="39"/>
    <w:rsid w:val="00961DBB"/>
    <w:rPr>
      <w:b/>
      <w:i/>
    </w:rPr>
  </w:style>
  <w:style w:type="paragraph" w:styleId="Caption">
    <w:name w:val="caption"/>
    <w:basedOn w:val="Normal"/>
    <w:next w:val="BodyText"/>
    <w:uiPriority w:val="13"/>
    <w:qFormat/>
    <w:rsid w:val="00D014E1"/>
    <w:pPr>
      <w:keepNext/>
      <w:keepLines/>
      <w:spacing w:before="360" w:after="120"/>
    </w:pPr>
    <w:rPr>
      <w:b/>
      <w:bCs/>
      <w:color w:val="3D4D7D" w:themeColor="background2"/>
      <w:spacing w:val="-4"/>
    </w:rPr>
  </w:style>
  <w:style w:type="paragraph" w:styleId="Footer">
    <w:name w:val="footer"/>
    <w:basedOn w:val="Normal"/>
    <w:link w:val="FooterChar"/>
    <w:uiPriority w:val="39"/>
    <w:rsid w:val="0046444F"/>
    <w:pPr>
      <w:spacing w:line="240" w:lineRule="auto"/>
    </w:pPr>
    <w:rPr>
      <w:b/>
    </w:rPr>
  </w:style>
  <w:style w:type="character" w:customStyle="1" w:styleId="FooterChar">
    <w:name w:val="Footer Char"/>
    <w:basedOn w:val="DefaultParagraphFont"/>
    <w:link w:val="Footer"/>
    <w:uiPriority w:val="39"/>
    <w:rsid w:val="00AC41CF"/>
    <w:rPr>
      <w:b/>
    </w:rPr>
  </w:style>
  <w:style w:type="paragraph" w:customStyle="1" w:styleId="FooterLeft">
    <w:name w:val="Footer Left"/>
    <w:basedOn w:val="Footer"/>
    <w:uiPriority w:val="39"/>
    <w:rsid w:val="00961DBB"/>
    <w:pPr>
      <w:framePr w:wrap="around" w:vAnchor="page" w:hAnchor="margin" w:yAlign="bottom"/>
      <w:spacing w:before="180" w:after="120"/>
      <w:ind w:left="397"/>
    </w:pPr>
    <w:rPr>
      <w:spacing w:val="-2"/>
    </w:rPr>
  </w:style>
  <w:style w:type="paragraph" w:customStyle="1" w:styleId="FooterRight">
    <w:name w:val="Footer Right"/>
    <w:basedOn w:val="FooterLeft"/>
    <w:next w:val="Footer"/>
    <w:uiPriority w:val="39"/>
    <w:unhideWhenUsed/>
    <w:rsid w:val="00961DBB"/>
    <w:pPr>
      <w:framePr w:wrap="around" w:xAlign="right"/>
      <w:ind w:right="397"/>
      <w:jc w:val="right"/>
    </w:pPr>
  </w:style>
  <w:style w:type="paragraph" w:customStyle="1" w:styleId="FooterRightPageNumber">
    <w:name w:val="Footer Right Page Number"/>
    <w:basedOn w:val="Normal"/>
    <w:uiPriority w:val="39"/>
    <w:rsid w:val="00E915E6"/>
    <w:pPr>
      <w:spacing w:before="180" w:after="120" w:line="240" w:lineRule="auto"/>
      <w:jc w:val="right"/>
    </w:pPr>
    <w:rPr>
      <w:b/>
      <w:noProof/>
      <w:color w:val="3D4D7D" w:themeColor="background2"/>
    </w:rPr>
  </w:style>
  <w:style w:type="paragraph" w:customStyle="1" w:styleId="FooterLeftPageNumber">
    <w:name w:val="Footer Left Page Number"/>
    <w:basedOn w:val="Footer"/>
    <w:uiPriority w:val="39"/>
    <w:rsid w:val="00961DBB"/>
    <w:pPr>
      <w:framePr w:wrap="around" w:vAnchor="page" w:hAnchor="margin" w:yAlign="bottom"/>
      <w:spacing w:before="180" w:after="120"/>
      <w:ind w:right="57"/>
    </w:pPr>
  </w:style>
  <w:style w:type="paragraph" w:customStyle="1" w:styleId="FootnoteSeparator">
    <w:name w:val="Footnote Separator"/>
    <w:basedOn w:val="Normal"/>
    <w:uiPriority w:val="39"/>
    <w:unhideWhenUsed/>
    <w:rsid w:val="00961DBB"/>
    <w:pPr>
      <w:pBdr>
        <w:top w:val="single" w:sz="2" w:space="0" w:color="000000" w:themeColor="text1"/>
      </w:pBdr>
      <w:spacing w:before="120" w:line="120" w:lineRule="exact"/>
    </w:pPr>
    <w:rPr>
      <w:sz w:val="14"/>
      <w:szCs w:val="16"/>
    </w:rPr>
  </w:style>
  <w:style w:type="paragraph" w:styleId="Header">
    <w:name w:val="header"/>
    <w:basedOn w:val="Normal"/>
    <w:link w:val="HeaderChar"/>
    <w:uiPriority w:val="99"/>
    <w:rsid w:val="0046444F"/>
    <w:pPr>
      <w:spacing w:before="240" w:after="120" w:line="240" w:lineRule="auto"/>
    </w:pPr>
  </w:style>
  <w:style w:type="character" w:customStyle="1" w:styleId="HeaderChar">
    <w:name w:val="Header Char"/>
    <w:basedOn w:val="DefaultParagraphFont"/>
    <w:link w:val="Header"/>
    <w:uiPriority w:val="99"/>
    <w:rsid w:val="0046444F"/>
  </w:style>
  <w:style w:type="paragraph" w:customStyle="1" w:styleId="HighlightText">
    <w:name w:val="Highlight Text"/>
    <w:basedOn w:val="Normal"/>
    <w:uiPriority w:val="39"/>
    <w:rsid w:val="00961DBB"/>
    <w:pPr>
      <w:spacing w:before="120" w:after="420"/>
    </w:pPr>
    <w:rPr>
      <w:i/>
      <w:color w:val="9778B4" w:themeColor="text2"/>
      <w:spacing w:val="-1"/>
    </w:rPr>
  </w:style>
  <w:style w:type="paragraph" w:customStyle="1" w:styleId="Introduction">
    <w:name w:val="Introduction"/>
    <w:basedOn w:val="Normal"/>
    <w:next w:val="BodyText"/>
    <w:uiPriority w:val="39"/>
    <w:rsid w:val="00961DBB"/>
    <w:pPr>
      <w:spacing w:after="180" w:line="360" w:lineRule="atLeast"/>
    </w:pPr>
    <w:rPr>
      <w:color w:val="9778B4" w:themeColor="text2"/>
      <w:spacing w:val="-2"/>
      <w:sz w:val="30"/>
    </w:rPr>
  </w:style>
  <w:style w:type="character" w:customStyle="1" w:styleId="Italics">
    <w:name w:val="Italics"/>
    <w:uiPriority w:val="39"/>
    <w:rsid w:val="00961DBB"/>
    <w:rPr>
      <w:i/>
    </w:rPr>
  </w:style>
  <w:style w:type="paragraph" w:styleId="ListBullet">
    <w:name w:val="List Bullet"/>
    <w:basedOn w:val="Normal"/>
    <w:uiPriority w:val="7"/>
    <w:qFormat/>
    <w:rsid w:val="005467E2"/>
    <w:pPr>
      <w:keepLines/>
      <w:numPr>
        <w:numId w:val="2"/>
      </w:numPr>
      <w:spacing w:before="120" w:after="120"/>
      <w:ind w:left="284" w:hanging="284"/>
    </w:pPr>
    <w:rPr>
      <w:spacing w:val="-1"/>
    </w:rPr>
  </w:style>
  <w:style w:type="paragraph" w:styleId="ListBullet2">
    <w:name w:val="List Bullet 2"/>
    <w:basedOn w:val="ListBullet"/>
    <w:uiPriority w:val="8"/>
    <w:qFormat/>
    <w:rsid w:val="00857C91"/>
    <w:pPr>
      <w:numPr>
        <w:ilvl w:val="1"/>
      </w:numPr>
      <w:tabs>
        <w:tab w:val="clear" w:pos="907"/>
        <w:tab w:val="num" w:pos="567"/>
      </w:tabs>
      <w:ind w:left="567" w:hanging="283"/>
    </w:pPr>
  </w:style>
  <w:style w:type="paragraph" w:styleId="ListBullet3">
    <w:name w:val="List Bullet 3"/>
    <w:basedOn w:val="ListBullet2"/>
    <w:uiPriority w:val="9"/>
    <w:qFormat/>
    <w:rsid w:val="00857C91"/>
    <w:pPr>
      <w:numPr>
        <w:ilvl w:val="2"/>
      </w:numPr>
      <w:tabs>
        <w:tab w:val="clear" w:pos="1361"/>
        <w:tab w:val="num" w:pos="851"/>
      </w:tabs>
      <w:ind w:left="851" w:hanging="284"/>
    </w:pPr>
  </w:style>
  <w:style w:type="paragraph" w:styleId="ListContinue">
    <w:name w:val="List Continue"/>
    <w:basedOn w:val="Normal"/>
    <w:semiHidden/>
    <w:qFormat/>
    <w:rsid w:val="00961DBB"/>
    <w:pPr>
      <w:spacing w:before="220" w:after="220"/>
      <w:ind w:left="340"/>
    </w:pPr>
  </w:style>
  <w:style w:type="paragraph" w:styleId="ListContinue2">
    <w:name w:val="List Continue 2"/>
    <w:basedOn w:val="Normal"/>
    <w:semiHidden/>
    <w:qFormat/>
    <w:rsid w:val="00961DBB"/>
    <w:pPr>
      <w:spacing w:before="220" w:after="220"/>
      <w:ind w:left="680"/>
    </w:pPr>
  </w:style>
  <w:style w:type="paragraph" w:styleId="ListNumber">
    <w:name w:val="List Number"/>
    <w:basedOn w:val="Normal"/>
    <w:uiPriority w:val="10"/>
    <w:qFormat/>
    <w:rsid w:val="00476133"/>
    <w:pPr>
      <w:numPr>
        <w:numId w:val="3"/>
      </w:numPr>
      <w:spacing w:before="120" w:after="120"/>
    </w:pPr>
    <w:rPr>
      <w:spacing w:val="-1"/>
    </w:rPr>
  </w:style>
  <w:style w:type="paragraph" w:styleId="ListNumber2">
    <w:name w:val="List Number 2"/>
    <w:basedOn w:val="Normal"/>
    <w:uiPriority w:val="11"/>
    <w:qFormat/>
    <w:rsid w:val="00476133"/>
    <w:pPr>
      <w:numPr>
        <w:ilvl w:val="1"/>
        <w:numId w:val="3"/>
      </w:numPr>
      <w:spacing w:before="120" w:after="120"/>
      <w:ind w:left="908" w:hanging="454"/>
    </w:pPr>
    <w:rPr>
      <w:spacing w:val="-1"/>
    </w:rPr>
  </w:style>
  <w:style w:type="paragraph" w:styleId="ListNumber3">
    <w:name w:val="List Number 3"/>
    <w:basedOn w:val="Normal"/>
    <w:uiPriority w:val="12"/>
    <w:qFormat/>
    <w:rsid w:val="00476133"/>
    <w:pPr>
      <w:numPr>
        <w:ilvl w:val="2"/>
        <w:numId w:val="3"/>
      </w:numPr>
      <w:spacing w:before="120" w:after="120"/>
    </w:pPr>
    <w:rPr>
      <w:spacing w:val="-1"/>
    </w:rPr>
  </w:style>
  <w:style w:type="character" w:customStyle="1" w:styleId="MySubscript">
    <w:name w:val="MySubscript"/>
    <w:uiPriority w:val="99"/>
    <w:rsid w:val="00961DBB"/>
    <w:rPr>
      <w:vertAlign w:val="subscript"/>
    </w:rPr>
  </w:style>
  <w:style w:type="character" w:customStyle="1" w:styleId="MySubscriptItalics">
    <w:name w:val="MySubscript&amp;Italics"/>
    <w:uiPriority w:val="99"/>
    <w:rsid w:val="00961DBB"/>
    <w:rPr>
      <w:i/>
      <w:vertAlign w:val="subscript"/>
    </w:rPr>
  </w:style>
  <w:style w:type="character" w:customStyle="1" w:styleId="MySuperscript">
    <w:name w:val="MySuperscript"/>
    <w:uiPriority w:val="99"/>
    <w:rsid w:val="00961DBB"/>
    <w:rPr>
      <w:vertAlign w:val="superscript"/>
    </w:rPr>
  </w:style>
  <w:style w:type="character" w:customStyle="1" w:styleId="MySuperscriptItalics">
    <w:name w:val="MySuperscript&amp;Italics"/>
    <w:uiPriority w:val="99"/>
    <w:rsid w:val="00961DBB"/>
    <w:rPr>
      <w:i/>
      <w:vertAlign w:val="superscript"/>
    </w:rPr>
  </w:style>
  <w:style w:type="paragraph" w:styleId="NoSpacing">
    <w:name w:val="No Spacing"/>
    <w:next w:val="BodyText"/>
    <w:uiPriority w:val="39"/>
    <w:rsid w:val="00961DBB"/>
    <w:pPr>
      <w:spacing w:line="240" w:lineRule="auto"/>
    </w:pPr>
    <w:rPr>
      <w:rFonts w:eastAsia="Times New Roman" w:cs="Arial"/>
      <w:lang w:eastAsia="en-AU"/>
    </w:rPr>
  </w:style>
  <w:style w:type="paragraph" w:customStyle="1" w:styleId="OverviewBodyText">
    <w:name w:val="Overview Body Text"/>
    <w:basedOn w:val="Normal"/>
    <w:uiPriority w:val="39"/>
    <w:rsid w:val="00512226"/>
    <w:pPr>
      <w:spacing w:after="113"/>
    </w:pPr>
  </w:style>
  <w:style w:type="paragraph" w:customStyle="1" w:styleId="OverviewHeading2">
    <w:name w:val="Overview Heading 2"/>
    <w:basedOn w:val="Normal"/>
    <w:next w:val="OverviewBodyText"/>
    <w:uiPriority w:val="39"/>
    <w:rsid w:val="00512226"/>
    <w:pPr>
      <w:keepNext/>
      <w:keepLines/>
      <w:spacing w:before="470" w:after="227"/>
    </w:pPr>
    <w:rPr>
      <w:rFonts w:asciiTheme="majorHAnsi" w:hAnsiTheme="majorHAnsi"/>
      <w:color w:val="9778B4" w:themeColor="text2"/>
      <w:sz w:val="32"/>
    </w:rPr>
  </w:style>
  <w:style w:type="paragraph" w:customStyle="1" w:styleId="OverviewHeading3">
    <w:name w:val="Overview Heading 3"/>
    <w:basedOn w:val="OverviewHeading2"/>
    <w:next w:val="OverviewBodyText"/>
    <w:uiPriority w:val="39"/>
    <w:rsid w:val="00512226"/>
    <w:rPr>
      <w:sz w:val="28"/>
    </w:rPr>
  </w:style>
  <w:style w:type="character" w:styleId="PageNumber">
    <w:name w:val="page number"/>
    <w:basedOn w:val="DefaultParagraphFont"/>
    <w:semiHidden/>
    <w:rsid w:val="00961DBB"/>
    <w:rPr>
      <w:rFonts w:ascii="Arial" w:hAnsi="Arial"/>
      <w:b/>
      <w:color w:val="auto"/>
      <w:sz w:val="16"/>
    </w:rPr>
  </w:style>
  <w:style w:type="paragraph" w:customStyle="1" w:styleId="PageNumberOdd">
    <w:name w:val="Page Number Odd"/>
    <w:semiHidden/>
    <w:rsid w:val="00961DBB"/>
    <w:pPr>
      <w:ind w:right="57"/>
      <w:jc w:val="right"/>
    </w:pPr>
    <w:rPr>
      <w:rFonts w:eastAsia="Times New Roman" w:cs="Arial"/>
      <w:b/>
      <w:color w:val="9778B4" w:themeColor="text2"/>
      <w:sz w:val="14"/>
      <w:szCs w:val="28"/>
      <w:lang w:eastAsia="en-AU"/>
    </w:rPr>
  </w:style>
  <w:style w:type="paragraph" w:customStyle="1" w:styleId="PageNumberEven">
    <w:name w:val="Page Number Even"/>
    <w:basedOn w:val="PageNumberOdd"/>
    <w:semiHidden/>
    <w:rsid w:val="00961DBB"/>
    <w:pPr>
      <w:framePr w:hSpace="181" w:wrap="around" w:vAnchor="page" w:hAnchor="page" w:yAlign="bottom"/>
      <w:jc w:val="left"/>
    </w:pPr>
  </w:style>
  <w:style w:type="character" w:styleId="PlaceholderText">
    <w:name w:val="Placeholder Text"/>
    <w:basedOn w:val="DefaultParagraphFont"/>
    <w:uiPriority w:val="39"/>
    <w:rsid w:val="00961DBB"/>
    <w:rPr>
      <w:color w:val="808080"/>
    </w:rPr>
  </w:style>
  <w:style w:type="paragraph" w:customStyle="1" w:styleId="PullOutBoxBodyText">
    <w:name w:val="Pull Out Box Body Text"/>
    <w:basedOn w:val="Normal"/>
    <w:link w:val="PullOutBoxBodyTextChar"/>
    <w:uiPriority w:val="24"/>
    <w:rsid w:val="00476133"/>
    <w:pPr>
      <w:spacing w:before="120" w:after="120"/>
      <w:ind w:left="57" w:right="57"/>
    </w:pPr>
    <w:rPr>
      <w:spacing w:val="-1"/>
    </w:rPr>
  </w:style>
  <w:style w:type="paragraph" w:customStyle="1" w:styleId="PullOutBoxBullet">
    <w:name w:val="Pull Out Box Bullet"/>
    <w:basedOn w:val="PullOutBoxBodyText"/>
    <w:uiPriority w:val="25"/>
    <w:rsid w:val="00476133"/>
    <w:pPr>
      <w:numPr>
        <w:numId w:val="4"/>
      </w:numPr>
      <w:ind w:left="397"/>
    </w:pPr>
  </w:style>
  <w:style w:type="paragraph" w:customStyle="1" w:styleId="PullOutBoxBullet2">
    <w:name w:val="Pull Out Box Bullet 2"/>
    <w:basedOn w:val="PullOutBoxBodyText"/>
    <w:uiPriority w:val="26"/>
    <w:rsid w:val="008112CC"/>
    <w:pPr>
      <w:numPr>
        <w:ilvl w:val="1"/>
        <w:numId w:val="4"/>
      </w:numPr>
      <w:ind w:left="737"/>
    </w:pPr>
  </w:style>
  <w:style w:type="paragraph" w:customStyle="1" w:styleId="PullOutBoxBullet3">
    <w:name w:val="Pull Out Box Bullet 3"/>
    <w:basedOn w:val="PullOutBoxBodyText"/>
    <w:uiPriority w:val="27"/>
    <w:rsid w:val="00476133"/>
    <w:pPr>
      <w:numPr>
        <w:ilvl w:val="2"/>
        <w:numId w:val="4"/>
      </w:numPr>
      <w:ind w:left="1077"/>
    </w:pPr>
  </w:style>
  <w:style w:type="paragraph" w:customStyle="1" w:styleId="PullOutBoxHeading">
    <w:name w:val="Pull Out Box Heading"/>
    <w:basedOn w:val="PullOutBoxBodyText"/>
    <w:link w:val="PullOutBoxHeadingChar"/>
    <w:uiPriority w:val="23"/>
    <w:rsid w:val="00476133"/>
    <w:pPr>
      <w:keepNext/>
      <w:keepLines/>
    </w:pPr>
    <w:rPr>
      <w:b/>
    </w:rPr>
  </w:style>
  <w:style w:type="paragraph" w:customStyle="1" w:styleId="PullOutBoxNumber">
    <w:name w:val="Pull Out Box Number"/>
    <w:basedOn w:val="PullOutBoxBodyText"/>
    <w:uiPriority w:val="28"/>
    <w:rsid w:val="00476133"/>
    <w:pPr>
      <w:numPr>
        <w:numId w:val="5"/>
      </w:numPr>
      <w:ind w:left="397"/>
    </w:pPr>
  </w:style>
  <w:style w:type="paragraph" w:customStyle="1" w:styleId="PullOutBoxNumber2">
    <w:name w:val="Pull Out Box Number 2"/>
    <w:basedOn w:val="PullOutBoxBodyText"/>
    <w:uiPriority w:val="29"/>
    <w:rsid w:val="008112CC"/>
    <w:pPr>
      <w:numPr>
        <w:ilvl w:val="1"/>
        <w:numId w:val="5"/>
      </w:numPr>
      <w:ind w:left="737"/>
    </w:pPr>
  </w:style>
  <w:style w:type="paragraph" w:customStyle="1" w:styleId="PullOutBoxNumber3">
    <w:name w:val="Pull Out Box Number 3"/>
    <w:basedOn w:val="PullOutBoxBodyText"/>
    <w:uiPriority w:val="30"/>
    <w:rsid w:val="008112CC"/>
    <w:pPr>
      <w:numPr>
        <w:ilvl w:val="2"/>
        <w:numId w:val="5"/>
      </w:numPr>
      <w:ind w:left="1077"/>
    </w:pPr>
  </w:style>
  <w:style w:type="table" w:customStyle="1" w:styleId="PullOutBoxTable">
    <w:name w:val="Pull Out Box Table"/>
    <w:basedOn w:val="TableNormal"/>
    <w:uiPriority w:val="99"/>
    <w:rsid w:val="00961DBB"/>
    <w:pPr>
      <w:spacing w:line="240" w:lineRule="auto"/>
    </w:pPr>
    <w:rPr>
      <w:rFonts w:eastAsia="Times New Roman" w:cs="Arial"/>
      <w:lang w:eastAsia="en-AU"/>
    </w:rPr>
    <w:tblPr>
      <w:tblBorders>
        <w:top w:val="single" w:sz="4" w:space="0" w:color="F1873D" w:themeColor="accent3"/>
        <w:left w:val="single" w:sz="4" w:space="0" w:color="F1873D" w:themeColor="accent3"/>
        <w:bottom w:val="single" w:sz="4" w:space="0" w:color="F1873D" w:themeColor="accent3"/>
        <w:right w:val="single" w:sz="4" w:space="0" w:color="F1873D" w:themeColor="accent3"/>
        <w:insideH w:val="single" w:sz="4" w:space="0" w:color="F1873D" w:themeColor="accent3"/>
        <w:insideV w:val="single" w:sz="4" w:space="0" w:color="F1873D" w:themeColor="accent3"/>
      </w:tblBorders>
      <w:tblCellMar>
        <w:top w:w="28" w:type="dxa"/>
        <w:left w:w="0" w:type="dxa"/>
        <w:bottom w:w="28" w:type="dxa"/>
        <w:right w:w="0" w:type="dxa"/>
      </w:tblCellMar>
    </w:tblPr>
    <w:tcPr>
      <w:shd w:val="clear" w:color="auto" w:fill="F1873D" w:themeFill="accent3"/>
    </w:tcPr>
  </w:style>
  <w:style w:type="paragraph" w:styleId="Quote">
    <w:name w:val="Quote"/>
    <w:basedOn w:val="Normal"/>
    <w:link w:val="QuoteChar"/>
    <w:uiPriority w:val="39"/>
    <w:rsid w:val="00961DBB"/>
    <w:pPr>
      <w:tabs>
        <w:tab w:val="left" w:pos="1134"/>
      </w:tabs>
      <w:spacing w:before="240" w:after="240"/>
      <w:ind w:left="284"/>
    </w:pPr>
    <w:rPr>
      <w:i/>
      <w:iCs/>
    </w:rPr>
  </w:style>
  <w:style w:type="character" w:customStyle="1" w:styleId="QuoteChar">
    <w:name w:val="Quote Char"/>
    <w:basedOn w:val="DefaultParagraphFont"/>
    <w:link w:val="Quote"/>
    <w:uiPriority w:val="39"/>
    <w:rsid w:val="00AC41CF"/>
    <w:rPr>
      <w:i/>
      <w:iCs/>
    </w:rPr>
  </w:style>
  <w:style w:type="paragraph" w:customStyle="1" w:styleId="QuoteBullet">
    <w:name w:val="Quote Bullet"/>
    <w:basedOn w:val="Quote"/>
    <w:uiPriority w:val="39"/>
    <w:rsid w:val="00961DBB"/>
    <w:pPr>
      <w:numPr>
        <w:numId w:val="6"/>
      </w:numPr>
    </w:pPr>
  </w:style>
  <w:style w:type="paragraph" w:customStyle="1" w:styleId="QuoteBullet2">
    <w:name w:val="Quote Bullet 2"/>
    <w:basedOn w:val="Quote"/>
    <w:uiPriority w:val="39"/>
    <w:rsid w:val="00961DBB"/>
    <w:pPr>
      <w:numPr>
        <w:ilvl w:val="1"/>
        <w:numId w:val="6"/>
      </w:numPr>
      <w:tabs>
        <w:tab w:val="clear" w:pos="1134"/>
      </w:tabs>
    </w:pPr>
  </w:style>
  <w:style w:type="paragraph" w:customStyle="1" w:styleId="SectionHeading">
    <w:name w:val="Section Heading"/>
    <w:basedOn w:val="Normal"/>
    <w:next w:val="BodyText"/>
    <w:uiPriority w:val="39"/>
    <w:rsid w:val="00E45766"/>
    <w:pPr>
      <w:keepLines/>
      <w:spacing w:before="4320" w:line="360" w:lineRule="auto"/>
      <w:ind w:left="1701"/>
      <w:jc w:val="right"/>
      <w:outlineLvl w:val="0"/>
    </w:pPr>
    <w:rPr>
      <w:rFonts w:asciiTheme="majorHAnsi" w:hAnsiTheme="majorHAnsi"/>
      <w:noProof/>
      <w:color w:val="9778B4" w:themeColor="text2"/>
      <w:sz w:val="50"/>
      <w:szCs w:val="40"/>
    </w:rPr>
  </w:style>
  <w:style w:type="character" w:customStyle="1" w:styleId="SectionSubtitle">
    <w:name w:val="Section Subtitle"/>
    <w:uiPriority w:val="39"/>
    <w:rsid w:val="00E45766"/>
    <w:rPr>
      <w:color w:val="FCC648" w:themeColor="accent4"/>
      <w:sz w:val="40"/>
    </w:rPr>
  </w:style>
  <w:style w:type="paragraph" w:styleId="Subtitle">
    <w:name w:val="Subtitle"/>
    <w:basedOn w:val="Normal"/>
    <w:next w:val="Normal"/>
    <w:link w:val="SubtitleChar"/>
    <w:uiPriority w:val="39"/>
    <w:rsid w:val="00961DBB"/>
    <w:pPr>
      <w:numPr>
        <w:ilvl w:val="1"/>
      </w:numPr>
    </w:pPr>
    <w:rPr>
      <w:rFonts w:asciiTheme="majorHAnsi" w:eastAsiaTheme="majorEastAsia" w:hAnsiTheme="majorHAnsi" w:cstheme="majorBidi"/>
      <w:iCs/>
      <w:spacing w:val="15"/>
    </w:rPr>
  </w:style>
  <w:style w:type="character" w:customStyle="1" w:styleId="SubtitleChar">
    <w:name w:val="Subtitle Char"/>
    <w:basedOn w:val="DefaultParagraphFont"/>
    <w:link w:val="Subtitle"/>
    <w:uiPriority w:val="39"/>
    <w:rsid w:val="00AC41CF"/>
    <w:rPr>
      <w:rFonts w:asciiTheme="majorHAnsi" w:eastAsiaTheme="majorEastAsia" w:hAnsiTheme="majorHAnsi" w:cstheme="majorBidi"/>
      <w:iCs/>
      <w:spacing w:val="15"/>
    </w:rPr>
  </w:style>
  <w:style w:type="character" w:customStyle="1" w:styleId="Superscript">
    <w:name w:val="Superscript"/>
    <w:uiPriority w:val="39"/>
    <w:rsid w:val="00961DBB"/>
    <w:rPr>
      <w:vertAlign w:val="superscript"/>
    </w:rPr>
  </w:style>
  <w:style w:type="table" w:customStyle="1" w:styleId="TableAsPlaceholder">
    <w:name w:val="Table As Placeholder"/>
    <w:basedOn w:val="TableNormal"/>
    <w:uiPriority w:val="99"/>
    <w:qFormat/>
    <w:rsid w:val="00961DBB"/>
    <w:rPr>
      <w:rFonts w:eastAsia="Times New Roman" w:cs="Arial"/>
      <w:lang w:eastAsia="en-AU"/>
    </w:rPr>
    <w:tblPr>
      <w:tblCellMar>
        <w:left w:w="0" w:type="dxa"/>
        <w:right w:w="0" w:type="dxa"/>
      </w:tblCellMar>
    </w:tblPr>
  </w:style>
  <w:style w:type="paragraph" w:customStyle="1" w:styleId="TableFootnotes">
    <w:name w:val="Table Footnotes"/>
    <w:basedOn w:val="Normal"/>
    <w:uiPriority w:val="22"/>
    <w:qFormat/>
    <w:rsid w:val="009B70E6"/>
    <w:pPr>
      <w:keepLines/>
      <w:numPr>
        <w:numId w:val="7"/>
      </w:numPr>
      <w:spacing w:line="260" w:lineRule="atLeast"/>
    </w:pPr>
    <w:rPr>
      <w:sz w:val="20"/>
    </w:rPr>
  </w:style>
  <w:style w:type="table" w:styleId="TableGrid">
    <w:name w:val="Table Grid"/>
    <w:basedOn w:val="TableNormal"/>
    <w:rsid w:val="00F85D29"/>
    <w:pPr>
      <w:spacing w:before="70" w:after="70" w:line="260" w:lineRule="atLeast"/>
      <w:ind w:left="113" w:right="113"/>
    </w:pPr>
    <w:rPr>
      <w:rFonts w:eastAsia="Times New Roman" w:cs="Times New Roman"/>
      <w:sz w:val="20"/>
      <w:lang w:eastAsia="en-AU"/>
    </w:rPr>
    <w:tblPr>
      <w:tblStyleRowBandSize w:val="1"/>
      <w:tblStyleColBandSize w:val="1"/>
      <w:tblCellMar>
        <w:left w:w="0" w:type="dxa"/>
        <w:right w:w="0" w:type="dxa"/>
      </w:tblCellMar>
    </w:tblPr>
    <w:tcPr>
      <w:vAlign w:val="center"/>
    </w:tcPr>
    <w:tblStylePr w:type="firstRow">
      <w:pPr>
        <w:wordWrap/>
        <w:spacing w:beforeLines="0" w:before="70" w:beforeAutospacing="0" w:afterLines="0" w:after="70" w:afterAutospacing="0" w:line="260" w:lineRule="atLeast"/>
        <w:ind w:leftChars="0" w:left="113" w:rightChars="0" w:right="113"/>
        <w:jc w:val="center"/>
      </w:pPr>
      <w:rPr>
        <w:rFonts w:asciiTheme="minorHAnsi" w:hAnsiTheme="minorHAnsi"/>
        <w:b w:val="0"/>
        <w:i w:val="0"/>
        <w:color w:val="FFFFFF" w:themeColor="background1"/>
        <w:sz w:val="20"/>
      </w:rPr>
      <w:tblPr/>
      <w:tcPr>
        <w:tcBorders>
          <w:top w:val="nil"/>
          <w:left w:val="nil"/>
          <w:bottom w:val="nil"/>
          <w:right w:val="nil"/>
          <w:insideH w:val="nil"/>
          <w:insideV w:val="nil"/>
          <w:tl2br w:val="nil"/>
          <w:tr2bl w:val="nil"/>
        </w:tcBorders>
        <w:shd w:val="clear" w:color="auto" w:fill="9778B4" w:themeFill="text2"/>
      </w:tcPr>
    </w:tblStylePr>
    <w:tblStylePr w:type="lastRow">
      <w:rPr>
        <w:b/>
      </w:rPr>
    </w:tblStylePr>
    <w:tblStylePr w:type="firstCol">
      <w:pPr>
        <w:wordWrap/>
        <w:ind w:leftChars="0" w:left="113" w:rightChars="0" w:right="113"/>
        <w:jc w:val="left"/>
      </w:pPr>
      <w:rPr>
        <w:b w:val="0"/>
        <w:i w:val="0"/>
      </w:rPr>
    </w:tblStylePr>
    <w:tblStylePr w:type="lastCol">
      <w:pPr>
        <w:wordWrap/>
        <w:jc w:val="left"/>
      </w:pPr>
    </w:tblStylePr>
    <w:tblStylePr w:type="band1Horz">
      <w:tblPr/>
      <w:tcPr>
        <w:tcBorders>
          <w:top w:val="nil"/>
          <w:left w:val="nil"/>
          <w:bottom w:val="nil"/>
          <w:right w:val="nil"/>
          <w:insideH w:val="nil"/>
          <w:insideV w:val="nil"/>
          <w:tl2br w:val="nil"/>
          <w:tr2bl w:val="nil"/>
        </w:tcBorders>
        <w:shd w:val="clear" w:color="auto" w:fill="F1873D" w:themeFill="accent3"/>
      </w:tcPr>
    </w:tblStylePr>
    <w:tblStylePr w:type="nwCell">
      <w:pPr>
        <w:jc w:val="left"/>
      </w:pPr>
      <w:tblPr/>
      <w:tcPr>
        <w:vAlign w:val="top"/>
      </w:tcPr>
    </w:tblStylePr>
  </w:style>
  <w:style w:type="paragraph" w:customStyle="1" w:styleId="TableHeading">
    <w:name w:val="Table Heading"/>
    <w:basedOn w:val="Normal"/>
    <w:uiPriority w:val="14"/>
    <w:qFormat/>
    <w:rsid w:val="00476133"/>
    <w:pPr>
      <w:keepNext/>
      <w:keepLines/>
      <w:spacing w:before="70" w:after="70" w:line="260" w:lineRule="atLeast"/>
      <w:ind w:left="57" w:right="57"/>
    </w:pPr>
    <w:rPr>
      <w:rFonts w:ascii="Calibri" w:hAnsi="Calibri" w:cs="Times New Roman"/>
      <w:b/>
      <w:sz w:val="20"/>
    </w:rPr>
  </w:style>
  <w:style w:type="paragraph" w:customStyle="1" w:styleId="TableHeadingCentred">
    <w:name w:val="Table Heading Centred"/>
    <w:basedOn w:val="TableHeading"/>
    <w:uiPriority w:val="15"/>
    <w:qFormat/>
    <w:rsid w:val="005B0970"/>
    <w:pPr>
      <w:jc w:val="center"/>
    </w:pPr>
  </w:style>
  <w:style w:type="paragraph" w:customStyle="1" w:styleId="TableHeadingRight">
    <w:name w:val="Table Heading Right"/>
    <w:basedOn w:val="TableHeading"/>
    <w:uiPriority w:val="16"/>
    <w:qFormat/>
    <w:rsid w:val="00956D5A"/>
    <w:pPr>
      <w:jc w:val="right"/>
    </w:pPr>
  </w:style>
  <w:style w:type="paragraph" w:customStyle="1" w:styleId="Source">
    <w:name w:val="Source"/>
    <w:basedOn w:val="Normal"/>
    <w:next w:val="BodyText17ptAbove"/>
    <w:uiPriority w:val="39"/>
    <w:rsid w:val="00035ADE"/>
    <w:pPr>
      <w:spacing w:before="180" w:after="114"/>
      <w:contextualSpacing/>
    </w:pPr>
    <w:rPr>
      <w:rFonts w:cs="Times New Roman"/>
      <w:color w:val="3D4D7D" w:themeColor="background2"/>
      <w:sz w:val="20"/>
      <w:szCs w:val="14"/>
    </w:rPr>
  </w:style>
  <w:style w:type="paragraph" w:customStyle="1" w:styleId="TableText">
    <w:name w:val="Table Text"/>
    <w:basedOn w:val="Normal"/>
    <w:uiPriority w:val="17"/>
    <w:qFormat/>
    <w:rsid w:val="005B0970"/>
    <w:pPr>
      <w:spacing w:before="70" w:after="70" w:line="260" w:lineRule="atLeast"/>
      <w:ind w:left="57" w:right="57"/>
    </w:pPr>
    <w:rPr>
      <w:rFonts w:ascii="Calibri" w:hAnsi="Calibri" w:cs="Times New Roman"/>
      <w:sz w:val="20"/>
    </w:rPr>
  </w:style>
  <w:style w:type="paragraph" w:customStyle="1" w:styleId="TableTextBold">
    <w:name w:val="Table Text Bold"/>
    <w:basedOn w:val="TableText"/>
    <w:semiHidden/>
    <w:qFormat/>
    <w:rsid w:val="00961DBB"/>
    <w:rPr>
      <w:b/>
    </w:rPr>
  </w:style>
  <w:style w:type="paragraph" w:customStyle="1" w:styleId="TableTextBullet">
    <w:name w:val="Table Text Bullet"/>
    <w:basedOn w:val="TableText"/>
    <w:uiPriority w:val="39"/>
    <w:rsid w:val="00961DBB"/>
    <w:pPr>
      <w:numPr>
        <w:numId w:val="8"/>
      </w:numPr>
    </w:pPr>
  </w:style>
  <w:style w:type="paragraph" w:customStyle="1" w:styleId="TableTextBullet2">
    <w:name w:val="Table Text Bullet 2"/>
    <w:basedOn w:val="TableTextBullet"/>
    <w:uiPriority w:val="39"/>
    <w:rsid w:val="00961DBB"/>
    <w:pPr>
      <w:numPr>
        <w:ilvl w:val="1"/>
      </w:numPr>
    </w:pPr>
    <w:rPr>
      <w:bCs/>
    </w:rPr>
  </w:style>
  <w:style w:type="paragraph" w:customStyle="1" w:styleId="TableTextBullet3">
    <w:name w:val="Table Text Bullet 3"/>
    <w:basedOn w:val="TableTextBullet2"/>
    <w:uiPriority w:val="39"/>
    <w:rsid w:val="00961DBB"/>
    <w:pPr>
      <w:numPr>
        <w:ilvl w:val="2"/>
      </w:numPr>
    </w:pPr>
    <w:rPr>
      <w:bCs w:val="0"/>
    </w:rPr>
  </w:style>
  <w:style w:type="paragraph" w:customStyle="1" w:styleId="TableTextNumber">
    <w:name w:val="Table Text Number"/>
    <w:basedOn w:val="TableText"/>
    <w:uiPriority w:val="39"/>
    <w:rsid w:val="00961DBB"/>
    <w:pPr>
      <w:numPr>
        <w:numId w:val="9"/>
      </w:numPr>
    </w:pPr>
  </w:style>
  <w:style w:type="paragraph" w:customStyle="1" w:styleId="TableTextNumber2">
    <w:name w:val="Table Text Number 2"/>
    <w:basedOn w:val="TableTextNumber"/>
    <w:uiPriority w:val="39"/>
    <w:rsid w:val="00961DBB"/>
    <w:pPr>
      <w:numPr>
        <w:ilvl w:val="1"/>
      </w:numPr>
      <w:tabs>
        <w:tab w:val="clear" w:pos="709"/>
        <w:tab w:val="num" w:pos="680"/>
      </w:tabs>
      <w:ind w:left="680"/>
    </w:pPr>
  </w:style>
  <w:style w:type="paragraph" w:customStyle="1" w:styleId="TableTextNumber3">
    <w:name w:val="Table Text Number 3"/>
    <w:basedOn w:val="TableTextNumber2"/>
    <w:uiPriority w:val="39"/>
    <w:rsid w:val="00961DBB"/>
    <w:pPr>
      <w:numPr>
        <w:ilvl w:val="2"/>
      </w:numPr>
    </w:pPr>
  </w:style>
  <w:style w:type="paragraph" w:customStyle="1" w:styleId="TableTextRight">
    <w:name w:val="Table Text Right"/>
    <w:basedOn w:val="TableText"/>
    <w:uiPriority w:val="19"/>
    <w:qFormat/>
    <w:rsid w:val="00961DBB"/>
    <w:pPr>
      <w:jc w:val="right"/>
    </w:pPr>
  </w:style>
  <w:style w:type="paragraph" w:customStyle="1" w:styleId="TableofContents2">
    <w:name w:val="TableofContents2"/>
    <w:basedOn w:val="Normal"/>
    <w:semiHidden/>
    <w:rsid w:val="00CA0B7E"/>
    <w:pPr>
      <w:keepNext/>
      <w:spacing w:after="113"/>
    </w:pPr>
    <w:rPr>
      <w:sz w:val="28"/>
      <w:szCs w:val="28"/>
    </w:rPr>
  </w:style>
  <w:style w:type="paragraph" w:styleId="Title">
    <w:name w:val="Title"/>
    <w:basedOn w:val="Normal"/>
    <w:next w:val="Normal"/>
    <w:link w:val="TitleChar"/>
    <w:uiPriority w:val="39"/>
    <w:rsid w:val="00817406"/>
    <w:pPr>
      <w:spacing w:before="480" w:after="340" w:line="240" w:lineRule="auto"/>
    </w:pPr>
    <w:rPr>
      <w:rFonts w:asciiTheme="majorHAnsi" w:eastAsiaTheme="majorEastAsia" w:hAnsiTheme="majorHAnsi" w:cstheme="majorBidi"/>
      <w:color w:val="9778B4" w:themeColor="text2"/>
      <w:spacing w:val="-2"/>
      <w:sz w:val="32"/>
      <w:szCs w:val="50"/>
    </w:rPr>
  </w:style>
  <w:style w:type="character" w:customStyle="1" w:styleId="TitleChar">
    <w:name w:val="Title Char"/>
    <w:basedOn w:val="DefaultParagraphFont"/>
    <w:link w:val="Title"/>
    <w:uiPriority w:val="39"/>
    <w:rsid w:val="00AC41CF"/>
    <w:rPr>
      <w:rFonts w:asciiTheme="majorHAnsi" w:eastAsiaTheme="majorEastAsia" w:hAnsiTheme="majorHAnsi" w:cstheme="majorBidi"/>
      <w:color w:val="9778B4" w:themeColor="text2"/>
      <w:spacing w:val="-2"/>
      <w:sz w:val="32"/>
      <w:szCs w:val="50"/>
    </w:rPr>
  </w:style>
  <w:style w:type="paragraph" w:customStyle="1" w:styleId="Title2">
    <w:name w:val="Title 2"/>
    <w:basedOn w:val="Normal"/>
    <w:link w:val="Title2Char"/>
    <w:uiPriority w:val="39"/>
    <w:rsid w:val="00C8728F"/>
    <w:pPr>
      <w:spacing w:after="250"/>
      <w:ind w:left="397"/>
      <w:jc w:val="right"/>
    </w:pPr>
    <w:rPr>
      <w:rFonts w:asciiTheme="majorHAnsi" w:hAnsiTheme="majorHAnsi"/>
      <w:color w:val="FFFFFF"/>
      <w:spacing w:val="-2"/>
      <w:sz w:val="32"/>
    </w:rPr>
  </w:style>
  <w:style w:type="character" w:customStyle="1" w:styleId="Title2Char">
    <w:name w:val="Title 2 Char"/>
    <w:basedOn w:val="DefaultParagraphFont"/>
    <w:link w:val="Title2"/>
    <w:uiPriority w:val="39"/>
    <w:rsid w:val="00AC41CF"/>
    <w:rPr>
      <w:rFonts w:asciiTheme="majorHAnsi" w:hAnsiTheme="majorHAnsi"/>
      <w:color w:val="FFFFFF"/>
      <w:spacing w:val="-2"/>
      <w:sz w:val="32"/>
    </w:rPr>
  </w:style>
  <w:style w:type="paragraph" w:customStyle="1" w:styleId="Title3">
    <w:name w:val="Title 3"/>
    <w:basedOn w:val="Title2"/>
    <w:uiPriority w:val="39"/>
    <w:rsid w:val="00195228"/>
    <w:pPr>
      <w:framePr w:wrap="auto" w:vAnchor="page" w:hAnchor="margin" w:y="5779"/>
    </w:pPr>
    <w:rPr>
      <w:rFonts w:eastAsia="Times New Roman" w:cs="Arial"/>
      <w:i/>
      <w:spacing w:val="8"/>
      <w:lang w:eastAsia="en-AU"/>
    </w:rPr>
  </w:style>
  <w:style w:type="paragraph" w:styleId="TOC1">
    <w:name w:val="toc 1"/>
    <w:basedOn w:val="Normal"/>
    <w:next w:val="Normal"/>
    <w:uiPriority w:val="39"/>
    <w:rsid w:val="001B2C65"/>
    <w:pPr>
      <w:tabs>
        <w:tab w:val="right" w:leader="underscore" w:pos="8164"/>
      </w:tabs>
      <w:spacing w:after="227"/>
      <w:ind w:right="851"/>
    </w:pPr>
    <w:rPr>
      <w:b/>
      <w:noProof/>
      <w:color w:val="9778B4" w:themeColor="text2"/>
    </w:rPr>
  </w:style>
  <w:style w:type="paragraph" w:styleId="TOC2">
    <w:name w:val="toc 2"/>
    <w:basedOn w:val="Normal"/>
    <w:next w:val="Normal"/>
    <w:uiPriority w:val="39"/>
    <w:rsid w:val="001B2C65"/>
    <w:pPr>
      <w:tabs>
        <w:tab w:val="right" w:leader="underscore" w:pos="8164"/>
      </w:tabs>
      <w:spacing w:after="227"/>
      <w:ind w:left="454" w:right="851"/>
    </w:pPr>
    <w:rPr>
      <w:noProof/>
      <w:szCs w:val="28"/>
    </w:rPr>
  </w:style>
  <w:style w:type="paragraph" w:styleId="TOC3">
    <w:name w:val="toc 3"/>
    <w:basedOn w:val="Normal"/>
    <w:next w:val="Normal"/>
    <w:uiPriority w:val="39"/>
    <w:rsid w:val="001B2C65"/>
    <w:pPr>
      <w:tabs>
        <w:tab w:val="right" w:leader="underscore" w:pos="8164"/>
      </w:tabs>
      <w:spacing w:after="227"/>
      <w:ind w:left="907" w:right="851"/>
    </w:pPr>
    <w:rPr>
      <w:rFonts w:eastAsiaTheme="minorEastAsia"/>
      <w:noProof/>
    </w:rPr>
  </w:style>
  <w:style w:type="paragraph" w:styleId="TOC4">
    <w:name w:val="toc 4"/>
    <w:basedOn w:val="Normal"/>
    <w:uiPriority w:val="39"/>
    <w:rsid w:val="006C5E72"/>
    <w:pPr>
      <w:tabs>
        <w:tab w:val="right" w:leader="underscore" w:pos="8165"/>
      </w:tabs>
      <w:spacing w:after="80"/>
      <w:ind w:right="851"/>
    </w:pPr>
    <w:rPr>
      <w:noProof/>
    </w:rPr>
  </w:style>
  <w:style w:type="paragraph" w:styleId="TOC5">
    <w:name w:val="toc 5"/>
    <w:basedOn w:val="Normal"/>
    <w:next w:val="Normal"/>
    <w:autoRedefine/>
    <w:uiPriority w:val="39"/>
    <w:rsid w:val="0096618E"/>
    <w:pPr>
      <w:tabs>
        <w:tab w:val="right" w:leader="underscore" w:pos="8165"/>
      </w:tabs>
      <w:spacing w:after="227"/>
      <w:ind w:right="851"/>
    </w:pPr>
    <w:rPr>
      <w:b/>
      <w:color w:val="9778B4" w:themeColor="text2"/>
    </w:rPr>
  </w:style>
  <w:style w:type="paragraph" w:styleId="TOC6">
    <w:name w:val="toc 6"/>
    <w:basedOn w:val="Normal"/>
    <w:next w:val="Normal"/>
    <w:autoRedefine/>
    <w:semiHidden/>
    <w:rsid w:val="00961DBB"/>
    <w:pPr>
      <w:spacing w:after="100"/>
      <w:ind w:left="1000"/>
    </w:pPr>
  </w:style>
  <w:style w:type="paragraph" w:styleId="TOC7">
    <w:name w:val="toc 7"/>
    <w:basedOn w:val="Normal"/>
    <w:next w:val="Normal"/>
    <w:autoRedefine/>
    <w:semiHidden/>
    <w:rsid w:val="00961DBB"/>
    <w:pPr>
      <w:spacing w:after="100"/>
      <w:ind w:left="1200"/>
    </w:pPr>
  </w:style>
  <w:style w:type="paragraph" w:styleId="TOC8">
    <w:name w:val="toc 8"/>
    <w:basedOn w:val="Normal"/>
    <w:next w:val="Normal"/>
    <w:autoRedefine/>
    <w:uiPriority w:val="39"/>
    <w:rsid w:val="00961DBB"/>
    <w:pPr>
      <w:tabs>
        <w:tab w:val="right" w:leader="dot" w:pos="9582"/>
      </w:tabs>
      <w:spacing w:after="227"/>
      <w:ind w:right="907"/>
    </w:pPr>
    <w:rPr>
      <w:color w:val="9778B4" w:themeColor="text2"/>
    </w:rPr>
  </w:style>
  <w:style w:type="paragraph" w:styleId="TOCHeading">
    <w:name w:val="TOC Heading"/>
    <w:basedOn w:val="Normal"/>
    <w:uiPriority w:val="39"/>
    <w:rsid w:val="00733970"/>
    <w:pPr>
      <w:tabs>
        <w:tab w:val="left" w:pos="1134"/>
        <w:tab w:val="left" w:pos="2268"/>
        <w:tab w:val="left" w:pos="3402"/>
        <w:tab w:val="left" w:pos="4536"/>
        <w:tab w:val="left" w:pos="5103"/>
      </w:tabs>
      <w:spacing w:before="480" w:after="340" w:line="240" w:lineRule="auto"/>
    </w:pPr>
    <w:rPr>
      <w:rFonts w:asciiTheme="majorHAnsi" w:hAnsiTheme="majorHAnsi"/>
      <w:color w:val="9778B4" w:themeColor="text2"/>
      <w:sz w:val="40"/>
      <w:szCs w:val="40"/>
    </w:rPr>
  </w:style>
  <w:style w:type="paragraph" w:customStyle="1" w:styleId="TOFHeading">
    <w:name w:val="TOF Heading"/>
    <w:basedOn w:val="Normal"/>
    <w:uiPriority w:val="39"/>
    <w:rsid w:val="00961DBB"/>
    <w:pPr>
      <w:keepNext/>
      <w:tabs>
        <w:tab w:val="left" w:pos="2268"/>
      </w:tabs>
      <w:spacing w:before="300" w:after="120"/>
    </w:pPr>
    <w:rPr>
      <w:color w:val="9778B4" w:themeColor="text2"/>
      <w:sz w:val="28"/>
      <w:szCs w:val="32"/>
    </w:rPr>
  </w:style>
  <w:style w:type="paragraph" w:customStyle="1" w:styleId="xDisclaimerHeading">
    <w:name w:val="xDisclaimer Heading"/>
    <w:basedOn w:val="Normal"/>
    <w:link w:val="xDisclaimerHeadingChar"/>
    <w:uiPriority w:val="39"/>
    <w:rsid w:val="00961DBB"/>
    <w:pPr>
      <w:framePr w:hSpace="181" w:wrap="around" w:hAnchor="margin" w:y="4310"/>
      <w:spacing w:before="170" w:after="57" w:line="280" w:lineRule="atLeast"/>
      <w:suppressOverlap/>
    </w:pPr>
    <w:rPr>
      <w:b/>
    </w:rPr>
  </w:style>
  <w:style w:type="character" w:customStyle="1" w:styleId="xDisclaimerHeadingChar">
    <w:name w:val="xDisclaimer Heading Char"/>
    <w:basedOn w:val="DefaultParagraphFont"/>
    <w:link w:val="xDisclaimerHeading"/>
    <w:uiPriority w:val="39"/>
    <w:rsid w:val="00AC41CF"/>
    <w:rPr>
      <w:b/>
    </w:rPr>
  </w:style>
  <w:style w:type="paragraph" w:customStyle="1" w:styleId="xDisclaimerText">
    <w:name w:val="xDisclaimer Text"/>
    <w:basedOn w:val="Normal"/>
    <w:uiPriority w:val="39"/>
    <w:rsid w:val="00961DBB"/>
    <w:pPr>
      <w:spacing w:after="57" w:line="302" w:lineRule="atLeast"/>
    </w:pPr>
    <w:rPr>
      <w:rFonts w:cs="Times New Roman"/>
    </w:rPr>
  </w:style>
  <w:style w:type="paragraph" w:customStyle="1" w:styleId="xDisclaimerText2">
    <w:name w:val="xDisclaimer Text 2"/>
    <w:basedOn w:val="xDisclaimerHeading"/>
    <w:uiPriority w:val="39"/>
    <w:rsid w:val="00961DBB"/>
    <w:pPr>
      <w:framePr w:wrap="around"/>
      <w:spacing w:before="0" w:after="170" w:line="302" w:lineRule="atLeast"/>
    </w:pPr>
    <w:rPr>
      <w:b w:val="0"/>
    </w:rPr>
  </w:style>
  <w:style w:type="paragraph" w:customStyle="1" w:styleId="xDisclaimertext3">
    <w:name w:val="xDisclaimer text 3"/>
    <w:basedOn w:val="xDisclaimerText"/>
    <w:uiPriority w:val="39"/>
    <w:rsid w:val="00961DBB"/>
    <w:pPr>
      <w:spacing w:before="170" w:after="170"/>
    </w:pPr>
  </w:style>
  <w:style w:type="paragraph" w:customStyle="1" w:styleId="xInlineShape">
    <w:name w:val="xInlineShape"/>
    <w:basedOn w:val="Normal"/>
    <w:next w:val="BodyText"/>
    <w:uiPriority w:val="39"/>
    <w:rsid w:val="009A3E58"/>
    <w:pPr>
      <w:keepNext/>
      <w:spacing w:before="300" w:after="120" w:line="240" w:lineRule="auto"/>
    </w:pPr>
  </w:style>
  <w:style w:type="paragraph" w:customStyle="1" w:styleId="xStatus">
    <w:name w:val="xStatus"/>
    <w:basedOn w:val="Normal"/>
    <w:semiHidden/>
    <w:rsid w:val="0094468E"/>
    <w:pPr>
      <w:tabs>
        <w:tab w:val="left" w:pos="1134"/>
        <w:tab w:val="left" w:pos="2268"/>
        <w:tab w:val="left" w:pos="3402"/>
        <w:tab w:val="left" w:pos="4536"/>
        <w:tab w:val="left" w:pos="5103"/>
      </w:tabs>
      <w:spacing w:line="1400" w:lineRule="exact"/>
      <w:jc w:val="center"/>
    </w:pPr>
    <w:rPr>
      <w:caps/>
      <w:color w:val="EAEAEA"/>
      <w:spacing w:val="40"/>
      <w:sz w:val="140"/>
    </w:rPr>
  </w:style>
  <w:style w:type="paragraph" w:customStyle="1" w:styleId="xDisclaimerHeadingwithxDisclaimerText">
    <w:name w:val="xDisclaimer Heading (with xDisclaimer Text)"/>
    <w:basedOn w:val="xDisclaimerHeading"/>
    <w:link w:val="xDisclaimerHeadingwithxDisclaimerTextChar"/>
    <w:uiPriority w:val="39"/>
    <w:rsid w:val="00961DBB"/>
    <w:pPr>
      <w:framePr w:wrap="around"/>
    </w:pPr>
  </w:style>
  <w:style w:type="character" w:customStyle="1" w:styleId="xDisclaimerHeadingwithxDisclaimerTextChar">
    <w:name w:val="xDisclaimer Heading (with xDisclaimer Text) Char"/>
    <w:basedOn w:val="xDisclaimerHeadingChar"/>
    <w:link w:val="xDisclaimerHeadingwithxDisclaimerText"/>
    <w:uiPriority w:val="39"/>
    <w:rsid w:val="00AC41CF"/>
    <w:rPr>
      <w:b/>
    </w:rPr>
  </w:style>
  <w:style w:type="character" w:styleId="Hyperlink">
    <w:name w:val="Hyperlink"/>
    <w:basedOn w:val="DefaultParagraphFont"/>
    <w:uiPriority w:val="99"/>
    <w:unhideWhenUsed/>
    <w:rsid w:val="00903E3F"/>
    <w:rPr>
      <w:color w:val="auto"/>
      <w:u w:val="single"/>
    </w:rPr>
  </w:style>
  <w:style w:type="paragraph" w:styleId="BalloonText">
    <w:name w:val="Balloon Text"/>
    <w:basedOn w:val="Normal"/>
    <w:link w:val="BalloonTextChar"/>
    <w:semiHidden/>
    <w:unhideWhenUsed/>
    <w:rsid w:val="00903E3F"/>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0E266E"/>
    <w:rPr>
      <w:rFonts w:ascii="Tahoma" w:hAnsi="Tahoma" w:cs="Tahoma"/>
      <w:sz w:val="16"/>
      <w:szCs w:val="16"/>
    </w:rPr>
  </w:style>
  <w:style w:type="paragraph" w:customStyle="1" w:styleId="CaptionBefore12pt">
    <w:name w:val="Caption + Before: 12pt"/>
    <w:basedOn w:val="Caption"/>
    <w:uiPriority w:val="39"/>
    <w:rsid w:val="00FD6119"/>
    <w:pPr>
      <w:spacing w:before="240"/>
    </w:pPr>
  </w:style>
  <w:style w:type="paragraph" w:customStyle="1" w:styleId="xBackPageWebAddress">
    <w:name w:val="xBack Page Web Address"/>
    <w:basedOn w:val="Normal"/>
    <w:uiPriority w:val="39"/>
    <w:rsid w:val="00F31392"/>
    <w:pPr>
      <w:spacing w:before="140" w:line="240" w:lineRule="atLeast"/>
    </w:pPr>
    <w:rPr>
      <w:rFonts w:asciiTheme="majorHAnsi" w:hAnsiTheme="majorHAnsi"/>
      <w:color w:val="FFFFFF"/>
      <w:spacing w:val="-6"/>
      <w:sz w:val="40"/>
      <w:szCs w:val="36"/>
    </w:rPr>
  </w:style>
  <w:style w:type="paragraph" w:customStyle="1" w:styleId="Heading1NoNumbering">
    <w:name w:val="Heading 1 No Numbering"/>
    <w:basedOn w:val="Heading1"/>
    <w:uiPriority w:val="39"/>
    <w:rsid w:val="00A12C39"/>
    <w:pPr>
      <w:numPr>
        <w:numId w:val="0"/>
      </w:numPr>
    </w:pPr>
  </w:style>
  <w:style w:type="paragraph" w:styleId="TableofFigures">
    <w:name w:val="table of figures"/>
    <w:basedOn w:val="Normal"/>
    <w:next w:val="Normal"/>
    <w:uiPriority w:val="39"/>
    <w:rsid w:val="00D64CE2"/>
    <w:pPr>
      <w:tabs>
        <w:tab w:val="right" w:leader="underscore" w:pos="8165"/>
      </w:tabs>
      <w:spacing w:after="80"/>
      <w:ind w:right="851"/>
    </w:pPr>
  </w:style>
  <w:style w:type="paragraph" w:customStyle="1" w:styleId="SectionHeadingNoTOC">
    <w:name w:val="Section Heading No TOC"/>
    <w:basedOn w:val="SectionHeading"/>
    <w:uiPriority w:val="39"/>
    <w:rsid w:val="00E45766"/>
  </w:style>
  <w:style w:type="paragraph" w:customStyle="1" w:styleId="TableTextCentred">
    <w:name w:val="Table Text Centred"/>
    <w:basedOn w:val="TableText"/>
    <w:uiPriority w:val="18"/>
    <w:qFormat/>
    <w:rsid w:val="00AE1CC1"/>
    <w:pPr>
      <w:jc w:val="center"/>
    </w:pPr>
    <w:rPr>
      <w:rFonts w:eastAsia="Times New Roman"/>
      <w:lang w:eastAsia="en-AU"/>
    </w:rPr>
  </w:style>
  <w:style w:type="paragraph" w:customStyle="1" w:styleId="FooterRightPageNumberLS">
    <w:name w:val="Footer Right Page Number LS"/>
    <w:basedOn w:val="Normal"/>
    <w:uiPriority w:val="39"/>
    <w:rsid w:val="004E0E49"/>
    <w:pPr>
      <w:framePr w:wrap="auto" w:hAnchor="text" w:x="1"/>
      <w:spacing w:before="180" w:after="120" w:line="240" w:lineRule="auto"/>
      <w:ind w:right="283"/>
      <w:jc w:val="right"/>
    </w:pPr>
    <w:rPr>
      <w:rFonts w:eastAsia="Times New Roman" w:cs="Arial"/>
      <w:b/>
      <w:noProof/>
      <w:color w:val="3D4D7D" w:themeColor="background2"/>
      <w:lang w:eastAsia="en-AU"/>
    </w:rPr>
  </w:style>
  <w:style w:type="character" w:customStyle="1" w:styleId="MyBoldItalicsUnderline">
    <w:name w:val="MyBoldItalicsUnderline"/>
    <w:uiPriority w:val="99"/>
    <w:rsid w:val="000E266E"/>
    <w:rPr>
      <w:b/>
      <w:i/>
      <w:u w:val="single"/>
      <w:vertAlign w:val="baseline"/>
    </w:rPr>
  </w:style>
  <w:style w:type="character" w:customStyle="1" w:styleId="MyBoldUnderline">
    <w:name w:val="MyBoldUnderline"/>
    <w:uiPriority w:val="99"/>
    <w:rsid w:val="000E266E"/>
    <w:rPr>
      <w:b/>
      <w:i/>
      <w:u w:val="single"/>
      <w:vertAlign w:val="baseline"/>
    </w:rPr>
  </w:style>
  <w:style w:type="character" w:customStyle="1" w:styleId="MyItalicsUnderline">
    <w:name w:val="MyItalicsUnderline"/>
    <w:uiPriority w:val="99"/>
    <w:rsid w:val="000E266E"/>
    <w:rPr>
      <w:b/>
      <w:i/>
      <w:u w:val="single"/>
      <w:vertAlign w:val="baseline"/>
    </w:rPr>
  </w:style>
  <w:style w:type="character" w:customStyle="1" w:styleId="MyUnderline">
    <w:name w:val="MyUnderline"/>
    <w:uiPriority w:val="99"/>
    <w:rsid w:val="000E266E"/>
    <w:rPr>
      <w:b w:val="0"/>
      <w:i w:val="0"/>
      <w:u w:val="single"/>
      <w:vertAlign w:val="baseline"/>
    </w:rPr>
  </w:style>
  <w:style w:type="paragraph" w:customStyle="1" w:styleId="PBOheader">
    <w:name w:val="PBO header"/>
    <w:basedOn w:val="Header"/>
    <w:uiPriority w:val="39"/>
    <w:rsid w:val="0046444F"/>
    <w:pPr>
      <w:spacing w:before="1320" w:after="114"/>
      <w:ind w:left="6521"/>
    </w:pPr>
    <w:rPr>
      <w:rFonts w:ascii="Arial" w:hAnsi="Arial" w:cs="Arial"/>
      <w:b/>
      <w:sz w:val="18"/>
      <w:szCs w:val="18"/>
    </w:rPr>
  </w:style>
  <w:style w:type="paragraph" w:customStyle="1" w:styleId="Letterfooter">
    <w:name w:val="Letter footer"/>
    <w:basedOn w:val="Footer"/>
    <w:uiPriority w:val="39"/>
    <w:rsid w:val="0046444F"/>
    <w:pPr>
      <w:tabs>
        <w:tab w:val="center" w:pos="4513"/>
        <w:tab w:val="right" w:pos="9026"/>
      </w:tabs>
      <w:spacing w:after="113"/>
      <w:ind w:right="-618" w:hanging="709"/>
      <w:jc w:val="center"/>
    </w:pPr>
    <w:rPr>
      <w:rFonts w:ascii="Arial" w:hAnsi="Arial" w:cs="Arial"/>
      <w:b w:val="0"/>
      <w:sz w:val="17"/>
      <w:szCs w:val="17"/>
    </w:rPr>
  </w:style>
  <w:style w:type="table" w:styleId="LightGrid-Accent6">
    <w:name w:val="Light Grid Accent 6"/>
    <w:basedOn w:val="TableNormal"/>
    <w:uiPriority w:val="62"/>
    <w:rsid w:val="00441A6D"/>
    <w:pPr>
      <w:spacing w:line="240" w:lineRule="auto"/>
    </w:pPr>
    <w:tblPr>
      <w:tblStyleRowBandSize w:val="1"/>
      <w:tblStyleColBandSize w:val="1"/>
      <w:tblBorders>
        <w:top w:val="single" w:sz="8" w:space="0" w:color="788183" w:themeColor="accent6"/>
        <w:left w:val="single" w:sz="8" w:space="0" w:color="788183" w:themeColor="accent6"/>
        <w:bottom w:val="single" w:sz="8" w:space="0" w:color="788183" w:themeColor="accent6"/>
        <w:right w:val="single" w:sz="8" w:space="0" w:color="788183" w:themeColor="accent6"/>
        <w:insideH w:val="single" w:sz="8" w:space="0" w:color="788183" w:themeColor="accent6"/>
        <w:insideV w:val="single" w:sz="8" w:space="0" w:color="788183"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88183" w:themeColor="accent6"/>
          <w:left w:val="single" w:sz="8" w:space="0" w:color="788183" w:themeColor="accent6"/>
          <w:bottom w:val="single" w:sz="18" w:space="0" w:color="788183" w:themeColor="accent6"/>
          <w:right w:val="single" w:sz="8" w:space="0" w:color="788183" w:themeColor="accent6"/>
          <w:insideH w:val="nil"/>
          <w:insideV w:val="single" w:sz="8" w:space="0" w:color="788183"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88183" w:themeColor="accent6"/>
          <w:left w:val="single" w:sz="8" w:space="0" w:color="788183" w:themeColor="accent6"/>
          <w:bottom w:val="single" w:sz="8" w:space="0" w:color="788183" w:themeColor="accent6"/>
          <w:right w:val="single" w:sz="8" w:space="0" w:color="788183" w:themeColor="accent6"/>
          <w:insideH w:val="nil"/>
          <w:insideV w:val="single" w:sz="8" w:space="0" w:color="788183" w:themeColor="accent6"/>
        </w:tcBorders>
      </w:tcPr>
    </w:tblStylePr>
    <w:tblStylePr w:type="firstCol">
      <w:rPr>
        <w:rFonts w:asciiTheme="majorHAnsi" w:eastAsiaTheme="majorEastAsia" w:hAnsiTheme="majorHAnsi" w:cstheme="majorBidi"/>
        <w:b w:val="0"/>
        <w:bCs/>
      </w:rPr>
    </w:tblStylePr>
    <w:tblStylePr w:type="lastCol">
      <w:rPr>
        <w:rFonts w:asciiTheme="majorHAnsi" w:eastAsiaTheme="majorEastAsia" w:hAnsiTheme="majorHAnsi" w:cstheme="majorBidi"/>
        <w:b/>
        <w:bCs/>
      </w:rPr>
      <w:tblPr/>
      <w:tcPr>
        <w:tcBorders>
          <w:top w:val="single" w:sz="8" w:space="0" w:color="788183" w:themeColor="accent6"/>
          <w:left w:val="single" w:sz="8" w:space="0" w:color="788183" w:themeColor="accent6"/>
          <w:bottom w:val="single" w:sz="8" w:space="0" w:color="788183" w:themeColor="accent6"/>
          <w:right w:val="single" w:sz="8" w:space="0" w:color="788183" w:themeColor="accent6"/>
        </w:tcBorders>
      </w:tcPr>
    </w:tblStylePr>
    <w:tblStylePr w:type="band1Vert">
      <w:tblPr/>
      <w:tcPr>
        <w:tcBorders>
          <w:top w:val="single" w:sz="8" w:space="0" w:color="788183" w:themeColor="accent6"/>
          <w:left w:val="single" w:sz="8" w:space="0" w:color="788183" w:themeColor="accent6"/>
          <w:bottom w:val="single" w:sz="8" w:space="0" w:color="788183" w:themeColor="accent6"/>
          <w:right w:val="single" w:sz="8" w:space="0" w:color="788183" w:themeColor="accent6"/>
        </w:tcBorders>
        <w:shd w:val="clear" w:color="auto" w:fill="DDDFE0" w:themeFill="accent6" w:themeFillTint="3F"/>
      </w:tcPr>
    </w:tblStylePr>
    <w:tblStylePr w:type="band1Horz">
      <w:tblPr/>
      <w:tcPr>
        <w:tcBorders>
          <w:top w:val="single" w:sz="8" w:space="0" w:color="788183" w:themeColor="accent6"/>
          <w:left w:val="single" w:sz="8" w:space="0" w:color="788183" w:themeColor="accent6"/>
          <w:bottom w:val="single" w:sz="8" w:space="0" w:color="788183" w:themeColor="accent6"/>
          <w:right w:val="single" w:sz="8" w:space="0" w:color="788183" w:themeColor="accent6"/>
          <w:insideV w:val="single" w:sz="8" w:space="0" w:color="788183" w:themeColor="accent6"/>
        </w:tcBorders>
        <w:shd w:val="clear" w:color="auto" w:fill="DDDFE0" w:themeFill="accent6" w:themeFillTint="3F"/>
      </w:tcPr>
    </w:tblStylePr>
    <w:tblStylePr w:type="band2Horz">
      <w:tblPr/>
      <w:tcPr>
        <w:tcBorders>
          <w:top w:val="single" w:sz="8" w:space="0" w:color="788183" w:themeColor="accent6"/>
          <w:left w:val="single" w:sz="8" w:space="0" w:color="788183" w:themeColor="accent6"/>
          <w:bottom w:val="single" w:sz="8" w:space="0" w:color="788183" w:themeColor="accent6"/>
          <w:right w:val="single" w:sz="8" w:space="0" w:color="788183" w:themeColor="accent6"/>
          <w:insideV w:val="single" w:sz="8" w:space="0" w:color="788183" w:themeColor="accent6"/>
        </w:tcBorders>
      </w:tcPr>
    </w:tblStylePr>
  </w:style>
  <w:style w:type="table" w:styleId="LightGrid-Accent3">
    <w:name w:val="Light Grid Accent 3"/>
    <w:basedOn w:val="TableNormal"/>
    <w:uiPriority w:val="62"/>
    <w:rsid w:val="008112CC"/>
    <w:pPr>
      <w:spacing w:line="240" w:lineRule="auto"/>
    </w:pPr>
    <w:tblPr>
      <w:tblStyleRowBandSize w:val="1"/>
      <w:tblStyleColBandSize w:val="1"/>
      <w:tblBorders>
        <w:top w:val="single" w:sz="8" w:space="0" w:color="F1873D" w:themeColor="accent3"/>
        <w:left w:val="single" w:sz="8" w:space="0" w:color="F1873D" w:themeColor="accent3"/>
        <w:bottom w:val="single" w:sz="8" w:space="0" w:color="F1873D" w:themeColor="accent3"/>
        <w:right w:val="single" w:sz="8" w:space="0" w:color="F1873D" w:themeColor="accent3"/>
        <w:insideH w:val="single" w:sz="8" w:space="0" w:color="F1873D" w:themeColor="accent3"/>
        <w:insideV w:val="single" w:sz="8" w:space="0" w:color="F1873D"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1873D" w:themeColor="accent3"/>
          <w:left w:val="single" w:sz="8" w:space="0" w:color="F1873D" w:themeColor="accent3"/>
          <w:bottom w:val="single" w:sz="18" w:space="0" w:color="F1873D" w:themeColor="accent3"/>
          <w:right w:val="single" w:sz="8" w:space="0" w:color="F1873D" w:themeColor="accent3"/>
          <w:insideH w:val="nil"/>
          <w:insideV w:val="single" w:sz="8" w:space="0" w:color="F1873D"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1873D" w:themeColor="accent3"/>
          <w:left w:val="single" w:sz="8" w:space="0" w:color="F1873D" w:themeColor="accent3"/>
          <w:bottom w:val="single" w:sz="8" w:space="0" w:color="F1873D" w:themeColor="accent3"/>
          <w:right w:val="single" w:sz="8" w:space="0" w:color="F1873D" w:themeColor="accent3"/>
          <w:insideH w:val="nil"/>
          <w:insideV w:val="single" w:sz="8" w:space="0" w:color="F1873D"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1873D" w:themeColor="accent3"/>
          <w:left w:val="single" w:sz="8" w:space="0" w:color="F1873D" w:themeColor="accent3"/>
          <w:bottom w:val="single" w:sz="8" w:space="0" w:color="F1873D" w:themeColor="accent3"/>
          <w:right w:val="single" w:sz="8" w:space="0" w:color="F1873D" w:themeColor="accent3"/>
        </w:tcBorders>
      </w:tcPr>
    </w:tblStylePr>
    <w:tblStylePr w:type="band1Vert">
      <w:tblPr/>
      <w:tcPr>
        <w:tcBorders>
          <w:top w:val="single" w:sz="8" w:space="0" w:color="F1873D" w:themeColor="accent3"/>
          <w:left w:val="single" w:sz="8" w:space="0" w:color="F1873D" w:themeColor="accent3"/>
          <w:bottom w:val="single" w:sz="8" w:space="0" w:color="F1873D" w:themeColor="accent3"/>
          <w:right w:val="single" w:sz="8" w:space="0" w:color="F1873D" w:themeColor="accent3"/>
        </w:tcBorders>
        <w:shd w:val="clear" w:color="auto" w:fill="FBE1CE" w:themeFill="accent3" w:themeFillTint="3F"/>
      </w:tcPr>
    </w:tblStylePr>
    <w:tblStylePr w:type="band1Horz">
      <w:tblPr/>
      <w:tcPr>
        <w:tcBorders>
          <w:top w:val="single" w:sz="8" w:space="0" w:color="F1873D" w:themeColor="accent3"/>
          <w:left w:val="single" w:sz="8" w:space="0" w:color="F1873D" w:themeColor="accent3"/>
          <w:bottom w:val="single" w:sz="8" w:space="0" w:color="F1873D" w:themeColor="accent3"/>
          <w:right w:val="single" w:sz="8" w:space="0" w:color="F1873D" w:themeColor="accent3"/>
          <w:insideV w:val="single" w:sz="8" w:space="0" w:color="F1873D" w:themeColor="accent3"/>
        </w:tcBorders>
        <w:shd w:val="clear" w:color="auto" w:fill="FBE1CE" w:themeFill="accent3" w:themeFillTint="3F"/>
      </w:tcPr>
    </w:tblStylePr>
    <w:tblStylePr w:type="band2Horz">
      <w:tblPr/>
      <w:tcPr>
        <w:tcBorders>
          <w:top w:val="single" w:sz="8" w:space="0" w:color="F1873D" w:themeColor="accent3"/>
          <w:left w:val="single" w:sz="8" w:space="0" w:color="F1873D" w:themeColor="accent3"/>
          <w:bottom w:val="single" w:sz="8" w:space="0" w:color="F1873D" w:themeColor="accent3"/>
          <w:right w:val="single" w:sz="8" w:space="0" w:color="F1873D" w:themeColor="accent3"/>
          <w:insideV w:val="single" w:sz="8" w:space="0" w:color="F1873D" w:themeColor="accent3"/>
        </w:tcBorders>
      </w:tcPr>
    </w:tblStylePr>
  </w:style>
  <w:style w:type="paragraph" w:customStyle="1" w:styleId="Lettertext">
    <w:name w:val="Letter text"/>
    <w:basedOn w:val="BodyText"/>
    <w:qFormat/>
    <w:rsid w:val="00B96341"/>
    <w:pPr>
      <w:spacing w:before="240" w:after="0"/>
    </w:pPr>
    <w:rPr>
      <w:rFonts w:ascii="Calibri" w:hAnsi="Calibri"/>
      <w:spacing w:val="0"/>
    </w:rPr>
  </w:style>
  <w:style w:type="paragraph" w:customStyle="1" w:styleId="TableTextRightItalic">
    <w:name w:val="Table Text Right Italic"/>
    <w:basedOn w:val="TableTextRight"/>
    <w:uiPriority w:val="21"/>
    <w:qFormat/>
    <w:rsid w:val="00120A75"/>
    <w:rPr>
      <w:i/>
    </w:rPr>
  </w:style>
  <w:style w:type="character" w:styleId="FollowedHyperlink">
    <w:name w:val="FollowedHyperlink"/>
    <w:basedOn w:val="DefaultParagraphFont"/>
    <w:semiHidden/>
    <w:unhideWhenUsed/>
    <w:rsid w:val="003B47BC"/>
    <w:rPr>
      <w:color w:val="3D4D7D" w:themeColor="followedHyperlink"/>
      <w:u w:val="single"/>
    </w:rPr>
  </w:style>
  <w:style w:type="paragraph" w:customStyle="1" w:styleId="TableTextRightBold">
    <w:name w:val="Table Text Right Bold"/>
    <w:basedOn w:val="TableTextRight"/>
    <w:uiPriority w:val="20"/>
    <w:qFormat/>
    <w:rsid w:val="00066D54"/>
    <w:rPr>
      <w:b/>
    </w:rPr>
  </w:style>
  <w:style w:type="paragraph" w:styleId="Bibliography">
    <w:name w:val="Bibliography"/>
    <w:basedOn w:val="Normal"/>
    <w:next w:val="Normal"/>
    <w:uiPriority w:val="39"/>
    <w:unhideWhenUsed/>
    <w:rsid w:val="00DF2134"/>
  </w:style>
  <w:style w:type="paragraph" w:customStyle="1" w:styleId="Heading1spacebefore">
    <w:name w:val="Heading 1 space before"/>
    <w:basedOn w:val="Heading1"/>
    <w:link w:val="Heading1spacebeforeChar"/>
    <w:uiPriority w:val="39"/>
    <w:qFormat/>
    <w:rsid w:val="00482F63"/>
    <w:pPr>
      <w:spacing w:before="720"/>
    </w:pPr>
  </w:style>
  <w:style w:type="character" w:customStyle="1" w:styleId="Heading1spacebeforeChar">
    <w:name w:val="Heading 1 space before Char"/>
    <w:basedOn w:val="Heading1Char"/>
    <w:link w:val="Heading1spacebefore"/>
    <w:uiPriority w:val="39"/>
    <w:rsid w:val="00482F63"/>
    <w:rPr>
      <w:rFonts w:ascii="Calibri" w:hAnsi="Calibri"/>
      <w:bCs/>
      <w:color w:val="9778B4" w:themeColor="text2"/>
      <w:spacing w:val="-6"/>
      <w:kern w:val="32"/>
      <w:sz w:val="30"/>
      <w:szCs w:val="32"/>
    </w:rPr>
  </w:style>
  <w:style w:type="character" w:styleId="CommentReference">
    <w:name w:val="annotation reference"/>
    <w:basedOn w:val="DefaultParagraphFont"/>
    <w:semiHidden/>
    <w:unhideWhenUsed/>
    <w:rsid w:val="009758AE"/>
    <w:rPr>
      <w:sz w:val="16"/>
      <w:szCs w:val="16"/>
    </w:rPr>
  </w:style>
  <w:style w:type="paragraph" w:styleId="CommentText">
    <w:name w:val="annotation text"/>
    <w:basedOn w:val="Normal"/>
    <w:link w:val="CommentTextChar"/>
    <w:semiHidden/>
    <w:unhideWhenUsed/>
    <w:rsid w:val="009758AE"/>
    <w:pPr>
      <w:spacing w:line="240" w:lineRule="auto"/>
    </w:pPr>
    <w:rPr>
      <w:sz w:val="20"/>
      <w:szCs w:val="20"/>
    </w:rPr>
  </w:style>
  <w:style w:type="character" w:customStyle="1" w:styleId="CommentTextChar">
    <w:name w:val="Comment Text Char"/>
    <w:basedOn w:val="DefaultParagraphFont"/>
    <w:link w:val="CommentText"/>
    <w:semiHidden/>
    <w:rsid w:val="009758AE"/>
    <w:rPr>
      <w:sz w:val="20"/>
      <w:szCs w:val="20"/>
    </w:rPr>
  </w:style>
  <w:style w:type="paragraph" w:styleId="CommentSubject">
    <w:name w:val="annotation subject"/>
    <w:basedOn w:val="CommentText"/>
    <w:next w:val="CommentText"/>
    <w:link w:val="CommentSubjectChar"/>
    <w:semiHidden/>
    <w:unhideWhenUsed/>
    <w:rsid w:val="009758AE"/>
    <w:rPr>
      <w:b/>
      <w:bCs/>
    </w:rPr>
  </w:style>
  <w:style w:type="character" w:customStyle="1" w:styleId="CommentSubjectChar">
    <w:name w:val="Comment Subject Char"/>
    <w:basedOn w:val="CommentTextChar"/>
    <w:link w:val="CommentSubject"/>
    <w:semiHidden/>
    <w:rsid w:val="009758AE"/>
    <w:rPr>
      <w:b/>
      <w:bCs/>
      <w:sz w:val="20"/>
      <w:szCs w:val="20"/>
    </w:rPr>
  </w:style>
  <w:style w:type="paragraph" w:styleId="ListParagraph">
    <w:name w:val="List Paragraph"/>
    <w:basedOn w:val="Normal"/>
    <w:uiPriority w:val="39"/>
    <w:rsid w:val="001C7F8D"/>
    <w:pPr>
      <w:ind w:left="720"/>
      <w:contextualSpacing/>
    </w:pPr>
  </w:style>
  <w:style w:type="paragraph" w:customStyle="1" w:styleId="Nameofproposal">
    <w:name w:val="Name of proposal"/>
    <w:basedOn w:val="PullOutBoxHeading"/>
    <w:link w:val="NameofproposalChar"/>
    <w:uiPriority w:val="39"/>
    <w:qFormat/>
    <w:rsid w:val="00210074"/>
    <w:pPr>
      <w:keepNext w:val="0"/>
      <w:keepLines w:val="0"/>
      <w:widowControl w:val="0"/>
      <w:spacing w:line="240" w:lineRule="auto"/>
      <w:ind w:left="0" w:right="0"/>
    </w:pPr>
    <w:rPr>
      <w:rFonts w:ascii="Calibri" w:hAnsi="Calibri"/>
    </w:rPr>
  </w:style>
  <w:style w:type="character" w:customStyle="1" w:styleId="PullOutBoxBodyTextChar">
    <w:name w:val="Pull Out Box Body Text Char"/>
    <w:basedOn w:val="DefaultParagraphFont"/>
    <w:link w:val="PullOutBoxBodyText"/>
    <w:uiPriority w:val="24"/>
    <w:rsid w:val="00210074"/>
    <w:rPr>
      <w:spacing w:val="-1"/>
    </w:rPr>
  </w:style>
  <w:style w:type="character" w:customStyle="1" w:styleId="PullOutBoxHeadingChar">
    <w:name w:val="Pull Out Box Heading Char"/>
    <w:basedOn w:val="PullOutBoxBodyTextChar"/>
    <w:link w:val="PullOutBoxHeading"/>
    <w:uiPriority w:val="23"/>
    <w:rsid w:val="00210074"/>
    <w:rPr>
      <w:b/>
      <w:spacing w:val="-1"/>
    </w:rPr>
  </w:style>
  <w:style w:type="character" w:customStyle="1" w:styleId="NameofproposalChar">
    <w:name w:val="Name of proposal Char"/>
    <w:basedOn w:val="PullOutBoxHeadingChar"/>
    <w:link w:val="Nameofproposal"/>
    <w:uiPriority w:val="39"/>
    <w:rsid w:val="00210074"/>
    <w:rPr>
      <w:rFonts w:ascii="Calibri" w:hAnsi="Calibri"/>
      <w:b/>
      <w:spacing w:val="-1"/>
    </w:rPr>
  </w:style>
  <w:style w:type="paragraph" w:styleId="Revision">
    <w:name w:val="Revision"/>
    <w:hidden/>
    <w:uiPriority w:val="99"/>
    <w:semiHidden/>
    <w:rsid w:val="00EE3226"/>
    <w:pPr>
      <w:spacing w:line="240" w:lineRule="auto"/>
    </w:pPr>
  </w:style>
  <w:style w:type="paragraph" w:customStyle="1" w:styleId="Letterbullet">
    <w:name w:val="Letter bullet"/>
    <w:basedOn w:val="Lettertext"/>
    <w:uiPriority w:val="1"/>
    <w:qFormat/>
    <w:rsid w:val="009D7EE0"/>
    <w:pPr>
      <w:numPr>
        <w:numId w:val="37"/>
      </w:numPr>
      <w:ind w:left="284" w:hanging="284"/>
    </w:pPr>
    <w:rPr>
      <w:rFonts w:asciiTheme="minorHAnsi" w:hAnsiTheme="minorHAnsi"/>
    </w:rPr>
  </w:style>
  <w:style w:type="paragraph" w:customStyle="1" w:styleId="Footnotes">
    <w:name w:val="Footnotes"/>
    <w:basedOn w:val="FootnoteText"/>
    <w:link w:val="FootnotesChar"/>
    <w:uiPriority w:val="39"/>
    <w:qFormat/>
    <w:rsid w:val="00EE1B0F"/>
    <w:pPr>
      <w:ind w:left="113" w:hanging="113"/>
    </w:pPr>
  </w:style>
  <w:style w:type="character" w:customStyle="1" w:styleId="FootnotesChar">
    <w:name w:val="Footnotes Char"/>
    <w:basedOn w:val="FootnoteTextChar"/>
    <w:link w:val="Footnotes"/>
    <w:uiPriority w:val="39"/>
    <w:rsid w:val="00EE1B0F"/>
    <w:rPr>
      <w:kern w:val="16"/>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line="300" w:lineRule="atLeast"/>
      </w:pPr>
    </w:pPrDefault>
  </w:docDefaults>
  <w:latentStyles w:defLockedState="0" w:defUIPriority="0" w:defSemiHidden="1" w:defUnhideWhenUsed="1" w:defQFormat="0" w:count="267">
    <w:lsdException w:name="Normal" w:semiHidden="0" w:unhideWhenUsed="0"/>
    <w:lsdException w:name="heading 1" w:semiHidden="0" w:uiPriority="1" w:unhideWhenUsed="0" w:qFormat="1"/>
    <w:lsdException w:name="heading 2" w:uiPriority="2" w:qFormat="1"/>
    <w:lsdException w:name="heading 3" w:uiPriority="3" w:qFormat="1"/>
    <w:lsdException w:name="heading 4"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8" w:uiPriority="39"/>
    <w:lsdException w:name="header" w:uiPriority="99"/>
    <w:lsdException w:name="caption" w:uiPriority="13" w:qFormat="1"/>
    <w:lsdException w:name="table of figures" w:semiHidden="0" w:uiPriority="99" w:unhideWhenUsed="0"/>
    <w:lsdException w:name="List Bullet" w:uiPriority="7" w:qFormat="1"/>
    <w:lsdException w:name="List Number" w:qFormat="1"/>
    <w:lsdException w:name="List Bullet 2" w:uiPriority="8" w:qFormat="1"/>
    <w:lsdException w:name="List Bullet 3" w:uiPriority="9" w:qFormat="1"/>
    <w:lsdException w:name="List Number 2" w:qFormat="1"/>
    <w:lsdException w:name="List Number 3" w:qFormat="1"/>
    <w:lsdException w:name="Title" w:semiHidden="0" w:unhideWhenUsed="0" w:qFormat="1"/>
    <w:lsdException w:name="Default Paragraph Font" w:uiPriority="1"/>
    <w:lsdException w:name="Body Text" w:uiPriority="5" w:qFormat="1"/>
    <w:lsdException w:name="List Continue" w:qFormat="1"/>
    <w:lsdException w:name="List Continue 2" w:qFormat="1"/>
    <w:lsdException w:name="Subtitle" w:semiHidden="0" w:unhideWhenUsed="0" w:qFormat="1"/>
    <w:lsdException w:name="Hyperlink" w:uiPriority="99"/>
    <w:lsdException w:name="Strong" w:unhideWhenUsed="0" w:qFormat="1"/>
    <w:lsdException w:name="Emphasis"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3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9" w:unhideWhenUsed="0"/>
    <w:lsdException w:name="Quote" w:semiHidden="0" w:unhideWhenUsed="0"/>
    <w:lsdException w:name="Intense Quote"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TOC Heading" w:qFormat="1"/>
  </w:latentStyles>
  <w:style w:type="paragraph" w:default="1" w:styleId="Normal">
    <w:name w:val="Normal"/>
    <w:uiPriority w:val="39"/>
    <w:rsid w:val="0089737A"/>
  </w:style>
  <w:style w:type="paragraph" w:styleId="Heading1">
    <w:name w:val="heading 1"/>
    <w:basedOn w:val="Normal"/>
    <w:next w:val="BodyText"/>
    <w:link w:val="Heading1Char"/>
    <w:uiPriority w:val="1"/>
    <w:qFormat/>
    <w:rsid w:val="00D014E1"/>
    <w:pPr>
      <w:keepNext/>
      <w:keepLines/>
      <w:numPr>
        <w:numId w:val="10"/>
      </w:numPr>
      <w:tabs>
        <w:tab w:val="right" w:pos="1418"/>
        <w:tab w:val="right" w:pos="1701"/>
        <w:tab w:val="right" w:pos="1985"/>
      </w:tabs>
      <w:spacing w:before="360" w:after="180"/>
      <w:outlineLvl w:val="0"/>
    </w:pPr>
    <w:rPr>
      <w:rFonts w:ascii="Calibri" w:hAnsi="Calibri"/>
      <w:bCs/>
      <w:color w:val="3D4D7D" w:themeColor="background2"/>
      <w:spacing w:val="-6"/>
      <w:kern w:val="32"/>
      <w:sz w:val="30"/>
      <w:szCs w:val="32"/>
    </w:rPr>
  </w:style>
  <w:style w:type="paragraph" w:styleId="Heading2">
    <w:name w:val="heading 2"/>
    <w:basedOn w:val="Normal"/>
    <w:next w:val="BodyText"/>
    <w:link w:val="Heading2Char"/>
    <w:uiPriority w:val="2"/>
    <w:qFormat/>
    <w:rsid w:val="00D014E1"/>
    <w:pPr>
      <w:keepNext/>
      <w:keepLines/>
      <w:numPr>
        <w:ilvl w:val="1"/>
        <w:numId w:val="10"/>
      </w:numPr>
      <w:tabs>
        <w:tab w:val="left" w:pos="1418"/>
        <w:tab w:val="left" w:pos="1701"/>
        <w:tab w:val="left" w:pos="1985"/>
      </w:tabs>
      <w:spacing w:before="240" w:after="120"/>
      <w:outlineLvl w:val="1"/>
    </w:pPr>
    <w:rPr>
      <w:rFonts w:ascii="Calibri" w:hAnsi="Calibri"/>
      <w:b/>
      <w:bCs/>
      <w:iCs/>
      <w:color w:val="3D4D7D" w:themeColor="background2"/>
      <w:kern w:val="20"/>
      <w:sz w:val="24"/>
      <w:szCs w:val="28"/>
    </w:rPr>
  </w:style>
  <w:style w:type="paragraph" w:styleId="Heading3">
    <w:name w:val="heading 3"/>
    <w:basedOn w:val="Normal"/>
    <w:next w:val="BodyText"/>
    <w:link w:val="Heading3Char"/>
    <w:uiPriority w:val="3"/>
    <w:qFormat/>
    <w:rsid w:val="00D014E1"/>
    <w:pPr>
      <w:keepNext/>
      <w:keepLines/>
      <w:numPr>
        <w:ilvl w:val="2"/>
        <w:numId w:val="10"/>
      </w:numPr>
      <w:tabs>
        <w:tab w:val="left" w:pos="1418"/>
        <w:tab w:val="left" w:pos="1701"/>
        <w:tab w:val="left" w:pos="1985"/>
      </w:tabs>
      <w:spacing w:before="470" w:after="227"/>
      <w:outlineLvl w:val="2"/>
    </w:pPr>
    <w:rPr>
      <w:i/>
      <w:color w:val="3D4D7D" w:themeColor="background2"/>
      <w:sz w:val="24"/>
    </w:rPr>
  </w:style>
  <w:style w:type="paragraph" w:styleId="Heading4">
    <w:name w:val="heading 4"/>
    <w:basedOn w:val="Normal"/>
    <w:next w:val="BodyText"/>
    <w:link w:val="Heading4Char"/>
    <w:uiPriority w:val="4"/>
    <w:qFormat/>
    <w:rsid w:val="00CA06C8"/>
    <w:pPr>
      <w:keepNext/>
      <w:keepLines/>
      <w:tabs>
        <w:tab w:val="left" w:pos="1418"/>
        <w:tab w:val="left" w:pos="1701"/>
        <w:tab w:val="left" w:pos="1985"/>
      </w:tabs>
      <w:spacing w:before="227" w:after="113"/>
      <w:outlineLvl w:val="3"/>
    </w:pPr>
    <w:rPr>
      <w:rFonts w:eastAsiaTheme="majorEastAsia" w:cstheme="majorBidi"/>
      <w:bCs/>
      <w:i/>
      <w:iCs/>
      <w:color w:val="3D4D7D" w:themeColor="background2"/>
      <w:sz w:val="24"/>
    </w:rPr>
  </w:style>
  <w:style w:type="paragraph" w:styleId="Heading5">
    <w:name w:val="heading 5"/>
    <w:basedOn w:val="Normal"/>
    <w:next w:val="BodyText"/>
    <w:link w:val="Heading5Char"/>
    <w:uiPriority w:val="39"/>
    <w:rsid w:val="00B620EE"/>
    <w:pPr>
      <w:keepNext/>
      <w:keepLines/>
      <w:spacing w:before="180" w:after="60"/>
      <w:outlineLvl w:val="4"/>
    </w:pPr>
    <w:rPr>
      <w:rFonts w:asciiTheme="majorHAnsi" w:eastAsiaTheme="majorEastAsia" w:hAnsiTheme="majorHAnsi" w:cstheme="majorBidi"/>
      <w:i/>
      <w:color w:val="636366"/>
      <w:sz w:val="24"/>
    </w:rPr>
  </w:style>
  <w:style w:type="paragraph" w:styleId="Heading6">
    <w:name w:val="heading 6"/>
    <w:basedOn w:val="Normal"/>
    <w:next w:val="BodyText"/>
    <w:link w:val="Heading6Char"/>
    <w:uiPriority w:val="39"/>
    <w:rsid w:val="00B620EE"/>
    <w:pPr>
      <w:keepNext/>
      <w:keepLines/>
      <w:spacing w:before="280" w:after="240"/>
      <w:outlineLvl w:val="5"/>
    </w:pPr>
    <w:rPr>
      <w:rFonts w:asciiTheme="majorHAnsi" w:eastAsiaTheme="majorEastAsia" w:hAnsiTheme="majorHAnsi" w:cstheme="majorBidi"/>
      <w:i/>
      <w:iCs/>
      <w:color w:val="9778B4" w:themeColor="text2"/>
      <w:sz w:val="24"/>
    </w:rPr>
  </w:style>
  <w:style w:type="paragraph" w:styleId="Heading7">
    <w:name w:val="heading 7"/>
    <w:basedOn w:val="Normal"/>
    <w:next w:val="Normal"/>
    <w:link w:val="Heading7Char"/>
    <w:semiHidden/>
    <w:rsid w:val="00961DBB"/>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ttachment Title"/>
    <w:basedOn w:val="Normal"/>
    <w:next w:val="BodyText"/>
    <w:link w:val="Heading8Char"/>
    <w:uiPriority w:val="31"/>
    <w:qFormat/>
    <w:rsid w:val="00D014E1"/>
    <w:pPr>
      <w:keepNext/>
      <w:keepLines/>
      <w:numPr>
        <w:numId w:val="1"/>
      </w:numPr>
      <w:tabs>
        <w:tab w:val="left" w:pos="4536"/>
      </w:tabs>
      <w:spacing w:after="240"/>
      <w:outlineLvl w:val="7"/>
    </w:pPr>
    <w:rPr>
      <w:rFonts w:ascii="Calibri" w:eastAsiaTheme="majorEastAsia" w:hAnsi="Calibri" w:cstheme="majorBidi"/>
      <w:color w:val="3D4D7D" w:themeColor="background2"/>
      <w:sz w:val="30"/>
    </w:rPr>
  </w:style>
  <w:style w:type="paragraph" w:styleId="Heading9">
    <w:name w:val="heading 9"/>
    <w:aliases w:val="Attachment Heading 1"/>
    <w:basedOn w:val="Normal"/>
    <w:next w:val="BodyText"/>
    <w:link w:val="Heading9Char"/>
    <w:uiPriority w:val="32"/>
    <w:qFormat/>
    <w:rsid w:val="00D014E1"/>
    <w:pPr>
      <w:keepNext/>
      <w:keepLines/>
      <w:numPr>
        <w:ilvl w:val="1"/>
        <w:numId w:val="1"/>
      </w:numPr>
      <w:tabs>
        <w:tab w:val="left" w:pos="1559"/>
        <w:tab w:val="left" w:pos="1843"/>
        <w:tab w:val="left" w:pos="2126"/>
        <w:tab w:val="left" w:pos="2410"/>
      </w:tabs>
      <w:spacing w:before="470" w:after="227"/>
      <w:outlineLvl w:val="8"/>
    </w:pPr>
    <w:rPr>
      <w:rFonts w:asciiTheme="majorHAnsi" w:hAnsiTheme="majorHAnsi"/>
      <w:color w:val="3D4D7D" w:themeColor="background2"/>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13"/>
    <w:rsid w:val="007834DC"/>
    <w:pPr>
      <w:tabs>
        <w:tab w:val="left" w:pos="425"/>
      </w:tabs>
      <w:spacing w:before="50" w:line="260" w:lineRule="exact"/>
      <w:ind w:left="425" w:hanging="425"/>
    </w:pPr>
    <w:rPr>
      <w:kern w:val="16"/>
      <w:sz w:val="18"/>
    </w:rPr>
  </w:style>
  <w:style w:type="character" w:customStyle="1" w:styleId="FootnoteTextChar">
    <w:name w:val="Footnote Text Char"/>
    <w:basedOn w:val="DefaultParagraphFont"/>
    <w:link w:val="FootnoteText"/>
    <w:uiPriority w:val="13"/>
    <w:rsid w:val="0089737A"/>
    <w:rPr>
      <w:kern w:val="16"/>
      <w:sz w:val="18"/>
    </w:rPr>
  </w:style>
  <w:style w:type="character" w:styleId="FootnoteReference">
    <w:name w:val="footnote reference"/>
    <w:basedOn w:val="DefaultParagraphFont"/>
    <w:uiPriority w:val="39"/>
    <w:rsid w:val="00961DBB"/>
    <w:rPr>
      <w:rFonts w:asciiTheme="minorHAnsi" w:hAnsiTheme="minorHAnsi"/>
      <w:color w:val="auto"/>
      <w:vertAlign w:val="superscript"/>
    </w:rPr>
  </w:style>
  <w:style w:type="paragraph" w:styleId="BodyText">
    <w:name w:val="Body Text"/>
    <w:basedOn w:val="Normal"/>
    <w:link w:val="BodyTextChar"/>
    <w:uiPriority w:val="5"/>
    <w:qFormat/>
    <w:rsid w:val="009B70E6"/>
    <w:pPr>
      <w:spacing w:before="120" w:after="120"/>
    </w:pPr>
    <w:rPr>
      <w:rFonts w:cs="Times New Roman"/>
      <w:spacing w:val="-1"/>
    </w:rPr>
  </w:style>
  <w:style w:type="character" w:customStyle="1" w:styleId="BodyTextChar">
    <w:name w:val="Body Text Char"/>
    <w:basedOn w:val="DefaultParagraphFont"/>
    <w:link w:val="BodyText"/>
    <w:uiPriority w:val="5"/>
    <w:rsid w:val="009B70E6"/>
    <w:rPr>
      <w:rFonts w:cs="Times New Roman"/>
      <w:spacing w:val="-1"/>
    </w:rPr>
  </w:style>
  <w:style w:type="paragraph" w:customStyle="1" w:styleId="BodyText17ptAbove">
    <w:name w:val="Body Text 17pt Above"/>
    <w:basedOn w:val="BodyText"/>
    <w:next w:val="BodyText"/>
    <w:uiPriority w:val="6"/>
    <w:qFormat/>
    <w:rsid w:val="00CA4C28"/>
    <w:pPr>
      <w:spacing w:before="340"/>
    </w:pPr>
  </w:style>
  <w:style w:type="character" w:customStyle="1" w:styleId="Heading1Char">
    <w:name w:val="Heading 1 Char"/>
    <w:basedOn w:val="DefaultParagraphFont"/>
    <w:link w:val="Heading1"/>
    <w:uiPriority w:val="1"/>
    <w:rsid w:val="00D014E1"/>
    <w:rPr>
      <w:rFonts w:ascii="Calibri" w:hAnsi="Calibri"/>
      <w:bCs/>
      <w:color w:val="3D4D7D" w:themeColor="background2"/>
      <w:spacing w:val="-6"/>
      <w:kern w:val="32"/>
      <w:sz w:val="30"/>
      <w:szCs w:val="32"/>
    </w:rPr>
  </w:style>
  <w:style w:type="character" w:customStyle="1" w:styleId="Heading2Char">
    <w:name w:val="Heading 2 Char"/>
    <w:basedOn w:val="DefaultParagraphFont"/>
    <w:link w:val="Heading2"/>
    <w:uiPriority w:val="2"/>
    <w:rsid w:val="00D014E1"/>
    <w:rPr>
      <w:rFonts w:ascii="Calibri" w:hAnsi="Calibri"/>
      <w:b/>
      <w:bCs/>
      <w:iCs/>
      <w:color w:val="3D4D7D" w:themeColor="background2"/>
      <w:kern w:val="20"/>
      <w:sz w:val="24"/>
      <w:szCs w:val="28"/>
    </w:rPr>
  </w:style>
  <w:style w:type="character" w:customStyle="1" w:styleId="Heading3Char">
    <w:name w:val="Heading 3 Char"/>
    <w:basedOn w:val="DefaultParagraphFont"/>
    <w:link w:val="Heading3"/>
    <w:uiPriority w:val="3"/>
    <w:rsid w:val="00D014E1"/>
    <w:rPr>
      <w:i/>
      <w:color w:val="3D4D7D" w:themeColor="background2"/>
      <w:sz w:val="24"/>
    </w:rPr>
  </w:style>
  <w:style w:type="character" w:customStyle="1" w:styleId="Heading4Char">
    <w:name w:val="Heading 4 Char"/>
    <w:basedOn w:val="DefaultParagraphFont"/>
    <w:link w:val="Heading4"/>
    <w:uiPriority w:val="4"/>
    <w:rsid w:val="00AC41CF"/>
    <w:rPr>
      <w:rFonts w:eastAsiaTheme="majorEastAsia" w:cstheme="majorBidi"/>
      <w:bCs/>
      <w:i/>
      <w:iCs/>
      <w:color w:val="3D4D7D" w:themeColor="background2"/>
      <w:sz w:val="24"/>
    </w:rPr>
  </w:style>
  <w:style w:type="character" w:customStyle="1" w:styleId="Heading5Char">
    <w:name w:val="Heading 5 Char"/>
    <w:basedOn w:val="DefaultParagraphFont"/>
    <w:link w:val="Heading5"/>
    <w:uiPriority w:val="39"/>
    <w:rsid w:val="00AC41CF"/>
    <w:rPr>
      <w:rFonts w:asciiTheme="majorHAnsi" w:eastAsiaTheme="majorEastAsia" w:hAnsiTheme="majorHAnsi" w:cstheme="majorBidi"/>
      <w:i/>
      <w:color w:val="636366"/>
      <w:sz w:val="24"/>
    </w:rPr>
  </w:style>
  <w:style w:type="character" w:customStyle="1" w:styleId="Heading6Char">
    <w:name w:val="Heading 6 Char"/>
    <w:basedOn w:val="DefaultParagraphFont"/>
    <w:link w:val="Heading6"/>
    <w:uiPriority w:val="39"/>
    <w:rsid w:val="00AC41CF"/>
    <w:rPr>
      <w:rFonts w:asciiTheme="majorHAnsi" w:eastAsiaTheme="majorEastAsia" w:hAnsiTheme="majorHAnsi" w:cstheme="majorBidi"/>
      <w:i/>
      <w:iCs/>
      <w:color w:val="9778B4" w:themeColor="text2"/>
      <w:sz w:val="24"/>
    </w:rPr>
  </w:style>
  <w:style w:type="character" w:customStyle="1" w:styleId="Heading7Char">
    <w:name w:val="Heading 7 Char"/>
    <w:basedOn w:val="DefaultParagraphFont"/>
    <w:link w:val="Heading7"/>
    <w:semiHidden/>
    <w:rsid w:val="000E266E"/>
    <w:rPr>
      <w:rFonts w:asciiTheme="majorHAnsi" w:eastAsiaTheme="majorEastAsia" w:hAnsiTheme="majorHAnsi" w:cstheme="majorBidi"/>
      <w:b/>
      <w:iCs/>
      <w:color w:val="FFFFFF"/>
    </w:rPr>
  </w:style>
  <w:style w:type="character" w:customStyle="1" w:styleId="Heading8Char">
    <w:name w:val="Heading 8 Char"/>
    <w:aliases w:val="Attachment Title Char"/>
    <w:basedOn w:val="DefaultParagraphFont"/>
    <w:link w:val="Heading8"/>
    <w:uiPriority w:val="31"/>
    <w:rsid w:val="00D014E1"/>
    <w:rPr>
      <w:rFonts w:ascii="Calibri" w:eastAsiaTheme="majorEastAsia" w:hAnsi="Calibri" w:cstheme="majorBidi"/>
      <w:color w:val="3D4D7D" w:themeColor="background2"/>
      <w:sz w:val="30"/>
    </w:rPr>
  </w:style>
  <w:style w:type="character" w:customStyle="1" w:styleId="Heading9Char">
    <w:name w:val="Heading 9 Char"/>
    <w:aliases w:val="Attachment Heading 1 Char"/>
    <w:basedOn w:val="DefaultParagraphFont"/>
    <w:link w:val="Heading9"/>
    <w:uiPriority w:val="32"/>
    <w:rsid w:val="00D014E1"/>
    <w:rPr>
      <w:rFonts w:asciiTheme="majorHAnsi" w:hAnsiTheme="majorHAnsi"/>
      <w:color w:val="3D4D7D" w:themeColor="background2"/>
      <w:sz w:val="28"/>
    </w:rPr>
  </w:style>
  <w:style w:type="paragraph" w:customStyle="1" w:styleId="AttachmentHeading2">
    <w:name w:val="Attachment Heading 2"/>
    <w:basedOn w:val="Normal"/>
    <w:next w:val="BodyText"/>
    <w:uiPriority w:val="33"/>
    <w:qFormat/>
    <w:rsid w:val="00D014E1"/>
    <w:pPr>
      <w:keepNext/>
      <w:keepLines/>
      <w:numPr>
        <w:ilvl w:val="2"/>
        <w:numId w:val="1"/>
      </w:numPr>
      <w:tabs>
        <w:tab w:val="left" w:pos="1559"/>
        <w:tab w:val="left" w:pos="1843"/>
        <w:tab w:val="left" w:pos="2126"/>
        <w:tab w:val="left" w:pos="2410"/>
      </w:tabs>
      <w:spacing w:before="470" w:after="227"/>
    </w:pPr>
    <w:rPr>
      <w:rFonts w:asciiTheme="majorHAnsi" w:hAnsiTheme="majorHAnsi"/>
      <w:color w:val="3D4D7D" w:themeColor="background2"/>
      <w:sz w:val="28"/>
    </w:rPr>
  </w:style>
  <w:style w:type="paragraph" w:customStyle="1" w:styleId="AttachmentHeading3">
    <w:name w:val="Attachment Heading 3"/>
    <w:basedOn w:val="Normal"/>
    <w:next w:val="BodyText"/>
    <w:uiPriority w:val="34"/>
    <w:qFormat/>
    <w:rsid w:val="00D014E1"/>
    <w:pPr>
      <w:keepNext/>
      <w:keepLines/>
      <w:numPr>
        <w:ilvl w:val="3"/>
        <w:numId w:val="1"/>
      </w:numPr>
      <w:tabs>
        <w:tab w:val="left" w:pos="1559"/>
        <w:tab w:val="left" w:pos="1843"/>
        <w:tab w:val="left" w:pos="2126"/>
        <w:tab w:val="left" w:pos="2410"/>
        <w:tab w:val="left" w:pos="6804"/>
      </w:tabs>
      <w:spacing w:before="227" w:after="113"/>
    </w:pPr>
    <w:rPr>
      <w:b/>
      <w:color w:val="3D4D7D" w:themeColor="background2"/>
    </w:rPr>
  </w:style>
  <w:style w:type="character" w:customStyle="1" w:styleId="Bold">
    <w:name w:val="Bold"/>
    <w:uiPriority w:val="39"/>
    <w:rsid w:val="00961DBB"/>
    <w:rPr>
      <w:b/>
    </w:rPr>
  </w:style>
  <w:style w:type="character" w:customStyle="1" w:styleId="BoldAndItalics">
    <w:name w:val="Bold And Italics"/>
    <w:uiPriority w:val="39"/>
    <w:rsid w:val="00961DBB"/>
    <w:rPr>
      <w:b/>
      <w:i/>
    </w:rPr>
  </w:style>
  <w:style w:type="paragraph" w:styleId="Caption">
    <w:name w:val="caption"/>
    <w:basedOn w:val="Normal"/>
    <w:next w:val="BodyText"/>
    <w:uiPriority w:val="13"/>
    <w:qFormat/>
    <w:rsid w:val="00D014E1"/>
    <w:pPr>
      <w:keepNext/>
      <w:keepLines/>
      <w:spacing w:before="360" w:after="120"/>
    </w:pPr>
    <w:rPr>
      <w:b/>
      <w:bCs/>
      <w:color w:val="3D4D7D" w:themeColor="background2"/>
      <w:spacing w:val="-4"/>
    </w:rPr>
  </w:style>
  <w:style w:type="paragraph" w:styleId="Footer">
    <w:name w:val="footer"/>
    <w:basedOn w:val="Normal"/>
    <w:link w:val="FooterChar"/>
    <w:uiPriority w:val="39"/>
    <w:rsid w:val="0046444F"/>
    <w:pPr>
      <w:spacing w:line="240" w:lineRule="auto"/>
    </w:pPr>
    <w:rPr>
      <w:b/>
    </w:rPr>
  </w:style>
  <w:style w:type="character" w:customStyle="1" w:styleId="FooterChar">
    <w:name w:val="Footer Char"/>
    <w:basedOn w:val="DefaultParagraphFont"/>
    <w:link w:val="Footer"/>
    <w:uiPriority w:val="39"/>
    <w:rsid w:val="00AC41CF"/>
    <w:rPr>
      <w:b/>
    </w:rPr>
  </w:style>
  <w:style w:type="paragraph" w:customStyle="1" w:styleId="FooterLeft">
    <w:name w:val="Footer Left"/>
    <w:basedOn w:val="Footer"/>
    <w:uiPriority w:val="39"/>
    <w:rsid w:val="00961DBB"/>
    <w:pPr>
      <w:framePr w:wrap="around" w:vAnchor="page" w:hAnchor="margin" w:yAlign="bottom"/>
      <w:spacing w:before="180" w:after="120"/>
      <w:ind w:left="397"/>
    </w:pPr>
    <w:rPr>
      <w:spacing w:val="-2"/>
    </w:rPr>
  </w:style>
  <w:style w:type="paragraph" w:customStyle="1" w:styleId="FooterRight">
    <w:name w:val="Footer Right"/>
    <w:basedOn w:val="FooterLeft"/>
    <w:next w:val="Footer"/>
    <w:uiPriority w:val="39"/>
    <w:unhideWhenUsed/>
    <w:rsid w:val="00961DBB"/>
    <w:pPr>
      <w:framePr w:wrap="around" w:xAlign="right"/>
      <w:ind w:right="397"/>
      <w:jc w:val="right"/>
    </w:pPr>
  </w:style>
  <w:style w:type="paragraph" w:customStyle="1" w:styleId="FooterRightPageNumber">
    <w:name w:val="Footer Right Page Number"/>
    <w:basedOn w:val="Normal"/>
    <w:uiPriority w:val="39"/>
    <w:rsid w:val="00E915E6"/>
    <w:pPr>
      <w:spacing w:before="180" w:after="120" w:line="240" w:lineRule="auto"/>
      <w:jc w:val="right"/>
    </w:pPr>
    <w:rPr>
      <w:b/>
      <w:noProof/>
      <w:color w:val="3D4D7D" w:themeColor="background2"/>
    </w:rPr>
  </w:style>
  <w:style w:type="paragraph" w:customStyle="1" w:styleId="FooterLeftPageNumber">
    <w:name w:val="Footer Left Page Number"/>
    <w:basedOn w:val="Footer"/>
    <w:uiPriority w:val="39"/>
    <w:rsid w:val="00961DBB"/>
    <w:pPr>
      <w:framePr w:wrap="around" w:vAnchor="page" w:hAnchor="margin" w:yAlign="bottom"/>
      <w:spacing w:before="180" w:after="120"/>
      <w:ind w:right="57"/>
    </w:pPr>
  </w:style>
  <w:style w:type="paragraph" w:customStyle="1" w:styleId="FootnoteSeparator">
    <w:name w:val="Footnote Separator"/>
    <w:basedOn w:val="Normal"/>
    <w:uiPriority w:val="39"/>
    <w:unhideWhenUsed/>
    <w:rsid w:val="00961DBB"/>
    <w:pPr>
      <w:pBdr>
        <w:top w:val="single" w:sz="2" w:space="0" w:color="000000" w:themeColor="text1"/>
      </w:pBdr>
      <w:spacing w:before="120" w:line="120" w:lineRule="exact"/>
    </w:pPr>
    <w:rPr>
      <w:sz w:val="14"/>
      <w:szCs w:val="16"/>
    </w:rPr>
  </w:style>
  <w:style w:type="paragraph" w:styleId="Header">
    <w:name w:val="header"/>
    <w:basedOn w:val="Normal"/>
    <w:link w:val="HeaderChar"/>
    <w:uiPriority w:val="99"/>
    <w:rsid w:val="0046444F"/>
    <w:pPr>
      <w:spacing w:before="240" w:after="120" w:line="240" w:lineRule="auto"/>
    </w:pPr>
  </w:style>
  <w:style w:type="character" w:customStyle="1" w:styleId="HeaderChar">
    <w:name w:val="Header Char"/>
    <w:basedOn w:val="DefaultParagraphFont"/>
    <w:link w:val="Header"/>
    <w:uiPriority w:val="99"/>
    <w:rsid w:val="0046444F"/>
  </w:style>
  <w:style w:type="paragraph" w:customStyle="1" w:styleId="HighlightText">
    <w:name w:val="Highlight Text"/>
    <w:basedOn w:val="Normal"/>
    <w:uiPriority w:val="39"/>
    <w:rsid w:val="00961DBB"/>
    <w:pPr>
      <w:spacing w:before="120" w:after="420"/>
    </w:pPr>
    <w:rPr>
      <w:i/>
      <w:color w:val="9778B4" w:themeColor="text2"/>
      <w:spacing w:val="-1"/>
    </w:rPr>
  </w:style>
  <w:style w:type="paragraph" w:customStyle="1" w:styleId="Introduction">
    <w:name w:val="Introduction"/>
    <w:basedOn w:val="Normal"/>
    <w:next w:val="BodyText"/>
    <w:uiPriority w:val="39"/>
    <w:rsid w:val="00961DBB"/>
    <w:pPr>
      <w:spacing w:after="180" w:line="360" w:lineRule="atLeast"/>
    </w:pPr>
    <w:rPr>
      <w:color w:val="9778B4" w:themeColor="text2"/>
      <w:spacing w:val="-2"/>
      <w:sz w:val="30"/>
    </w:rPr>
  </w:style>
  <w:style w:type="character" w:customStyle="1" w:styleId="Italics">
    <w:name w:val="Italics"/>
    <w:uiPriority w:val="39"/>
    <w:rsid w:val="00961DBB"/>
    <w:rPr>
      <w:i/>
    </w:rPr>
  </w:style>
  <w:style w:type="paragraph" w:styleId="ListBullet">
    <w:name w:val="List Bullet"/>
    <w:basedOn w:val="Normal"/>
    <w:uiPriority w:val="7"/>
    <w:qFormat/>
    <w:rsid w:val="005467E2"/>
    <w:pPr>
      <w:keepLines/>
      <w:numPr>
        <w:numId w:val="2"/>
      </w:numPr>
      <w:spacing w:before="120" w:after="120"/>
      <w:ind w:left="284" w:hanging="284"/>
    </w:pPr>
    <w:rPr>
      <w:spacing w:val="-1"/>
    </w:rPr>
  </w:style>
  <w:style w:type="paragraph" w:styleId="ListBullet2">
    <w:name w:val="List Bullet 2"/>
    <w:basedOn w:val="ListBullet"/>
    <w:uiPriority w:val="8"/>
    <w:qFormat/>
    <w:rsid w:val="00857C91"/>
    <w:pPr>
      <w:numPr>
        <w:ilvl w:val="1"/>
      </w:numPr>
      <w:tabs>
        <w:tab w:val="clear" w:pos="907"/>
        <w:tab w:val="num" w:pos="567"/>
      </w:tabs>
      <w:ind w:left="567" w:hanging="283"/>
    </w:pPr>
  </w:style>
  <w:style w:type="paragraph" w:styleId="ListBullet3">
    <w:name w:val="List Bullet 3"/>
    <w:basedOn w:val="ListBullet2"/>
    <w:uiPriority w:val="9"/>
    <w:qFormat/>
    <w:rsid w:val="00857C91"/>
    <w:pPr>
      <w:numPr>
        <w:ilvl w:val="2"/>
      </w:numPr>
      <w:tabs>
        <w:tab w:val="clear" w:pos="1361"/>
        <w:tab w:val="num" w:pos="851"/>
      </w:tabs>
      <w:ind w:left="851" w:hanging="284"/>
    </w:pPr>
  </w:style>
  <w:style w:type="paragraph" w:styleId="ListContinue">
    <w:name w:val="List Continue"/>
    <w:basedOn w:val="Normal"/>
    <w:semiHidden/>
    <w:qFormat/>
    <w:rsid w:val="00961DBB"/>
    <w:pPr>
      <w:spacing w:before="220" w:after="220"/>
      <w:ind w:left="340"/>
    </w:pPr>
  </w:style>
  <w:style w:type="paragraph" w:styleId="ListContinue2">
    <w:name w:val="List Continue 2"/>
    <w:basedOn w:val="Normal"/>
    <w:semiHidden/>
    <w:qFormat/>
    <w:rsid w:val="00961DBB"/>
    <w:pPr>
      <w:spacing w:before="220" w:after="220"/>
      <w:ind w:left="680"/>
    </w:pPr>
  </w:style>
  <w:style w:type="paragraph" w:styleId="ListNumber">
    <w:name w:val="List Number"/>
    <w:basedOn w:val="Normal"/>
    <w:uiPriority w:val="10"/>
    <w:qFormat/>
    <w:rsid w:val="00476133"/>
    <w:pPr>
      <w:numPr>
        <w:numId w:val="3"/>
      </w:numPr>
      <w:spacing w:before="120" w:after="120"/>
    </w:pPr>
    <w:rPr>
      <w:spacing w:val="-1"/>
    </w:rPr>
  </w:style>
  <w:style w:type="paragraph" w:styleId="ListNumber2">
    <w:name w:val="List Number 2"/>
    <w:basedOn w:val="Normal"/>
    <w:uiPriority w:val="11"/>
    <w:qFormat/>
    <w:rsid w:val="00476133"/>
    <w:pPr>
      <w:numPr>
        <w:ilvl w:val="1"/>
        <w:numId w:val="3"/>
      </w:numPr>
      <w:spacing w:before="120" w:after="120"/>
      <w:ind w:left="908" w:hanging="454"/>
    </w:pPr>
    <w:rPr>
      <w:spacing w:val="-1"/>
    </w:rPr>
  </w:style>
  <w:style w:type="paragraph" w:styleId="ListNumber3">
    <w:name w:val="List Number 3"/>
    <w:basedOn w:val="Normal"/>
    <w:uiPriority w:val="12"/>
    <w:qFormat/>
    <w:rsid w:val="00476133"/>
    <w:pPr>
      <w:numPr>
        <w:ilvl w:val="2"/>
        <w:numId w:val="3"/>
      </w:numPr>
      <w:spacing w:before="120" w:after="120"/>
    </w:pPr>
    <w:rPr>
      <w:spacing w:val="-1"/>
    </w:rPr>
  </w:style>
  <w:style w:type="character" w:customStyle="1" w:styleId="MySubscript">
    <w:name w:val="MySubscript"/>
    <w:uiPriority w:val="99"/>
    <w:rsid w:val="00961DBB"/>
    <w:rPr>
      <w:vertAlign w:val="subscript"/>
    </w:rPr>
  </w:style>
  <w:style w:type="character" w:customStyle="1" w:styleId="MySubscriptItalics">
    <w:name w:val="MySubscript&amp;Italics"/>
    <w:uiPriority w:val="99"/>
    <w:rsid w:val="00961DBB"/>
    <w:rPr>
      <w:i/>
      <w:vertAlign w:val="subscript"/>
    </w:rPr>
  </w:style>
  <w:style w:type="character" w:customStyle="1" w:styleId="MySuperscript">
    <w:name w:val="MySuperscript"/>
    <w:uiPriority w:val="99"/>
    <w:rsid w:val="00961DBB"/>
    <w:rPr>
      <w:vertAlign w:val="superscript"/>
    </w:rPr>
  </w:style>
  <w:style w:type="character" w:customStyle="1" w:styleId="MySuperscriptItalics">
    <w:name w:val="MySuperscript&amp;Italics"/>
    <w:uiPriority w:val="99"/>
    <w:rsid w:val="00961DBB"/>
    <w:rPr>
      <w:i/>
      <w:vertAlign w:val="superscript"/>
    </w:rPr>
  </w:style>
  <w:style w:type="paragraph" w:styleId="NoSpacing">
    <w:name w:val="No Spacing"/>
    <w:next w:val="BodyText"/>
    <w:uiPriority w:val="39"/>
    <w:rsid w:val="00961DBB"/>
    <w:pPr>
      <w:spacing w:line="240" w:lineRule="auto"/>
    </w:pPr>
    <w:rPr>
      <w:rFonts w:eastAsia="Times New Roman" w:cs="Arial"/>
      <w:lang w:eastAsia="en-AU"/>
    </w:rPr>
  </w:style>
  <w:style w:type="paragraph" w:customStyle="1" w:styleId="OverviewBodyText">
    <w:name w:val="Overview Body Text"/>
    <w:basedOn w:val="Normal"/>
    <w:uiPriority w:val="39"/>
    <w:rsid w:val="00512226"/>
    <w:pPr>
      <w:spacing w:after="113"/>
    </w:pPr>
  </w:style>
  <w:style w:type="paragraph" w:customStyle="1" w:styleId="OverviewHeading2">
    <w:name w:val="Overview Heading 2"/>
    <w:basedOn w:val="Normal"/>
    <w:next w:val="OverviewBodyText"/>
    <w:uiPriority w:val="39"/>
    <w:rsid w:val="00512226"/>
    <w:pPr>
      <w:keepNext/>
      <w:keepLines/>
      <w:spacing w:before="470" w:after="227"/>
    </w:pPr>
    <w:rPr>
      <w:rFonts w:asciiTheme="majorHAnsi" w:hAnsiTheme="majorHAnsi"/>
      <w:color w:val="9778B4" w:themeColor="text2"/>
      <w:sz w:val="32"/>
    </w:rPr>
  </w:style>
  <w:style w:type="paragraph" w:customStyle="1" w:styleId="OverviewHeading3">
    <w:name w:val="Overview Heading 3"/>
    <w:basedOn w:val="OverviewHeading2"/>
    <w:next w:val="OverviewBodyText"/>
    <w:uiPriority w:val="39"/>
    <w:rsid w:val="00512226"/>
    <w:rPr>
      <w:sz w:val="28"/>
    </w:rPr>
  </w:style>
  <w:style w:type="character" w:styleId="PageNumber">
    <w:name w:val="page number"/>
    <w:basedOn w:val="DefaultParagraphFont"/>
    <w:semiHidden/>
    <w:rsid w:val="00961DBB"/>
    <w:rPr>
      <w:rFonts w:ascii="Arial" w:hAnsi="Arial"/>
      <w:b/>
      <w:color w:val="auto"/>
      <w:sz w:val="16"/>
    </w:rPr>
  </w:style>
  <w:style w:type="paragraph" w:customStyle="1" w:styleId="PageNumberOdd">
    <w:name w:val="Page Number Odd"/>
    <w:semiHidden/>
    <w:rsid w:val="00961DBB"/>
    <w:pPr>
      <w:ind w:right="57"/>
      <w:jc w:val="right"/>
    </w:pPr>
    <w:rPr>
      <w:rFonts w:eastAsia="Times New Roman" w:cs="Arial"/>
      <w:b/>
      <w:color w:val="9778B4" w:themeColor="text2"/>
      <w:sz w:val="14"/>
      <w:szCs w:val="28"/>
      <w:lang w:eastAsia="en-AU"/>
    </w:rPr>
  </w:style>
  <w:style w:type="paragraph" w:customStyle="1" w:styleId="PageNumberEven">
    <w:name w:val="Page Number Even"/>
    <w:basedOn w:val="PageNumberOdd"/>
    <w:semiHidden/>
    <w:rsid w:val="00961DBB"/>
    <w:pPr>
      <w:framePr w:hSpace="181" w:wrap="around" w:vAnchor="page" w:hAnchor="page" w:yAlign="bottom"/>
      <w:jc w:val="left"/>
    </w:pPr>
  </w:style>
  <w:style w:type="character" w:styleId="PlaceholderText">
    <w:name w:val="Placeholder Text"/>
    <w:basedOn w:val="DefaultParagraphFont"/>
    <w:uiPriority w:val="39"/>
    <w:rsid w:val="00961DBB"/>
    <w:rPr>
      <w:color w:val="808080"/>
    </w:rPr>
  </w:style>
  <w:style w:type="paragraph" w:customStyle="1" w:styleId="PullOutBoxBodyText">
    <w:name w:val="Pull Out Box Body Text"/>
    <w:basedOn w:val="Normal"/>
    <w:link w:val="PullOutBoxBodyTextChar"/>
    <w:uiPriority w:val="24"/>
    <w:rsid w:val="00476133"/>
    <w:pPr>
      <w:spacing w:before="120" w:after="120"/>
      <w:ind w:left="57" w:right="57"/>
    </w:pPr>
    <w:rPr>
      <w:spacing w:val="-1"/>
    </w:rPr>
  </w:style>
  <w:style w:type="paragraph" w:customStyle="1" w:styleId="PullOutBoxBullet">
    <w:name w:val="Pull Out Box Bullet"/>
    <w:basedOn w:val="PullOutBoxBodyText"/>
    <w:uiPriority w:val="25"/>
    <w:rsid w:val="00476133"/>
    <w:pPr>
      <w:numPr>
        <w:numId w:val="4"/>
      </w:numPr>
      <w:ind w:left="397"/>
    </w:pPr>
  </w:style>
  <w:style w:type="paragraph" w:customStyle="1" w:styleId="PullOutBoxBullet2">
    <w:name w:val="Pull Out Box Bullet 2"/>
    <w:basedOn w:val="PullOutBoxBodyText"/>
    <w:uiPriority w:val="26"/>
    <w:rsid w:val="008112CC"/>
    <w:pPr>
      <w:numPr>
        <w:ilvl w:val="1"/>
        <w:numId w:val="4"/>
      </w:numPr>
      <w:ind w:left="737"/>
    </w:pPr>
  </w:style>
  <w:style w:type="paragraph" w:customStyle="1" w:styleId="PullOutBoxBullet3">
    <w:name w:val="Pull Out Box Bullet 3"/>
    <w:basedOn w:val="PullOutBoxBodyText"/>
    <w:uiPriority w:val="27"/>
    <w:rsid w:val="00476133"/>
    <w:pPr>
      <w:numPr>
        <w:ilvl w:val="2"/>
        <w:numId w:val="4"/>
      </w:numPr>
      <w:ind w:left="1077"/>
    </w:pPr>
  </w:style>
  <w:style w:type="paragraph" w:customStyle="1" w:styleId="PullOutBoxHeading">
    <w:name w:val="Pull Out Box Heading"/>
    <w:basedOn w:val="PullOutBoxBodyText"/>
    <w:link w:val="PullOutBoxHeadingChar"/>
    <w:uiPriority w:val="23"/>
    <w:rsid w:val="00476133"/>
    <w:pPr>
      <w:keepNext/>
      <w:keepLines/>
    </w:pPr>
    <w:rPr>
      <w:b/>
    </w:rPr>
  </w:style>
  <w:style w:type="paragraph" w:customStyle="1" w:styleId="PullOutBoxNumber">
    <w:name w:val="Pull Out Box Number"/>
    <w:basedOn w:val="PullOutBoxBodyText"/>
    <w:uiPriority w:val="28"/>
    <w:rsid w:val="00476133"/>
    <w:pPr>
      <w:numPr>
        <w:numId w:val="5"/>
      </w:numPr>
      <w:ind w:left="397"/>
    </w:pPr>
  </w:style>
  <w:style w:type="paragraph" w:customStyle="1" w:styleId="PullOutBoxNumber2">
    <w:name w:val="Pull Out Box Number 2"/>
    <w:basedOn w:val="PullOutBoxBodyText"/>
    <w:uiPriority w:val="29"/>
    <w:rsid w:val="008112CC"/>
    <w:pPr>
      <w:numPr>
        <w:ilvl w:val="1"/>
        <w:numId w:val="5"/>
      </w:numPr>
      <w:ind w:left="737"/>
    </w:pPr>
  </w:style>
  <w:style w:type="paragraph" w:customStyle="1" w:styleId="PullOutBoxNumber3">
    <w:name w:val="Pull Out Box Number 3"/>
    <w:basedOn w:val="PullOutBoxBodyText"/>
    <w:uiPriority w:val="30"/>
    <w:rsid w:val="008112CC"/>
    <w:pPr>
      <w:numPr>
        <w:ilvl w:val="2"/>
        <w:numId w:val="5"/>
      </w:numPr>
      <w:ind w:left="1077"/>
    </w:pPr>
  </w:style>
  <w:style w:type="table" w:customStyle="1" w:styleId="PullOutBoxTable">
    <w:name w:val="Pull Out Box Table"/>
    <w:basedOn w:val="TableNormal"/>
    <w:uiPriority w:val="99"/>
    <w:rsid w:val="00961DBB"/>
    <w:pPr>
      <w:spacing w:line="240" w:lineRule="auto"/>
    </w:pPr>
    <w:rPr>
      <w:rFonts w:eastAsia="Times New Roman" w:cs="Arial"/>
      <w:lang w:eastAsia="en-AU"/>
    </w:rPr>
    <w:tblPr>
      <w:tblBorders>
        <w:top w:val="single" w:sz="4" w:space="0" w:color="F1873D" w:themeColor="accent3"/>
        <w:left w:val="single" w:sz="4" w:space="0" w:color="F1873D" w:themeColor="accent3"/>
        <w:bottom w:val="single" w:sz="4" w:space="0" w:color="F1873D" w:themeColor="accent3"/>
        <w:right w:val="single" w:sz="4" w:space="0" w:color="F1873D" w:themeColor="accent3"/>
        <w:insideH w:val="single" w:sz="4" w:space="0" w:color="F1873D" w:themeColor="accent3"/>
        <w:insideV w:val="single" w:sz="4" w:space="0" w:color="F1873D" w:themeColor="accent3"/>
      </w:tblBorders>
      <w:tblCellMar>
        <w:top w:w="28" w:type="dxa"/>
        <w:left w:w="0" w:type="dxa"/>
        <w:bottom w:w="28" w:type="dxa"/>
        <w:right w:w="0" w:type="dxa"/>
      </w:tblCellMar>
    </w:tblPr>
    <w:tcPr>
      <w:shd w:val="clear" w:color="auto" w:fill="F1873D" w:themeFill="accent3"/>
    </w:tcPr>
  </w:style>
  <w:style w:type="paragraph" w:styleId="Quote">
    <w:name w:val="Quote"/>
    <w:basedOn w:val="Normal"/>
    <w:link w:val="QuoteChar"/>
    <w:uiPriority w:val="39"/>
    <w:rsid w:val="00961DBB"/>
    <w:pPr>
      <w:tabs>
        <w:tab w:val="left" w:pos="1134"/>
      </w:tabs>
      <w:spacing w:before="240" w:after="240"/>
      <w:ind w:left="284"/>
    </w:pPr>
    <w:rPr>
      <w:i/>
      <w:iCs/>
    </w:rPr>
  </w:style>
  <w:style w:type="character" w:customStyle="1" w:styleId="QuoteChar">
    <w:name w:val="Quote Char"/>
    <w:basedOn w:val="DefaultParagraphFont"/>
    <w:link w:val="Quote"/>
    <w:uiPriority w:val="39"/>
    <w:rsid w:val="00AC41CF"/>
    <w:rPr>
      <w:i/>
      <w:iCs/>
    </w:rPr>
  </w:style>
  <w:style w:type="paragraph" w:customStyle="1" w:styleId="QuoteBullet">
    <w:name w:val="Quote Bullet"/>
    <w:basedOn w:val="Quote"/>
    <w:uiPriority w:val="39"/>
    <w:rsid w:val="00961DBB"/>
    <w:pPr>
      <w:numPr>
        <w:numId w:val="6"/>
      </w:numPr>
    </w:pPr>
  </w:style>
  <w:style w:type="paragraph" w:customStyle="1" w:styleId="QuoteBullet2">
    <w:name w:val="Quote Bullet 2"/>
    <w:basedOn w:val="Quote"/>
    <w:uiPriority w:val="39"/>
    <w:rsid w:val="00961DBB"/>
    <w:pPr>
      <w:numPr>
        <w:ilvl w:val="1"/>
        <w:numId w:val="6"/>
      </w:numPr>
      <w:tabs>
        <w:tab w:val="clear" w:pos="1134"/>
      </w:tabs>
    </w:pPr>
  </w:style>
  <w:style w:type="paragraph" w:customStyle="1" w:styleId="SectionHeading">
    <w:name w:val="Section Heading"/>
    <w:basedOn w:val="Normal"/>
    <w:next w:val="BodyText"/>
    <w:uiPriority w:val="39"/>
    <w:rsid w:val="00E45766"/>
    <w:pPr>
      <w:keepLines/>
      <w:spacing w:before="4320" w:line="360" w:lineRule="auto"/>
      <w:ind w:left="1701"/>
      <w:jc w:val="right"/>
      <w:outlineLvl w:val="0"/>
    </w:pPr>
    <w:rPr>
      <w:rFonts w:asciiTheme="majorHAnsi" w:hAnsiTheme="majorHAnsi"/>
      <w:noProof/>
      <w:color w:val="9778B4" w:themeColor="text2"/>
      <w:sz w:val="50"/>
      <w:szCs w:val="40"/>
    </w:rPr>
  </w:style>
  <w:style w:type="character" w:customStyle="1" w:styleId="SectionSubtitle">
    <w:name w:val="Section Subtitle"/>
    <w:uiPriority w:val="39"/>
    <w:rsid w:val="00E45766"/>
    <w:rPr>
      <w:color w:val="FCC648" w:themeColor="accent4"/>
      <w:sz w:val="40"/>
    </w:rPr>
  </w:style>
  <w:style w:type="paragraph" w:styleId="Subtitle">
    <w:name w:val="Subtitle"/>
    <w:basedOn w:val="Normal"/>
    <w:next w:val="Normal"/>
    <w:link w:val="SubtitleChar"/>
    <w:uiPriority w:val="39"/>
    <w:rsid w:val="00961DBB"/>
    <w:pPr>
      <w:numPr>
        <w:ilvl w:val="1"/>
      </w:numPr>
    </w:pPr>
    <w:rPr>
      <w:rFonts w:asciiTheme="majorHAnsi" w:eastAsiaTheme="majorEastAsia" w:hAnsiTheme="majorHAnsi" w:cstheme="majorBidi"/>
      <w:iCs/>
      <w:spacing w:val="15"/>
    </w:rPr>
  </w:style>
  <w:style w:type="character" w:customStyle="1" w:styleId="SubtitleChar">
    <w:name w:val="Subtitle Char"/>
    <w:basedOn w:val="DefaultParagraphFont"/>
    <w:link w:val="Subtitle"/>
    <w:uiPriority w:val="39"/>
    <w:rsid w:val="00AC41CF"/>
    <w:rPr>
      <w:rFonts w:asciiTheme="majorHAnsi" w:eastAsiaTheme="majorEastAsia" w:hAnsiTheme="majorHAnsi" w:cstheme="majorBidi"/>
      <w:iCs/>
      <w:spacing w:val="15"/>
    </w:rPr>
  </w:style>
  <w:style w:type="character" w:customStyle="1" w:styleId="Superscript">
    <w:name w:val="Superscript"/>
    <w:uiPriority w:val="39"/>
    <w:rsid w:val="00961DBB"/>
    <w:rPr>
      <w:vertAlign w:val="superscript"/>
    </w:rPr>
  </w:style>
  <w:style w:type="table" w:customStyle="1" w:styleId="TableAsPlaceholder">
    <w:name w:val="Table As Placeholder"/>
    <w:basedOn w:val="TableNormal"/>
    <w:uiPriority w:val="99"/>
    <w:qFormat/>
    <w:rsid w:val="00961DBB"/>
    <w:rPr>
      <w:rFonts w:eastAsia="Times New Roman" w:cs="Arial"/>
      <w:lang w:eastAsia="en-AU"/>
    </w:rPr>
    <w:tblPr>
      <w:tblCellMar>
        <w:left w:w="0" w:type="dxa"/>
        <w:right w:w="0" w:type="dxa"/>
      </w:tblCellMar>
    </w:tblPr>
  </w:style>
  <w:style w:type="paragraph" w:customStyle="1" w:styleId="TableFootnotes">
    <w:name w:val="Table Footnotes"/>
    <w:basedOn w:val="Normal"/>
    <w:uiPriority w:val="22"/>
    <w:qFormat/>
    <w:rsid w:val="009B70E6"/>
    <w:pPr>
      <w:keepLines/>
      <w:numPr>
        <w:numId w:val="7"/>
      </w:numPr>
      <w:spacing w:line="260" w:lineRule="atLeast"/>
    </w:pPr>
    <w:rPr>
      <w:sz w:val="20"/>
    </w:rPr>
  </w:style>
  <w:style w:type="table" w:styleId="TableGrid">
    <w:name w:val="Table Grid"/>
    <w:basedOn w:val="TableNormal"/>
    <w:rsid w:val="00F85D29"/>
    <w:pPr>
      <w:spacing w:before="70" w:after="70" w:line="260" w:lineRule="atLeast"/>
      <w:ind w:left="113" w:right="113"/>
    </w:pPr>
    <w:rPr>
      <w:rFonts w:eastAsia="Times New Roman" w:cs="Times New Roman"/>
      <w:sz w:val="20"/>
      <w:lang w:eastAsia="en-AU"/>
    </w:rPr>
    <w:tblPr>
      <w:tblStyleRowBandSize w:val="1"/>
      <w:tblStyleColBandSize w:val="1"/>
      <w:tblCellMar>
        <w:left w:w="0" w:type="dxa"/>
        <w:right w:w="0" w:type="dxa"/>
      </w:tblCellMar>
    </w:tblPr>
    <w:tcPr>
      <w:vAlign w:val="center"/>
    </w:tcPr>
    <w:tblStylePr w:type="firstRow">
      <w:pPr>
        <w:wordWrap/>
        <w:spacing w:beforeLines="0" w:before="70" w:beforeAutospacing="0" w:afterLines="0" w:after="70" w:afterAutospacing="0" w:line="260" w:lineRule="atLeast"/>
        <w:ind w:leftChars="0" w:left="113" w:rightChars="0" w:right="113"/>
        <w:jc w:val="center"/>
      </w:pPr>
      <w:rPr>
        <w:rFonts w:asciiTheme="minorHAnsi" w:hAnsiTheme="minorHAnsi"/>
        <w:b w:val="0"/>
        <w:i w:val="0"/>
        <w:color w:val="FFFFFF" w:themeColor="background1"/>
        <w:sz w:val="20"/>
      </w:rPr>
      <w:tblPr/>
      <w:tcPr>
        <w:tcBorders>
          <w:top w:val="nil"/>
          <w:left w:val="nil"/>
          <w:bottom w:val="nil"/>
          <w:right w:val="nil"/>
          <w:insideH w:val="nil"/>
          <w:insideV w:val="nil"/>
          <w:tl2br w:val="nil"/>
          <w:tr2bl w:val="nil"/>
        </w:tcBorders>
        <w:shd w:val="clear" w:color="auto" w:fill="9778B4" w:themeFill="text2"/>
      </w:tcPr>
    </w:tblStylePr>
    <w:tblStylePr w:type="lastRow">
      <w:rPr>
        <w:b/>
      </w:rPr>
    </w:tblStylePr>
    <w:tblStylePr w:type="firstCol">
      <w:pPr>
        <w:wordWrap/>
        <w:ind w:leftChars="0" w:left="113" w:rightChars="0" w:right="113"/>
        <w:jc w:val="left"/>
      </w:pPr>
      <w:rPr>
        <w:b w:val="0"/>
        <w:i w:val="0"/>
      </w:rPr>
    </w:tblStylePr>
    <w:tblStylePr w:type="lastCol">
      <w:pPr>
        <w:wordWrap/>
        <w:jc w:val="left"/>
      </w:pPr>
    </w:tblStylePr>
    <w:tblStylePr w:type="band1Horz">
      <w:tblPr/>
      <w:tcPr>
        <w:tcBorders>
          <w:top w:val="nil"/>
          <w:left w:val="nil"/>
          <w:bottom w:val="nil"/>
          <w:right w:val="nil"/>
          <w:insideH w:val="nil"/>
          <w:insideV w:val="nil"/>
          <w:tl2br w:val="nil"/>
          <w:tr2bl w:val="nil"/>
        </w:tcBorders>
        <w:shd w:val="clear" w:color="auto" w:fill="F1873D" w:themeFill="accent3"/>
      </w:tcPr>
    </w:tblStylePr>
    <w:tblStylePr w:type="nwCell">
      <w:pPr>
        <w:jc w:val="left"/>
      </w:pPr>
      <w:tblPr/>
      <w:tcPr>
        <w:vAlign w:val="top"/>
      </w:tcPr>
    </w:tblStylePr>
  </w:style>
  <w:style w:type="paragraph" w:customStyle="1" w:styleId="TableHeading">
    <w:name w:val="Table Heading"/>
    <w:basedOn w:val="Normal"/>
    <w:uiPriority w:val="14"/>
    <w:qFormat/>
    <w:rsid w:val="00476133"/>
    <w:pPr>
      <w:keepNext/>
      <w:keepLines/>
      <w:spacing w:before="70" w:after="70" w:line="260" w:lineRule="atLeast"/>
      <w:ind w:left="57" w:right="57"/>
    </w:pPr>
    <w:rPr>
      <w:rFonts w:ascii="Calibri" w:hAnsi="Calibri" w:cs="Times New Roman"/>
      <w:b/>
      <w:sz w:val="20"/>
    </w:rPr>
  </w:style>
  <w:style w:type="paragraph" w:customStyle="1" w:styleId="TableHeadingCentred">
    <w:name w:val="Table Heading Centred"/>
    <w:basedOn w:val="TableHeading"/>
    <w:uiPriority w:val="15"/>
    <w:qFormat/>
    <w:rsid w:val="005B0970"/>
    <w:pPr>
      <w:jc w:val="center"/>
    </w:pPr>
  </w:style>
  <w:style w:type="paragraph" w:customStyle="1" w:styleId="TableHeadingRight">
    <w:name w:val="Table Heading Right"/>
    <w:basedOn w:val="TableHeading"/>
    <w:uiPriority w:val="16"/>
    <w:qFormat/>
    <w:rsid w:val="00956D5A"/>
    <w:pPr>
      <w:jc w:val="right"/>
    </w:pPr>
  </w:style>
  <w:style w:type="paragraph" w:customStyle="1" w:styleId="Source">
    <w:name w:val="Source"/>
    <w:basedOn w:val="Normal"/>
    <w:next w:val="BodyText17ptAbove"/>
    <w:uiPriority w:val="39"/>
    <w:rsid w:val="00035ADE"/>
    <w:pPr>
      <w:spacing w:before="180" w:after="114"/>
      <w:contextualSpacing/>
    </w:pPr>
    <w:rPr>
      <w:rFonts w:cs="Times New Roman"/>
      <w:color w:val="3D4D7D" w:themeColor="background2"/>
      <w:sz w:val="20"/>
      <w:szCs w:val="14"/>
    </w:rPr>
  </w:style>
  <w:style w:type="paragraph" w:customStyle="1" w:styleId="TableText">
    <w:name w:val="Table Text"/>
    <w:basedOn w:val="Normal"/>
    <w:uiPriority w:val="17"/>
    <w:qFormat/>
    <w:rsid w:val="005B0970"/>
    <w:pPr>
      <w:spacing w:before="70" w:after="70" w:line="260" w:lineRule="atLeast"/>
      <w:ind w:left="57" w:right="57"/>
    </w:pPr>
    <w:rPr>
      <w:rFonts w:ascii="Calibri" w:hAnsi="Calibri" w:cs="Times New Roman"/>
      <w:sz w:val="20"/>
    </w:rPr>
  </w:style>
  <w:style w:type="paragraph" w:customStyle="1" w:styleId="TableTextBold">
    <w:name w:val="Table Text Bold"/>
    <w:basedOn w:val="TableText"/>
    <w:semiHidden/>
    <w:qFormat/>
    <w:rsid w:val="00961DBB"/>
    <w:rPr>
      <w:b/>
    </w:rPr>
  </w:style>
  <w:style w:type="paragraph" w:customStyle="1" w:styleId="TableTextBullet">
    <w:name w:val="Table Text Bullet"/>
    <w:basedOn w:val="TableText"/>
    <w:uiPriority w:val="39"/>
    <w:rsid w:val="00961DBB"/>
    <w:pPr>
      <w:numPr>
        <w:numId w:val="8"/>
      </w:numPr>
    </w:pPr>
  </w:style>
  <w:style w:type="paragraph" w:customStyle="1" w:styleId="TableTextBullet2">
    <w:name w:val="Table Text Bullet 2"/>
    <w:basedOn w:val="TableTextBullet"/>
    <w:uiPriority w:val="39"/>
    <w:rsid w:val="00961DBB"/>
    <w:pPr>
      <w:numPr>
        <w:ilvl w:val="1"/>
      </w:numPr>
    </w:pPr>
    <w:rPr>
      <w:bCs/>
    </w:rPr>
  </w:style>
  <w:style w:type="paragraph" w:customStyle="1" w:styleId="TableTextBullet3">
    <w:name w:val="Table Text Bullet 3"/>
    <w:basedOn w:val="TableTextBullet2"/>
    <w:uiPriority w:val="39"/>
    <w:rsid w:val="00961DBB"/>
    <w:pPr>
      <w:numPr>
        <w:ilvl w:val="2"/>
      </w:numPr>
    </w:pPr>
    <w:rPr>
      <w:bCs w:val="0"/>
    </w:rPr>
  </w:style>
  <w:style w:type="paragraph" w:customStyle="1" w:styleId="TableTextNumber">
    <w:name w:val="Table Text Number"/>
    <w:basedOn w:val="TableText"/>
    <w:uiPriority w:val="39"/>
    <w:rsid w:val="00961DBB"/>
    <w:pPr>
      <w:numPr>
        <w:numId w:val="9"/>
      </w:numPr>
    </w:pPr>
  </w:style>
  <w:style w:type="paragraph" w:customStyle="1" w:styleId="TableTextNumber2">
    <w:name w:val="Table Text Number 2"/>
    <w:basedOn w:val="TableTextNumber"/>
    <w:uiPriority w:val="39"/>
    <w:rsid w:val="00961DBB"/>
    <w:pPr>
      <w:numPr>
        <w:ilvl w:val="1"/>
      </w:numPr>
      <w:tabs>
        <w:tab w:val="clear" w:pos="709"/>
        <w:tab w:val="num" w:pos="680"/>
      </w:tabs>
      <w:ind w:left="680"/>
    </w:pPr>
  </w:style>
  <w:style w:type="paragraph" w:customStyle="1" w:styleId="TableTextNumber3">
    <w:name w:val="Table Text Number 3"/>
    <w:basedOn w:val="TableTextNumber2"/>
    <w:uiPriority w:val="39"/>
    <w:rsid w:val="00961DBB"/>
    <w:pPr>
      <w:numPr>
        <w:ilvl w:val="2"/>
      </w:numPr>
    </w:pPr>
  </w:style>
  <w:style w:type="paragraph" w:customStyle="1" w:styleId="TableTextRight">
    <w:name w:val="Table Text Right"/>
    <w:basedOn w:val="TableText"/>
    <w:uiPriority w:val="19"/>
    <w:qFormat/>
    <w:rsid w:val="00961DBB"/>
    <w:pPr>
      <w:jc w:val="right"/>
    </w:pPr>
  </w:style>
  <w:style w:type="paragraph" w:customStyle="1" w:styleId="TableofContents2">
    <w:name w:val="TableofContents2"/>
    <w:basedOn w:val="Normal"/>
    <w:semiHidden/>
    <w:rsid w:val="00CA0B7E"/>
    <w:pPr>
      <w:keepNext/>
      <w:spacing w:after="113"/>
    </w:pPr>
    <w:rPr>
      <w:sz w:val="28"/>
      <w:szCs w:val="28"/>
    </w:rPr>
  </w:style>
  <w:style w:type="paragraph" w:styleId="Title">
    <w:name w:val="Title"/>
    <w:basedOn w:val="Normal"/>
    <w:next w:val="Normal"/>
    <w:link w:val="TitleChar"/>
    <w:uiPriority w:val="39"/>
    <w:rsid w:val="00817406"/>
    <w:pPr>
      <w:spacing w:before="480" w:after="340" w:line="240" w:lineRule="auto"/>
    </w:pPr>
    <w:rPr>
      <w:rFonts w:asciiTheme="majorHAnsi" w:eastAsiaTheme="majorEastAsia" w:hAnsiTheme="majorHAnsi" w:cstheme="majorBidi"/>
      <w:color w:val="9778B4" w:themeColor="text2"/>
      <w:spacing w:val="-2"/>
      <w:sz w:val="32"/>
      <w:szCs w:val="50"/>
    </w:rPr>
  </w:style>
  <w:style w:type="character" w:customStyle="1" w:styleId="TitleChar">
    <w:name w:val="Title Char"/>
    <w:basedOn w:val="DefaultParagraphFont"/>
    <w:link w:val="Title"/>
    <w:uiPriority w:val="39"/>
    <w:rsid w:val="00AC41CF"/>
    <w:rPr>
      <w:rFonts w:asciiTheme="majorHAnsi" w:eastAsiaTheme="majorEastAsia" w:hAnsiTheme="majorHAnsi" w:cstheme="majorBidi"/>
      <w:color w:val="9778B4" w:themeColor="text2"/>
      <w:spacing w:val="-2"/>
      <w:sz w:val="32"/>
      <w:szCs w:val="50"/>
    </w:rPr>
  </w:style>
  <w:style w:type="paragraph" w:customStyle="1" w:styleId="Title2">
    <w:name w:val="Title 2"/>
    <w:basedOn w:val="Normal"/>
    <w:link w:val="Title2Char"/>
    <w:uiPriority w:val="39"/>
    <w:rsid w:val="00C8728F"/>
    <w:pPr>
      <w:spacing w:after="250"/>
      <w:ind w:left="397"/>
      <w:jc w:val="right"/>
    </w:pPr>
    <w:rPr>
      <w:rFonts w:asciiTheme="majorHAnsi" w:hAnsiTheme="majorHAnsi"/>
      <w:color w:val="FFFFFF"/>
      <w:spacing w:val="-2"/>
      <w:sz w:val="32"/>
    </w:rPr>
  </w:style>
  <w:style w:type="character" w:customStyle="1" w:styleId="Title2Char">
    <w:name w:val="Title 2 Char"/>
    <w:basedOn w:val="DefaultParagraphFont"/>
    <w:link w:val="Title2"/>
    <w:uiPriority w:val="39"/>
    <w:rsid w:val="00AC41CF"/>
    <w:rPr>
      <w:rFonts w:asciiTheme="majorHAnsi" w:hAnsiTheme="majorHAnsi"/>
      <w:color w:val="FFFFFF"/>
      <w:spacing w:val="-2"/>
      <w:sz w:val="32"/>
    </w:rPr>
  </w:style>
  <w:style w:type="paragraph" w:customStyle="1" w:styleId="Title3">
    <w:name w:val="Title 3"/>
    <w:basedOn w:val="Title2"/>
    <w:uiPriority w:val="39"/>
    <w:rsid w:val="00195228"/>
    <w:pPr>
      <w:framePr w:wrap="auto" w:vAnchor="page" w:hAnchor="margin" w:y="5779"/>
    </w:pPr>
    <w:rPr>
      <w:rFonts w:eastAsia="Times New Roman" w:cs="Arial"/>
      <w:i/>
      <w:spacing w:val="8"/>
      <w:lang w:eastAsia="en-AU"/>
    </w:rPr>
  </w:style>
  <w:style w:type="paragraph" w:styleId="TOC1">
    <w:name w:val="toc 1"/>
    <w:basedOn w:val="Normal"/>
    <w:next w:val="Normal"/>
    <w:uiPriority w:val="39"/>
    <w:rsid w:val="001B2C65"/>
    <w:pPr>
      <w:tabs>
        <w:tab w:val="right" w:leader="underscore" w:pos="8164"/>
      </w:tabs>
      <w:spacing w:after="227"/>
      <w:ind w:right="851"/>
    </w:pPr>
    <w:rPr>
      <w:b/>
      <w:noProof/>
      <w:color w:val="9778B4" w:themeColor="text2"/>
    </w:rPr>
  </w:style>
  <w:style w:type="paragraph" w:styleId="TOC2">
    <w:name w:val="toc 2"/>
    <w:basedOn w:val="Normal"/>
    <w:next w:val="Normal"/>
    <w:uiPriority w:val="39"/>
    <w:rsid w:val="001B2C65"/>
    <w:pPr>
      <w:tabs>
        <w:tab w:val="right" w:leader="underscore" w:pos="8164"/>
      </w:tabs>
      <w:spacing w:after="227"/>
      <w:ind w:left="454" w:right="851"/>
    </w:pPr>
    <w:rPr>
      <w:noProof/>
      <w:szCs w:val="28"/>
    </w:rPr>
  </w:style>
  <w:style w:type="paragraph" w:styleId="TOC3">
    <w:name w:val="toc 3"/>
    <w:basedOn w:val="Normal"/>
    <w:next w:val="Normal"/>
    <w:uiPriority w:val="39"/>
    <w:rsid w:val="001B2C65"/>
    <w:pPr>
      <w:tabs>
        <w:tab w:val="right" w:leader="underscore" w:pos="8164"/>
      </w:tabs>
      <w:spacing w:after="227"/>
      <w:ind w:left="907" w:right="851"/>
    </w:pPr>
    <w:rPr>
      <w:rFonts w:eastAsiaTheme="minorEastAsia"/>
      <w:noProof/>
    </w:rPr>
  </w:style>
  <w:style w:type="paragraph" w:styleId="TOC4">
    <w:name w:val="toc 4"/>
    <w:basedOn w:val="Normal"/>
    <w:uiPriority w:val="39"/>
    <w:rsid w:val="006C5E72"/>
    <w:pPr>
      <w:tabs>
        <w:tab w:val="right" w:leader="underscore" w:pos="8165"/>
      </w:tabs>
      <w:spacing w:after="80"/>
      <w:ind w:right="851"/>
    </w:pPr>
    <w:rPr>
      <w:noProof/>
    </w:rPr>
  </w:style>
  <w:style w:type="paragraph" w:styleId="TOC5">
    <w:name w:val="toc 5"/>
    <w:basedOn w:val="Normal"/>
    <w:next w:val="Normal"/>
    <w:autoRedefine/>
    <w:uiPriority w:val="39"/>
    <w:rsid w:val="0096618E"/>
    <w:pPr>
      <w:tabs>
        <w:tab w:val="right" w:leader="underscore" w:pos="8165"/>
      </w:tabs>
      <w:spacing w:after="227"/>
      <w:ind w:right="851"/>
    </w:pPr>
    <w:rPr>
      <w:b/>
      <w:color w:val="9778B4" w:themeColor="text2"/>
    </w:rPr>
  </w:style>
  <w:style w:type="paragraph" w:styleId="TOC6">
    <w:name w:val="toc 6"/>
    <w:basedOn w:val="Normal"/>
    <w:next w:val="Normal"/>
    <w:autoRedefine/>
    <w:semiHidden/>
    <w:rsid w:val="00961DBB"/>
    <w:pPr>
      <w:spacing w:after="100"/>
      <w:ind w:left="1000"/>
    </w:pPr>
  </w:style>
  <w:style w:type="paragraph" w:styleId="TOC7">
    <w:name w:val="toc 7"/>
    <w:basedOn w:val="Normal"/>
    <w:next w:val="Normal"/>
    <w:autoRedefine/>
    <w:semiHidden/>
    <w:rsid w:val="00961DBB"/>
    <w:pPr>
      <w:spacing w:after="100"/>
      <w:ind w:left="1200"/>
    </w:pPr>
  </w:style>
  <w:style w:type="paragraph" w:styleId="TOC8">
    <w:name w:val="toc 8"/>
    <w:basedOn w:val="Normal"/>
    <w:next w:val="Normal"/>
    <w:autoRedefine/>
    <w:uiPriority w:val="39"/>
    <w:rsid w:val="00961DBB"/>
    <w:pPr>
      <w:tabs>
        <w:tab w:val="right" w:leader="dot" w:pos="9582"/>
      </w:tabs>
      <w:spacing w:after="227"/>
      <w:ind w:right="907"/>
    </w:pPr>
    <w:rPr>
      <w:color w:val="9778B4" w:themeColor="text2"/>
    </w:rPr>
  </w:style>
  <w:style w:type="paragraph" w:styleId="TOCHeading">
    <w:name w:val="TOC Heading"/>
    <w:basedOn w:val="Normal"/>
    <w:uiPriority w:val="39"/>
    <w:rsid w:val="00733970"/>
    <w:pPr>
      <w:tabs>
        <w:tab w:val="left" w:pos="1134"/>
        <w:tab w:val="left" w:pos="2268"/>
        <w:tab w:val="left" w:pos="3402"/>
        <w:tab w:val="left" w:pos="4536"/>
        <w:tab w:val="left" w:pos="5103"/>
      </w:tabs>
      <w:spacing w:before="480" w:after="340" w:line="240" w:lineRule="auto"/>
    </w:pPr>
    <w:rPr>
      <w:rFonts w:asciiTheme="majorHAnsi" w:hAnsiTheme="majorHAnsi"/>
      <w:color w:val="9778B4" w:themeColor="text2"/>
      <w:sz w:val="40"/>
      <w:szCs w:val="40"/>
    </w:rPr>
  </w:style>
  <w:style w:type="paragraph" w:customStyle="1" w:styleId="TOFHeading">
    <w:name w:val="TOF Heading"/>
    <w:basedOn w:val="Normal"/>
    <w:uiPriority w:val="39"/>
    <w:rsid w:val="00961DBB"/>
    <w:pPr>
      <w:keepNext/>
      <w:tabs>
        <w:tab w:val="left" w:pos="2268"/>
      </w:tabs>
      <w:spacing w:before="300" w:after="120"/>
    </w:pPr>
    <w:rPr>
      <w:color w:val="9778B4" w:themeColor="text2"/>
      <w:sz w:val="28"/>
      <w:szCs w:val="32"/>
    </w:rPr>
  </w:style>
  <w:style w:type="paragraph" w:customStyle="1" w:styleId="xDisclaimerHeading">
    <w:name w:val="xDisclaimer Heading"/>
    <w:basedOn w:val="Normal"/>
    <w:link w:val="xDisclaimerHeadingChar"/>
    <w:uiPriority w:val="39"/>
    <w:rsid w:val="00961DBB"/>
    <w:pPr>
      <w:framePr w:hSpace="181" w:wrap="around" w:hAnchor="margin" w:y="4310"/>
      <w:spacing w:before="170" w:after="57" w:line="280" w:lineRule="atLeast"/>
      <w:suppressOverlap/>
    </w:pPr>
    <w:rPr>
      <w:b/>
    </w:rPr>
  </w:style>
  <w:style w:type="character" w:customStyle="1" w:styleId="xDisclaimerHeadingChar">
    <w:name w:val="xDisclaimer Heading Char"/>
    <w:basedOn w:val="DefaultParagraphFont"/>
    <w:link w:val="xDisclaimerHeading"/>
    <w:uiPriority w:val="39"/>
    <w:rsid w:val="00AC41CF"/>
    <w:rPr>
      <w:b/>
    </w:rPr>
  </w:style>
  <w:style w:type="paragraph" w:customStyle="1" w:styleId="xDisclaimerText">
    <w:name w:val="xDisclaimer Text"/>
    <w:basedOn w:val="Normal"/>
    <w:uiPriority w:val="39"/>
    <w:rsid w:val="00961DBB"/>
    <w:pPr>
      <w:spacing w:after="57" w:line="302" w:lineRule="atLeast"/>
    </w:pPr>
    <w:rPr>
      <w:rFonts w:cs="Times New Roman"/>
    </w:rPr>
  </w:style>
  <w:style w:type="paragraph" w:customStyle="1" w:styleId="xDisclaimerText2">
    <w:name w:val="xDisclaimer Text 2"/>
    <w:basedOn w:val="xDisclaimerHeading"/>
    <w:uiPriority w:val="39"/>
    <w:rsid w:val="00961DBB"/>
    <w:pPr>
      <w:framePr w:wrap="around"/>
      <w:spacing w:before="0" w:after="170" w:line="302" w:lineRule="atLeast"/>
    </w:pPr>
    <w:rPr>
      <w:b w:val="0"/>
    </w:rPr>
  </w:style>
  <w:style w:type="paragraph" w:customStyle="1" w:styleId="xDisclaimertext3">
    <w:name w:val="xDisclaimer text 3"/>
    <w:basedOn w:val="xDisclaimerText"/>
    <w:uiPriority w:val="39"/>
    <w:rsid w:val="00961DBB"/>
    <w:pPr>
      <w:spacing w:before="170" w:after="170"/>
    </w:pPr>
  </w:style>
  <w:style w:type="paragraph" w:customStyle="1" w:styleId="xInlineShape">
    <w:name w:val="xInlineShape"/>
    <w:basedOn w:val="Normal"/>
    <w:next w:val="BodyText"/>
    <w:uiPriority w:val="39"/>
    <w:rsid w:val="009A3E58"/>
    <w:pPr>
      <w:keepNext/>
      <w:spacing w:before="300" w:after="120" w:line="240" w:lineRule="auto"/>
    </w:pPr>
  </w:style>
  <w:style w:type="paragraph" w:customStyle="1" w:styleId="xStatus">
    <w:name w:val="xStatus"/>
    <w:basedOn w:val="Normal"/>
    <w:semiHidden/>
    <w:rsid w:val="0094468E"/>
    <w:pPr>
      <w:tabs>
        <w:tab w:val="left" w:pos="1134"/>
        <w:tab w:val="left" w:pos="2268"/>
        <w:tab w:val="left" w:pos="3402"/>
        <w:tab w:val="left" w:pos="4536"/>
        <w:tab w:val="left" w:pos="5103"/>
      </w:tabs>
      <w:spacing w:line="1400" w:lineRule="exact"/>
      <w:jc w:val="center"/>
    </w:pPr>
    <w:rPr>
      <w:caps/>
      <w:color w:val="EAEAEA"/>
      <w:spacing w:val="40"/>
      <w:sz w:val="140"/>
    </w:rPr>
  </w:style>
  <w:style w:type="paragraph" w:customStyle="1" w:styleId="xDisclaimerHeadingwithxDisclaimerText">
    <w:name w:val="xDisclaimer Heading (with xDisclaimer Text)"/>
    <w:basedOn w:val="xDisclaimerHeading"/>
    <w:link w:val="xDisclaimerHeadingwithxDisclaimerTextChar"/>
    <w:uiPriority w:val="39"/>
    <w:rsid w:val="00961DBB"/>
    <w:pPr>
      <w:framePr w:wrap="around"/>
    </w:pPr>
  </w:style>
  <w:style w:type="character" w:customStyle="1" w:styleId="xDisclaimerHeadingwithxDisclaimerTextChar">
    <w:name w:val="xDisclaimer Heading (with xDisclaimer Text) Char"/>
    <w:basedOn w:val="xDisclaimerHeadingChar"/>
    <w:link w:val="xDisclaimerHeadingwithxDisclaimerText"/>
    <w:uiPriority w:val="39"/>
    <w:rsid w:val="00AC41CF"/>
    <w:rPr>
      <w:b/>
    </w:rPr>
  </w:style>
  <w:style w:type="character" w:styleId="Hyperlink">
    <w:name w:val="Hyperlink"/>
    <w:basedOn w:val="DefaultParagraphFont"/>
    <w:uiPriority w:val="99"/>
    <w:unhideWhenUsed/>
    <w:rsid w:val="00903E3F"/>
    <w:rPr>
      <w:color w:val="auto"/>
      <w:u w:val="single"/>
    </w:rPr>
  </w:style>
  <w:style w:type="paragraph" w:styleId="BalloonText">
    <w:name w:val="Balloon Text"/>
    <w:basedOn w:val="Normal"/>
    <w:link w:val="BalloonTextChar"/>
    <w:semiHidden/>
    <w:unhideWhenUsed/>
    <w:rsid w:val="00903E3F"/>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0E266E"/>
    <w:rPr>
      <w:rFonts w:ascii="Tahoma" w:hAnsi="Tahoma" w:cs="Tahoma"/>
      <w:sz w:val="16"/>
      <w:szCs w:val="16"/>
    </w:rPr>
  </w:style>
  <w:style w:type="paragraph" w:customStyle="1" w:styleId="CaptionBefore12pt">
    <w:name w:val="Caption + Before: 12pt"/>
    <w:basedOn w:val="Caption"/>
    <w:uiPriority w:val="39"/>
    <w:rsid w:val="00FD6119"/>
    <w:pPr>
      <w:spacing w:before="240"/>
    </w:pPr>
  </w:style>
  <w:style w:type="paragraph" w:customStyle="1" w:styleId="xBackPageWebAddress">
    <w:name w:val="xBack Page Web Address"/>
    <w:basedOn w:val="Normal"/>
    <w:uiPriority w:val="39"/>
    <w:rsid w:val="00F31392"/>
    <w:pPr>
      <w:spacing w:before="140" w:line="240" w:lineRule="atLeast"/>
    </w:pPr>
    <w:rPr>
      <w:rFonts w:asciiTheme="majorHAnsi" w:hAnsiTheme="majorHAnsi"/>
      <w:color w:val="FFFFFF"/>
      <w:spacing w:val="-6"/>
      <w:sz w:val="40"/>
      <w:szCs w:val="36"/>
    </w:rPr>
  </w:style>
  <w:style w:type="paragraph" w:customStyle="1" w:styleId="Heading1NoNumbering">
    <w:name w:val="Heading 1 No Numbering"/>
    <w:basedOn w:val="Heading1"/>
    <w:uiPriority w:val="39"/>
    <w:rsid w:val="00A12C39"/>
    <w:pPr>
      <w:numPr>
        <w:numId w:val="0"/>
      </w:numPr>
    </w:pPr>
  </w:style>
  <w:style w:type="paragraph" w:styleId="TableofFigures">
    <w:name w:val="table of figures"/>
    <w:basedOn w:val="Normal"/>
    <w:next w:val="Normal"/>
    <w:uiPriority w:val="39"/>
    <w:rsid w:val="00D64CE2"/>
    <w:pPr>
      <w:tabs>
        <w:tab w:val="right" w:leader="underscore" w:pos="8165"/>
      </w:tabs>
      <w:spacing w:after="80"/>
      <w:ind w:right="851"/>
    </w:pPr>
  </w:style>
  <w:style w:type="paragraph" w:customStyle="1" w:styleId="SectionHeadingNoTOC">
    <w:name w:val="Section Heading No TOC"/>
    <w:basedOn w:val="SectionHeading"/>
    <w:uiPriority w:val="39"/>
    <w:rsid w:val="00E45766"/>
  </w:style>
  <w:style w:type="paragraph" w:customStyle="1" w:styleId="TableTextCentred">
    <w:name w:val="Table Text Centred"/>
    <w:basedOn w:val="TableText"/>
    <w:uiPriority w:val="18"/>
    <w:qFormat/>
    <w:rsid w:val="00AE1CC1"/>
    <w:pPr>
      <w:jc w:val="center"/>
    </w:pPr>
    <w:rPr>
      <w:rFonts w:eastAsia="Times New Roman"/>
      <w:lang w:eastAsia="en-AU"/>
    </w:rPr>
  </w:style>
  <w:style w:type="paragraph" w:customStyle="1" w:styleId="FooterRightPageNumberLS">
    <w:name w:val="Footer Right Page Number LS"/>
    <w:basedOn w:val="Normal"/>
    <w:uiPriority w:val="39"/>
    <w:rsid w:val="004E0E49"/>
    <w:pPr>
      <w:framePr w:wrap="auto" w:hAnchor="text" w:x="1"/>
      <w:spacing w:before="180" w:after="120" w:line="240" w:lineRule="auto"/>
      <w:ind w:right="283"/>
      <w:jc w:val="right"/>
    </w:pPr>
    <w:rPr>
      <w:rFonts w:eastAsia="Times New Roman" w:cs="Arial"/>
      <w:b/>
      <w:noProof/>
      <w:color w:val="3D4D7D" w:themeColor="background2"/>
      <w:lang w:eastAsia="en-AU"/>
    </w:rPr>
  </w:style>
  <w:style w:type="character" w:customStyle="1" w:styleId="MyBoldItalicsUnderline">
    <w:name w:val="MyBoldItalicsUnderline"/>
    <w:uiPriority w:val="99"/>
    <w:rsid w:val="000E266E"/>
    <w:rPr>
      <w:b/>
      <w:i/>
      <w:u w:val="single"/>
      <w:vertAlign w:val="baseline"/>
    </w:rPr>
  </w:style>
  <w:style w:type="character" w:customStyle="1" w:styleId="MyBoldUnderline">
    <w:name w:val="MyBoldUnderline"/>
    <w:uiPriority w:val="99"/>
    <w:rsid w:val="000E266E"/>
    <w:rPr>
      <w:b/>
      <w:i/>
      <w:u w:val="single"/>
      <w:vertAlign w:val="baseline"/>
    </w:rPr>
  </w:style>
  <w:style w:type="character" w:customStyle="1" w:styleId="MyItalicsUnderline">
    <w:name w:val="MyItalicsUnderline"/>
    <w:uiPriority w:val="99"/>
    <w:rsid w:val="000E266E"/>
    <w:rPr>
      <w:b/>
      <w:i/>
      <w:u w:val="single"/>
      <w:vertAlign w:val="baseline"/>
    </w:rPr>
  </w:style>
  <w:style w:type="character" w:customStyle="1" w:styleId="MyUnderline">
    <w:name w:val="MyUnderline"/>
    <w:uiPriority w:val="99"/>
    <w:rsid w:val="000E266E"/>
    <w:rPr>
      <w:b w:val="0"/>
      <w:i w:val="0"/>
      <w:u w:val="single"/>
      <w:vertAlign w:val="baseline"/>
    </w:rPr>
  </w:style>
  <w:style w:type="paragraph" w:customStyle="1" w:styleId="PBOheader">
    <w:name w:val="PBO header"/>
    <w:basedOn w:val="Header"/>
    <w:uiPriority w:val="39"/>
    <w:rsid w:val="0046444F"/>
    <w:pPr>
      <w:spacing w:before="1320" w:after="114"/>
      <w:ind w:left="6521"/>
    </w:pPr>
    <w:rPr>
      <w:rFonts w:ascii="Arial" w:hAnsi="Arial" w:cs="Arial"/>
      <w:b/>
      <w:sz w:val="18"/>
      <w:szCs w:val="18"/>
    </w:rPr>
  </w:style>
  <w:style w:type="paragraph" w:customStyle="1" w:styleId="Letterfooter">
    <w:name w:val="Letter footer"/>
    <w:basedOn w:val="Footer"/>
    <w:uiPriority w:val="39"/>
    <w:rsid w:val="0046444F"/>
    <w:pPr>
      <w:tabs>
        <w:tab w:val="center" w:pos="4513"/>
        <w:tab w:val="right" w:pos="9026"/>
      </w:tabs>
      <w:spacing w:after="113"/>
      <w:ind w:right="-618" w:hanging="709"/>
      <w:jc w:val="center"/>
    </w:pPr>
    <w:rPr>
      <w:rFonts w:ascii="Arial" w:hAnsi="Arial" w:cs="Arial"/>
      <w:b w:val="0"/>
      <w:sz w:val="17"/>
      <w:szCs w:val="17"/>
    </w:rPr>
  </w:style>
  <w:style w:type="table" w:styleId="LightGrid-Accent6">
    <w:name w:val="Light Grid Accent 6"/>
    <w:basedOn w:val="TableNormal"/>
    <w:uiPriority w:val="62"/>
    <w:rsid w:val="00441A6D"/>
    <w:pPr>
      <w:spacing w:line="240" w:lineRule="auto"/>
    </w:pPr>
    <w:tblPr>
      <w:tblStyleRowBandSize w:val="1"/>
      <w:tblStyleColBandSize w:val="1"/>
      <w:tblBorders>
        <w:top w:val="single" w:sz="8" w:space="0" w:color="788183" w:themeColor="accent6"/>
        <w:left w:val="single" w:sz="8" w:space="0" w:color="788183" w:themeColor="accent6"/>
        <w:bottom w:val="single" w:sz="8" w:space="0" w:color="788183" w:themeColor="accent6"/>
        <w:right w:val="single" w:sz="8" w:space="0" w:color="788183" w:themeColor="accent6"/>
        <w:insideH w:val="single" w:sz="8" w:space="0" w:color="788183" w:themeColor="accent6"/>
        <w:insideV w:val="single" w:sz="8" w:space="0" w:color="788183"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88183" w:themeColor="accent6"/>
          <w:left w:val="single" w:sz="8" w:space="0" w:color="788183" w:themeColor="accent6"/>
          <w:bottom w:val="single" w:sz="18" w:space="0" w:color="788183" w:themeColor="accent6"/>
          <w:right w:val="single" w:sz="8" w:space="0" w:color="788183" w:themeColor="accent6"/>
          <w:insideH w:val="nil"/>
          <w:insideV w:val="single" w:sz="8" w:space="0" w:color="788183"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88183" w:themeColor="accent6"/>
          <w:left w:val="single" w:sz="8" w:space="0" w:color="788183" w:themeColor="accent6"/>
          <w:bottom w:val="single" w:sz="8" w:space="0" w:color="788183" w:themeColor="accent6"/>
          <w:right w:val="single" w:sz="8" w:space="0" w:color="788183" w:themeColor="accent6"/>
          <w:insideH w:val="nil"/>
          <w:insideV w:val="single" w:sz="8" w:space="0" w:color="788183" w:themeColor="accent6"/>
        </w:tcBorders>
      </w:tcPr>
    </w:tblStylePr>
    <w:tblStylePr w:type="firstCol">
      <w:rPr>
        <w:rFonts w:asciiTheme="majorHAnsi" w:eastAsiaTheme="majorEastAsia" w:hAnsiTheme="majorHAnsi" w:cstheme="majorBidi"/>
        <w:b w:val="0"/>
        <w:bCs/>
      </w:rPr>
    </w:tblStylePr>
    <w:tblStylePr w:type="lastCol">
      <w:rPr>
        <w:rFonts w:asciiTheme="majorHAnsi" w:eastAsiaTheme="majorEastAsia" w:hAnsiTheme="majorHAnsi" w:cstheme="majorBidi"/>
        <w:b/>
        <w:bCs/>
      </w:rPr>
      <w:tblPr/>
      <w:tcPr>
        <w:tcBorders>
          <w:top w:val="single" w:sz="8" w:space="0" w:color="788183" w:themeColor="accent6"/>
          <w:left w:val="single" w:sz="8" w:space="0" w:color="788183" w:themeColor="accent6"/>
          <w:bottom w:val="single" w:sz="8" w:space="0" w:color="788183" w:themeColor="accent6"/>
          <w:right w:val="single" w:sz="8" w:space="0" w:color="788183" w:themeColor="accent6"/>
        </w:tcBorders>
      </w:tcPr>
    </w:tblStylePr>
    <w:tblStylePr w:type="band1Vert">
      <w:tblPr/>
      <w:tcPr>
        <w:tcBorders>
          <w:top w:val="single" w:sz="8" w:space="0" w:color="788183" w:themeColor="accent6"/>
          <w:left w:val="single" w:sz="8" w:space="0" w:color="788183" w:themeColor="accent6"/>
          <w:bottom w:val="single" w:sz="8" w:space="0" w:color="788183" w:themeColor="accent6"/>
          <w:right w:val="single" w:sz="8" w:space="0" w:color="788183" w:themeColor="accent6"/>
        </w:tcBorders>
        <w:shd w:val="clear" w:color="auto" w:fill="DDDFE0" w:themeFill="accent6" w:themeFillTint="3F"/>
      </w:tcPr>
    </w:tblStylePr>
    <w:tblStylePr w:type="band1Horz">
      <w:tblPr/>
      <w:tcPr>
        <w:tcBorders>
          <w:top w:val="single" w:sz="8" w:space="0" w:color="788183" w:themeColor="accent6"/>
          <w:left w:val="single" w:sz="8" w:space="0" w:color="788183" w:themeColor="accent6"/>
          <w:bottom w:val="single" w:sz="8" w:space="0" w:color="788183" w:themeColor="accent6"/>
          <w:right w:val="single" w:sz="8" w:space="0" w:color="788183" w:themeColor="accent6"/>
          <w:insideV w:val="single" w:sz="8" w:space="0" w:color="788183" w:themeColor="accent6"/>
        </w:tcBorders>
        <w:shd w:val="clear" w:color="auto" w:fill="DDDFE0" w:themeFill="accent6" w:themeFillTint="3F"/>
      </w:tcPr>
    </w:tblStylePr>
    <w:tblStylePr w:type="band2Horz">
      <w:tblPr/>
      <w:tcPr>
        <w:tcBorders>
          <w:top w:val="single" w:sz="8" w:space="0" w:color="788183" w:themeColor="accent6"/>
          <w:left w:val="single" w:sz="8" w:space="0" w:color="788183" w:themeColor="accent6"/>
          <w:bottom w:val="single" w:sz="8" w:space="0" w:color="788183" w:themeColor="accent6"/>
          <w:right w:val="single" w:sz="8" w:space="0" w:color="788183" w:themeColor="accent6"/>
          <w:insideV w:val="single" w:sz="8" w:space="0" w:color="788183" w:themeColor="accent6"/>
        </w:tcBorders>
      </w:tcPr>
    </w:tblStylePr>
  </w:style>
  <w:style w:type="table" w:styleId="LightGrid-Accent3">
    <w:name w:val="Light Grid Accent 3"/>
    <w:basedOn w:val="TableNormal"/>
    <w:uiPriority w:val="62"/>
    <w:rsid w:val="008112CC"/>
    <w:pPr>
      <w:spacing w:line="240" w:lineRule="auto"/>
    </w:pPr>
    <w:tblPr>
      <w:tblStyleRowBandSize w:val="1"/>
      <w:tblStyleColBandSize w:val="1"/>
      <w:tblBorders>
        <w:top w:val="single" w:sz="8" w:space="0" w:color="F1873D" w:themeColor="accent3"/>
        <w:left w:val="single" w:sz="8" w:space="0" w:color="F1873D" w:themeColor="accent3"/>
        <w:bottom w:val="single" w:sz="8" w:space="0" w:color="F1873D" w:themeColor="accent3"/>
        <w:right w:val="single" w:sz="8" w:space="0" w:color="F1873D" w:themeColor="accent3"/>
        <w:insideH w:val="single" w:sz="8" w:space="0" w:color="F1873D" w:themeColor="accent3"/>
        <w:insideV w:val="single" w:sz="8" w:space="0" w:color="F1873D"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1873D" w:themeColor="accent3"/>
          <w:left w:val="single" w:sz="8" w:space="0" w:color="F1873D" w:themeColor="accent3"/>
          <w:bottom w:val="single" w:sz="18" w:space="0" w:color="F1873D" w:themeColor="accent3"/>
          <w:right w:val="single" w:sz="8" w:space="0" w:color="F1873D" w:themeColor="accent3"/>
          <w:insideH w:val="nil"/>
          <w:insideV w:val="single" w:sz="8" w:space="0" w:color="F1873D"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1873D" w:themeColor="accent3"/>
          <w:left w:val="single" w:sz="8" w:space="0" w:color="F1873D" w:themeColor="accent3"/>
          <w:bottom w:val="single" w:sz="8" w:space="0" w:color="F1873D" w:themeColor="accent3"/>
          <w:right w:val="single" w:sz="8" w:space="0" w:color="F1873D" w:themeColor="accent3"/>
          <w:insideH w:val="nil"/>
          <w:insideV w:val="single" w:sz="8" w:space="0" w:color="F1873D"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1873D" w:themeColor="accent3"/>
          <w:left w:val="single" w:sz="8" w:space="0" w:color="F1873D" w:themeColor="accent3"/>
          <w:bottom w:val="single" w:sz="8" w:space="0" w:color="F1873D" w:themeColor="accent3"/>
          <w:right w:val="single" w:sz="8" w:space="0" w:color="F1873D" w:themeColor="accent3"/>
        </w:tcBorders>
      </w:tcPr>
    </w:tblStylePr>
    <w:tblStylePr w:type="band1Vert">
      <w:tblPr/>
      <w:tcPr>
        <w:tcBorders>
          <w:top w:val="single" w:sz="8" w:space="0" w:color="F1873D" w:themeColor="accent3"/>
          <w:left w:val="single" w:sz="8" w:space="0" w:color="F1873D" w:themeColor="accent3"/>
          <w:bottom w:val="single" w:sz="8" w:space="0" w:color="F1873D" w:themeColor="accent3"/>
          <w:right w:val="single" w:sz="8" w:space="0" w:color="F1873D" w:themeColor="accent3"/>
        </w:tcBorders>
        <w:shd w:val="clear" w:color="auto" w:fill="FBE1CE" w:themeFill="accent3" w:themeFillTint="3F"/>
      </w:tcPr>
    </w:tblStylePr>
    <w:tblStylePr w:type="band1Horz">
      <w:tblPr/>
      <w:tcPr>
        <w:tcBorders>
          <w:top w:val="single" w:sz="8" w:space="0" w:color="F1873D" w:themeColor="accent3"/>
          <w:left w:val="single" w:sz="8" w:space="0" w:color="F1873D" w:themeColor="accent3"/>
          <w:bottom w:val="single" w:sz="8" w:space="0" w:color="F1873D" w:themeColor="accent3"/>
          <w:right w:val="single" w:sz="8" w:space="0" w:color="F1873D" w:themeColor="accent3"/>
          <w:insideV w:val="single" w:sz="8" w:space="0" w:color="F1873D" w:themeColor="accent3"/>
        </w:tcBorders>
        <w:shd w:val="clear" w:color="auto" w:fill="FBE1CE" w:themeFill="accent3" w:themeFillTint="3F"/>
      </w:tcPr>
    </w:tblStylePr>
    <w:tblStylePr w:type="band2Horz">
      <w:tblPr/>
      <w:tcPr>
        <w:tcBorders>
          <w:top w:val="single" w:sz="8" w:space="0" w:color="F1873D" w:themeColor="accent3"/>
          <w:left w:val="single" w:sz="8" w:space="0" w:color="F1873D" w:themeColor="accent3"/>
          <w:bottom w:val="single" w:sz="8" w:space="0" w:color="F1873D" w:themeColor="accent3"/>
          <w:right w:val="single" w:sz="8" w:space="0" w:color="F1873D" w:themeColor="accent3"/>
          <w:insideV w:val="single" w:sz="8" w:space="0" w:color="F1873D" w:themeColor="accent3"/>
        </w:tcBorders>
      </w:tcPr>
    </w:tblStylePr>
  </w:style>
  <w:style w:type="paragraph" w:customStyle="1" w:styleId="Lettertext">
    <w:name w:val="Letter text"/>
    <w:basedOn w:val="BodyText"/>
    <w:qFormat/>
    <w:rsid w:val="00B96341"/>
    <w:pPr>
      <w:spacing w:before="240" w:after="0"/>
    </w:pPr>
    <w:rPr>
      <w:rFonts w:ascii="Calibri" w:hAnsi="Calibri"/>
      <w:spacing w:val="0"/>
    </w:rPr>
  </w:style>
  <w:style w:type="paragraph" w:customStyle="1" w:styleId="TableTextRightItalic">
    <w:name w:val="Table Text Right Italic"/>
    <w:basedOn w:val="TableTextRight"/>
    <w:uiPriority w:val="21"/>
    <w:qFormat/>
    <w:rsid w:val="00120A75"/>
    <w:rPr>
      <w:i/>
    </w:rPr>
  </w:style>
  <w:style w:type="character" w:styleId="FollowedHyperlink">
    <w:name w:val="FollowedHyperlink"/>
    <w:basedOn w:val="DefaultParagraphFont"/>
    <w:semiHidden/>
    <w:unhideWhenUsed/>
    <w:rsid w:val="003B47BC"/>
    <w:rPr>
      <w:color w:val="3D4D7D" w:themeColor="followedHyperlink"/>
      <w:u w:val="single"/>
    </w:rPr>
  </w:style>
  <w:style w:type="paragraph" w:customStyle="1" w:styleId="TableTextRightBold">
    <w:name w:val="Table Text Right Bold"/>
    <w:basedOn w:val="TableTextRight"/>
    <w:uiPriority w:val="20"/>
    <w:qFormat/>
    <w:rsid w:val="00066D54"/>
    <w:rPr>
      <w:b/>
    </w:rPr>
  </w:style>
  <w:style w:type="paragraph" w:styleId="Bibliography">
    <w:name w:val="Bibliography"/>
    <w:basedOn w:val="Normal"/>
    <w:next w:val="Normal"/>
    <w:uiPriority w:val="39"/>
    <w:unhideWhenUsed/>
    <w:rsid w:val="00DF2134"/>
  </w:style>
  <w:style w:type="paragraph" w:customStyle="1" w:styleId="Heading1spacebefore">
    <w:name w:val="Heading 1 space before"/>
    <w:basedOn w:val="Heading1"/>
    <w:link w:val="Heading1spacebeforeChar"/>
    <w:uiPriority w:val="39"/>
    <w:qFormat/>
    <w:rsid w:val="00482F63"/>
    <w:pPr>
      <w:spacing w:before="720"/>
    </w:pPr>
  </w:style>
  <w:style w:type="character" w:customStyle="1" w:styleId="Heading1spacebeforeChar">
    <w:name w:val="Heading 1 space before Char"/>
    <w:basedOn w:val="Heading1Char"/>
    <w:link w:val="Heading1spacebefore"/>
    <w:uiPriority w:val="39"/>
    <w:rsid w:val="00482F63"/>
    <w:rPr>
      <w:rFonts w:ascii="Calibri" w:hAnsi="Calibri"/>
      <w:bCs/>
      <w:color w:val="9778B4" w:themeColor="text2"/>
      <w:spacing w:val="-6"/>
      <w:kern w:val="32"/>
      <w:sz w:val="30"/>
      <w:szCs w:val="32"/>
    </w:rPr>
  </w:style>
  <w:style w:type="character" w:styleId="CommentReference">
    <w:name w:val="annotation reference"/>
    <w:basedOn w:val="DefaultParagraphFont"/>
    <w:semiHidden/>
    <w:unhideWhenUsed/>
    <w:rsid w:val="009758AE"/>
    <w:rPr>
      <w:sz w:val="16"/>
      <w:szCs w:val="16"/>
    </w:rPr>
  </w:style>
  <w:style w:type="paragraph" w:styleId="CommentText">
    <w:name w:val="annotation text"/>
    <w:basedOn w:val="Normal"/>
    <w:link w:val="CommentTextChar"/>
    <w:semiHidden/>
    <w:unhideWhenUsed/>
    <w:rsid w:val="009758AE"/>
    <w:pPr>
      <w:spacing w:line="240" w:lineRule="auto"/>
    </w:pPr>
    <w:rPr>
      <w:sz w:val="20"/>
      <w:szCs w:val="20"/>
    </w:rPr>
  </w:style>
  <w:style w:type="character" w:customStyle="1" w:styleId="CommentTextChar">
    <w:name w:val="Comment Text Char"/>
    <w:basedOn w:val="DefaultParagraphFont"/>
    <w:link w:val="CommentText"/>
    <w:semiHidden/>
    <w:rsid w:val="009758AE"/>
    <w:rPr>
      <w:sz w:val="20"/>
      <w:szCs w:val="20"/>
    </w:rPr>
  </w:style>
  <w:style w:type="paragraph" w:styleId="CommentSubject">
    <w:name w:val="annotation subject"/>
    <w:basedOn w:val="CommentText"/>
    <w:next w:val="CommentText"/>
    <w:link w:val="CommentSubjectChar"/>
    <w:semiHidden/>
    <w:unhideWhenUsed/>
    <w:rsid w:val="009758AE"/>
    <w:rPr>
      <w:b/>
      <w:bCs/>
    </w:rPr>
  </w:style>
  <w:style w:type="character" w:customStyle="1" w:styleId="CommentSubjectChar">
    <w:name w:val="Comment Subject Char"/>
    <w:basedOn w:val="CommentTextChar"/>
    <w:link w:val="CommentSubject"/>
    <w:semiHidden/>
    <w:rsid w:val="009758AE"/>
    <w:rPr>
      <w:b/>
      <w:bCs/>
      <w:sz w:val="20"/>
      <w:szCs w:val="20"/>
    </w:rPr>
  </w:style>
  <w:style w:type="paragraph" w:styleId="ListParagraph">
    <w:name w:val="List Paragraph"/>
    <w:basedOn w:val="Normal"/>
    <w:uiPriority w:val="39"/>
    <w:rsid w:val="001C7F8D"/>
    <w:pPr>
      <w:ind w:left="720"/>
      <w:contextualSpacing/>
    </w:pPr>
  </w:style>
  <w:style w:type="paragraph" w:customStyle="1" w:styleId="Nameofproposal">
    <w:name w:val="Name of proposal"/>
    <w:basedOn w:val="PullOutBoxHeading"/>
    <w:link w:val="NameofproposalChar"/>
    <w:uiPriority w:val="39"/>
    <w:qFormat/>
    <w:rsid w:val="00210074"/>
    <w:pPr>
      <w:keepNext w:val="0"/>
      <w:keepLines w:val="0"/>
      <w:widowControl w:val="0"/>
      <w:spacing w:line="240" w:lineRule="auto"/>
      <w:ind w:left="0" w:right="0"/>
    </w:pPr>
    <w:rPr>
      <w:rFonts w:ascii="Calibri" w:hAnsi="Calibri"/>
    </w:rPr>
  </w:style>
  <w:style w:type="character" w:customStyle="1" w:styleId="PullOutBoxBodyTextChar">
    <w:name w:val="Pull Out Box Body Text Char"/>
    <w:basedOn w:val="DefaultParagraphFont"/>
    <w:link w:val="PullOutBoxBodyText"/>
    <w:uiPriority w:val="24"/>
    <w:rsid w:val="00210074"/>
    <w:rPr>
      <w:spacing w:val="-1"/>
    </w:rPr>
  </w:style>
  <w:style w:type="character" w:customStyle="1" w:styleId="PullOutBoxHeadingChar">
    <w:name w:val="Pull Out Box Heading Char"/>
    <w:basedOn w:val="PullOutBoxBodyTextChar"/>
    <w:link w:val="PullOutBoxHeading"/>
    <w:uiPriority w:val="23"/>
    <w:rsid w:val="00210074"/>
    <w:rPr>
      <w:b/>
      <w:spacing w:val="-1"/>
    </w:rPr>
  </w:style>
  <w:style w:type="character" w:customStyle="1" w:styleId="NameofproposalChar">
    <w:name w:val="Name of proposal Char"/>
    <w:basedOn w:val="PullOutBoxHeadingChar"/>
    <w:link w:val="Nameofproposal"/>
    <w:uiPriority w:val="39"/>
    <w:rsid w:val="00210074"/>
    <w:rPr>
      <w:rFonts w:ascii="Calibri" w:hAnsi="Calibri"/>
      <w:b/>
      <w:spacing w:val="-1"/>
    </w:rPr>
  </w:style>
  <w:style w:type="paragraph" w:styleId="Revision">
    <w:name w:val="Revision"/>
    <w:hidden/>
    <w:uiPriority w:val="99"/>
    <w:semiHidden/>
    <w:rsid w:val="00EE3226"/>
    <w:pPr>
      <w:spacing w:line="240" w:lineRule="auto"/>
    </w:pPr>
  </w:style>
  <w:style w:type="paragraph" w:customStyle="1" w:styleId="Letterbullet">
    <w:name w:val="Letter bullet"/>
    <w:basedOn w:val="Lettertext"/>
    <w:uiPriority w:val="1"/>
    <w:qFormat/>
    <w:rsid w:val="009D7EE0"/>
    <w:pPr>
      <w:numPr>
        <w:numId w:val="37"/>
      </w:numPr>
      <w:ind w:left="284" w:hanging="284"/>
    </w:pPr>
    <w:rPr>
      <w:rFonts w:asciiTheme="minorHAnsi" w:hAnsiTheme="minorHAnsi"/>
    </w:rPr>
  </w:style>
  <w:style w:type="paragraph" w:customStyle="1" w:styleId="Footnotes">
    <w:name w:val="Footnotes"/>
    <w:basedOn w:val="FootnoteText"/>
    <w:link w:val="FootnotesChar"/>
    <w:uiPriority w:val="39"/>
    <w:qFormat/>
    <w:rsid w:val="00EE1B0F"/>
    <w:pPr>
      <w:ind w:left="113" w:hanging="113"/>
    </w:pPr>
  </w:style>
  <w:style w:type="character" w:customStyle="1" w:styleId="FootnotesChar">
    <w:name w:val="Footnotes Char"/>
    <w:basedOn w:val="FootnoteTextChar"/>
    <w:link w:val="Footnotes"/>
    <w:uiPriority w:val="39"/>
    <w:rsid w:val="00EE1B0F"/>
    <w:rPr>
      <w:kern w:val="16"/>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234839">
      <w:bodyDiv w:val="1"/>
      <w:marLeft w:val="0"/>
      <w:marRight w:val="0"/>
      <w:marTop w:val="0"/>
      <w:marBottom w:val="0"/>
      <w:divBdr>
        <w:top w:val="none" w:sz="0" w:space="0" w:color="auto"/>
        <w:left w:val="none" w:sz="0" w:space="0" w:color="auto"/>
        <w:bottom w:val="none" w:sz="0" w:space="0" w:color="auto"/>
        <w:right w:val="none" w:sz="0" w:space="0" w:color="auto"/>
      </w:divBdr>
    </w:div>
    <w:div w:id="1382709790">
      <w:bodyDiv w:val="1"/>
      <w:marLeft w:val="0"/>
      <w:marRight w:val="0"/>
      <w:marTop w:val="0"/>
      <w:marBottom w:val="0"/>
      <w:divBdr>
        <w:top w:val="none" w:sz="0" w:space="0" w:color="auto"/>
        <w:left w:val="none" w:sz="0" w:space="0" w:color="auto"/>
        <w:bottom w:val="none" w:sz="0" w:space="0" w:color="auto"/>
        <w:right w:val="none" w:sz="0" w:space="0" w:color="auto"/>
      </w:divBdr>
    </w:div>
    <w:div w:id="1537234081">
      <w:bodyDiv w:val="1"/>
      <w:marLeft w:val="0"/>
      <w:marRight w:val="0"/>
      <w:marTop w:val="0"/>
      <w:marBottom w:val="0"/>
      <w:divBdr>
        <w:top w:val="none" w:sz="0" w:space="0" w:color="auto"/>
        <w:left w:val="none" w:sz="0" w:space="0" w:color="auto"/>
        <w:bottom w:val="none" w:sz="0" w:space="0" w:color="auto"/>
        <w:right w:val="none" w:sz="0" w:space="0" w:color="auto"/>
      </w:divBdr>
    </w:div>
    <w:div w:id="2042436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Core\Templates\1.%20PR,%20IR\PRR%20-%20costing.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15DD4E8B65548BE995505169D47DC31"/>
        <w:category>
          <w:name w:val="General"/>
          <w:gallery w:val="placeholder"/>
        </w:category>
        <w:types>
          <w:type w:val="bbPlcHdr"/>
        </w:types>
        <w:behaviors>
          <w:behavior w:val="content"/>
        </w:behaviors>
        <w:guid w:val="{F71929BE-F67F-4F12-B645-5FC3C4A55441}"/>
      </w:docPartPr>
      <w:docPartBody>
        <w:p w:rsidR="000439C6" w:rsidRDefault="000439C6">
          <w:pPr>
            <w:pStyle w:val="C15DD4E8B65548BE995505169D47DC31"/>
          </w:pPr>
          <w:r w:rsidRPr="00925331">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9C6"/>
    <w:rsid w:val="000439C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3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39"/>
    <w:rPr>
      <w:color w:val="808080"/>
    </w:rPr>
  </w:style>
  <w:style w:type="paragraph" w:customStyle="1" w:styleId="55ED4BDA92514464A57F1EED2974EC83">
    <w:name w:val="55ED4BDA92514464A57F1EED2974EC83"/>
  </w:style>
  <w:style w:type="paragraph" w:customStyle="1" w:styleId="1581AB0898E64DBC85DE43ECD06BD4DD">
    <w:name w:val="1581AB0898E64DBC85DE43ECD06BD4DD"/>
  </w:style>
  <w:style w:type="paragraph" w:customStyle="1" w:styleId="F346C4BCB2564B1EB80A818867D1247F">
    <w:name w:val="F346C4BCB2564B1EB80A818867D1247F"/>
  </w:style>
  <w:style w:type="paragraph" w:customStyle="1" w:styleId="C7E39C08DD32483482F69D44BC41B057">
    <w:name w:val="C7E39C08DD32483482F69D44BC41B057"/>
  </w:style>
  <w:style w:type="paragraph" w:customStyle="1" w:styleId="F006ED5AF16544148338202B809D384E">
    <w:name w:val="F006ED5AF16544148338202B809D384E"/>
  </w:style>
  <w:style w:type="paragraph" w:customStyle="1" w:styleId="D83FC4692BBE4BDEA671CC3F84F03022">
    <w:name w:val="D83FC4692BBE4BDEA671CC3F84F03022"/>
  </w:style>
  <w:style w:type="paragraph" w:customStyle="1" w:styleId="9006F1FEC1EC4686AB8D79458DA0B172">
    <w:name w:val="9006F1FEC1EC4686AB8D79458DA0B172"/>
  </w:style>
  <w:style w:type="paragraph" w:customStyle="1" w:styleId="C15DD4E8B65548BE995505169D47DC31">
    <w:name w:val="C15DD4E8B65548BE995505169D47DC3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3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39"/>
    <w:rPr>
      <w:color w:val="808080"/>
    </w:rPr>
  </w:style>
  <w:style w:type="paragraph" w:customStyle="1" w:styleId="55ED4BDA92514464A57F1EED2974EC83">
    <w:name w:val="55ED4BDA92514464A57F1EED2974EC83"/>
  </w:style>
  <w:style w:type="paragraph" w:customStyle="1" w:styleId="1581AB0898E64DBC85DE43ECD06BD4DD">
    <w:name w:val="1581AB0898E64DBC85DE43ECD06BD4DD"/>
  </w:style>
  <w:style w:type="paragraph" w:customStyle="1" w:styleId="F346C4BCB2564B1EB80A818867D1247F">
    <w:name w:val="F346C4BCB2564B1EB80A818867D1247F"/>
  </w:style>
  <w:style w:type="paragraph" w:customStyle="1" w:styleId="C7E39C08DD32483482F69D44BC41B057">
    <w:name w:val="C7E39C08DD32483482F69D44BC41B057"/>
  </w:style>
  <w:style w:type="paragraph" w:customStyle="1" w:styleId="F006ED5AF16544148338202B809D384E">
    <w:name w:val="F006ED5AF16544148338202B809D384E"/>
  </w:style>
  <w:style w:type="paragraph" w:customStyle="1" w:styleId="D83FC4692BBE4BDEA671CC3F84F03022">
    <w:name w:val="D83FC4692BBE4BDEA671CC3F84F03022"/>
  </w:style>
  <w:style w:type="paragraph" w:customStyle="1" w:styleId="9006F1FEC1EC4686AB8D79458DA0B172">
    <w:name w:val="9006F1FEC1EC4686AB8D79458DA0B172"/>
  </w:style>
  <w:style w:type="paragraph" w:customStyle="1" w:styleId="C15DD4E8B65548BE995505169D47DC31">
    <w:name w:val="C15DD4E8B65548BE995505169D47DC3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PBO colours">
      <a:dk1>
        <a:srgbClr val="000000"/>
      </a:dk1>
      <a:lt1>
        <a:srgbClr val="FFFFFF"/>
      </a:lt1>
      <a:dk2>
        <a:srgbClr val="9778B4"/>
      </a:dk2>
      <a:lt2>
        <a:srgbClr val="3D4D7D"/>
      </a:lt2>
      <a:accent1>
        <a:srgbClr val="8D487F"/>
      </a:accent1>
      <a:accent2>
        <a:srgbClr val="C64E45"/>
      </a:accent2>
      <a:accent3>
        <a:srgbClr val="F1873D"/>
      </a:accent3>
      <a:accent4>
        <a:srgbClr val="FCC648"/>
      </a:accent4>
      <a:accent5>
        <a:srgbClr val="86BE57"/>
      </a:accent5>
      <a:accent6>
        <a:srgbClr val="788183"/>
      </a:accent6>
      <a:hlink>
        <a:srgbClr val="000000"/>
      </a:hlink>
      <a:folHlink>
        <a:srgbClr val="3D4D7D"/>
      </a:folHlink>
    </a:clrScheme>
    <a:fontScheme name="PBO v1">
      <a:majorFont>
        <a:latin typeface="Georgia"/>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b:Source>
    <b:Tag>Com17</b:Tag>
    <b:SourceType>Report</b:SourceType>
    <b:Guid>{5D22630B-20D5-45CA-BA98-CA8033D5E870}</b:Guid>
    <b:Author>
      <b:Author>
        <b:Corporate>Commonwealth of Australia</b:Corporate>
      </b:Author>
    </b:Author>
    <b:Title>2017-18 Budget</b:Title>
    <b:Year>2017</b:Year>
    <b:Publisher>Commonwealth of Australia</b:Publisher>
    <b:City>Canberra</b:City>
    <b:RefOrder>1</b:RefOrder>
  </b:Source>
</b:Sources>
</file>

<file path=customXml/itemProps1.xml><?xml version="1.0" encoding="utf-8"?>
<ds:datastoreItem xmlns:ds="http://schemas.openxmlformats.org/officeDocument/2006/customXml" ds:itemID="{FCCF9E02-4B34-4C6D-8085-5F35ACC9E1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PRR - costing.dotm</Template>
  <TotalTime>0</TotalTime>
  <Pages>5</Pages>
  <Words>1665</Words>
  <Characters>8860</Characters>
  <Application>Microsoft Office Word</Application>
  <DocSecurity>4</DocSecurity>
  <Lines>386</Lines>
  <Paragraphs>252</Paragraphs>
  <ScaleCrop>false</ScaleCrop>
  <HeadingPairs>
    <vt:vector size="2" baseType="variant">
      <vt:variant>
        <vt:lpstr>Title</vt:lpstr>
      </vt:variant>
      <vt:variant>
        <vt:i4>1</vt:i4>
      </vt:variant>
    </vt:vector>
  </HeadingPairs>
  <TitlesOfParts>
    <vt:vector size="1" baseType="lpstr">
      <vt:lpstr/>
    </vt:vector>
  </TitlesOfParts>
  <Company>Parliament of Australia</Company>
  <LinksUpToDate>false</LinksUpToDate>
  <CharactersWithSpaces>10328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Stellati, Tara (PBO)</dc:creator>
  <cp:lastModifiedBy>Stellati, Tara (PBO)</cp:lastModifiedBy>
  <cp:revision>2</cp:revision>
  <cp:lastPrinted>2019-07-04T05:29:00Z</cp:lastPrinted>
  <dcterms:created xsi:type="dcterms:W3CDTF">2019-09-17T06:07:00Z</dcterms:created>
  <dcterms:modified xsi:type="dcterms:W3CDTF">2019-09-17T06:07:00Z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Status">
    <vt:lpwstr/>
  </property>
  <property fmtid="{D5CDD505-2E9C-101B-9397-08002B2CF9AE}" pid="3" name="xTOCH2">
    <vt:lpwstr>Y</vt:lpwstr>
  </property>
  <property fmtid="{D5CDD505-2E9C-101B-9397-08002B2CF9AE}" pid="4" name="xTOCH3">
    <vt:lpwstr>N</vt:lpwstr>
  </property>
  <property fmtid="{D5CDD505-2E9C-101B-9397-08002B2CF9AE}" pid="5" name="xTOCTable">
    <vt:lpwstr>H</vt:lpwstr>
  </property>
  <property fmtid="{D5CDD505-2E9C-101B-9397-08002B2CF9AE}" pid="6" name="xTOCFigure">
    <vt:lpwstr>H</vt:lpwstr>
  </property>
  <property fmtid="{D5CDD505-2E9C-101B-9397-08002B2CF9AE}" pid="7" name="xTOCApp">
    <vt:lpwstr>H</vt:lpwstr>
  </property>
  <property fmtid="{D5CDD505-2E9C-101B-9397-08002B2CF9AE}" pid="8" name="xNumberedBodyText">
    <vt:lpwstr>False</vt:lpwstr>
  </property>
  <property fmtid="{D5CDD505-2E9C-101B-9397-08002B2CF9AE}" pid="9" name="xCR">
    <vt:lpwstr>Heading</vt:lpwstr>
  </property>
  <property fmtid="{D5CDD505-2E9C-101B-9397-08002B2CF9AE}" pid="10" name="xHeadingsNumbered">
    <vt:lpwstr>0</vt:lpwstr>
  </property>
  <property fmtid="{D5CDD505-2E9C-101B-9397-08002B2CF9AE}" pid="11" name="xAppendixName">
    <vt:lpwstr>Attachment</vt:lpwstr>
  </property>
</Properties>
</file>