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17B45" w14:textId="2DD89555" w:rsidR="00AA478E" w:rsidRPr="00621A71" w:rsidRDefault="003D4265" w:rsidP="002636AE">
      <w:pPr>
        <w:pStyle w:val="Heading1"/>
        <w:spacing w:before="0"/>
      </w:pPr>
      <w:r w:rsidRPr="00621A71">
        <w:t>Request for budget analysis</w:t>
      </w:r>
    </w:p>
    <w:tbl>
      <w:tblPr>
        <w:tblStyle w:val="PBOTable2-11pt"/>
        <w:tblW w:w="4992" w:type="pct"/>
        <w:tblLook w:val="0620" w:firstRow="1" w:lastRow="0" w:firstColumn="0" w:lastColumn="0" w:noHBand="1" w:noVBand="1"/>
      </w:tblPr>
      <w:tblGrid>
        <w:gridCol w:w="3626"/>
        <w:gridCol w:w="2833"/>
        <w:gridCol w:w="2805"/>
      </w:tblGrid>
      <w:tr w:rsidR="00AA478E" w:rsidRPr="00621A71" w14:paraId="27B209F4" w14:textId="77777777" w:rsidTr="00D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2052E899" w14:textId="4B50A026" w:rsidR="00AA478E" w:rsidRPr="00621A71" w:rsidRDefault="00656BE2" w:rsidP="002E0CD6">
            <w:pPr>
              <w:pStyle w:val="NameofProposal"/>
              <w:spacing w:before="120" w:after="120" w:line="260" w:lineRule="atLeast"/>
            </w:pPr>
            <w:r w:rsidRPr="00621A71">
              <w:t>Distributional analysis of the Stage 3 tax cuts</w:t>
            </w:r>
          </w:p>
        </w:tc>
      </w:tr>
      <w:tr w:rsidR="00AA478E" w:rsidRPr="00621A71" w14:paraId="0DF509E9" w14:textId="77777777" w:rsidTr="00D674A5">
        <w:tc>
          <w:tcPr>
            <w:tcW w:w="1957" w:type="pct"/>
          </w:tcPr>
          <w:p w14:paraId="74349D58" w14:textId="42F8A6C1" w:rsidR="00AA478E" w:rsidRPr="00621A71" w:rsidRDefault="00AA478E" w:rsidP="002E0CD6">
            <w:pPr>
              <w:spacing w:before="120" w:after="120" w:line="260" w:lineRule="atLeast"/>
            </w:pPr>
            <w:r w:rsidRPr="00621A71">
              <w:t xml:space="preserve">Person/party requesting the </w:t>
            </w:r>
            <w:r w:rsidR="0030544E" w:rsidRPr="00621A71">
              <w:t>analysis</w:t>
            </w:r>
            <w:r w:rsidRPr="00621A71">
              <w:t>:</w:t>
            </w:r>
          </w:p>
        </w:tc>
        <w:tc>
          <w:tcPr>
            <w:tcW w:w="3043" w:type="pct"/>
            <w:gridSpan w:val="2"/>
          </w:tcPr>
          <w:p w14:paraId="218532A8" w14:textId="52573516" w:rsidR="00AA478E" w:rsidRPr="00621A71" w:rsidRDefault="006B4890" w:rsidP="002E0CD6">
            <w:pPr>
              <w:spacing w:before="120" w:after="120" w:line="260" w:lineRule="atLeast"/>
            </w:pPr>
            <w:sdt>
              <w:sdtPr>
                <w:alias w:val="Requestor"/>
                <w:tag w:val="Requestor"/>
                <w:id w:val="39022088"/>
                <w:placeholder>
                  <w:docPart w:val="FE26701B13F8425BB063F953DAD67FF8"/>
                </w:placeholder>
                <w:dropDownList>
                  <w:listItem w:value="Choose an item."/>
                  <w:listItem w:displayText="Mr Adam Bandt MP, Australian Greens" w:value="Mr Adam Bandt MP, Australian Greens"/>
                  <w:listItem w:displayText="The Hon Anthony Albanese MP, Australian Labor Party" w:value="The Hon Anthony Albanese MP, Australian Labor Party"/>
                  <w:listItem w:displayText="The Hon Richard Marles MP, Australian Labor Party" w:value="The Hon Richard Marles MP, Australian Labor Party"/>
                  <w:listItem w:displayText="Dr Jim Chalmers MP, Australian Labor Party" w:value="Dr Jim Chalmers MP, Australian Labor Party"/>
                  <w:listItem w:displayText="Mr Stephen Jones MP, Australian Labor Party" w:value="Mr Stephen Jones MP, Australian Labor Party"/>
                  <w:listItem w:displayText="Senator Katy Gallagher, Australian Labor Party" w:value="Senator Katy Gallagher, Australian Labor Party"/>
                  <w:listItem w:displayText="The Hon Tanya Plibersek MP, Australian Labor Party" w:value="The Hon Tanya Plibersek MP, Australian Labor Party"/>
                  <w:listItem w:displayText="The Hon Linda Burney MP, Australian Labor Party" w:value="The Hon Linda Burney MP, Australian Labor Party"/>
                  <w:listItem w:displayText="Senator Jacqui Lambie, Jacqui Lambie Network" w:value="Senator Jacqui Lambie, Jacqui Lambie Network"/>
                  <w:listItem w:displayText="Mr Bert van Manen MP, Member for Forde" w:value="Mr Bert van Manen MP, Member for Forde"/>
                  <w:listItem w:displayText="Ms Rebekha Sharkie MP, Member for Mayo" w:value="Ms Rebekha Sharkie MP, Member for Mayo"/>
                  <w:listItem w:displayText="Senator Kimberley Kitching, Senator for Victoria" w:value="Senator Kimberley Kitching, Senator for Victoria"/>
                </w:dropDownList>
              </w:sdtPr>
              <w:sdtEndPr/>
              <w:sdtContent>
                <w:r w:rsidR="00656BE2" w:rsidRPr="00621A71">
                  <w:t>Mr Adam Bandt MP, Australian Greens</w:t>
                </w:r>
              </w:sdtContent>
            </w:sdt>
          </w:p>
        </w:tc>
      </w:tr>
      <w:tr w:rsidR="00AA478E" w:rsidRPr="00621A71" w14:paraId="32EF7E85" w14:textId="77777777" w:rsidTr="00D674A5">
        <w:tc>
          <w:tcPr>
            <w:tcW w:w="1957" w:type="pct"/>
          </w:tcPr>
          <w:p w14:paraId="0C89EFF0" w14:textId="1ED90692" w:rsidR="00AA478E" w:rsidRPr="00621A71" w:rsidRDefault="00AA478E" w:rsidP="002E0CD6">
            <w:pPr>
              <w:spacing w:before="120" w:after="120" w:line="260" w:lineRule="atLeast"/>
            </w:pPr>
            <w:r w:rsidRPr="00621A71">
              <w:t xml:space="preserve">Date </w:t>
            </w:r>
            <w:r w:rsidR="0030544E" w:rsidRPr="00621A71">
              <w:t>analysis</w:t>
            </w:r>
            <w:r w:rsidRPr="00621A71">
              <w:t xml:space="preserve"> completed:</w:t>
            </w:r>
          </w:p>
        </w:tc>
        <w:tc>
          <w:tcPr>
            <w:tcW w:w="3043" w:type="pct"/>
            <w:gridSpan w:val="2"/>
          </w:tcPr>
          <w:p w14:paraId="22C677D2" w14:textId="58BE6EE1" w:rsidR="00AA478E" w:rsidRPr="00621A71" w:rsidRDefault="00D82B8F" w:rsidP="002E0CD6">
            <w:pPr>
              <w:spacing w:before="120" w:after="120" w:line="260" w:lineRule="atLeast"/>
            </w:pPr>
            <w:r w:rsidRPr="00621A71">
              <w:t>28</w:t>
            </w:r>
            <w:r w:rsidR="00996774" w:rsidRPr="00621A71">
              <w:t xml:space="preserve"> </w:t>
            </w:r>
            <w:r w:rsidR="00656BE2" w:rsidRPr="00621A71">
              <w:t>July 2021</w:t>
            </w:r>
          </w:p>
        </w:tc>
      </w:tr>
      <w:tr w:rsidR="00AA478E" w:rsidRPr="00621A71" w14:paraId="562EADB4" w14:textId="77777777" w:rsidTr="00D674A5">
        <w:tc>
          <w:tcPr>
            <w:tcW w:w="1957" w:type="pct"/>
          </w:tcPr>
          <w:p w14:paraId="28D575E1" w14:textId="021F3458" w:rsidR="00AA478E" w:rsidRPr="00621A71" w:rsidRDefault="00AA478E" w:rsidP="002E0CD6">
            <w:pPr>
              <w:spacing w:before="120" w:after="120" w:line="260" w:lineRule="atLeast"/>
            </w:pPr>
            <w:r w:rsidRPr="00621A71">
              <w:t xml:space="preserve">Expiry date of the </w:t>
            </w:r>
            <w:r w:rsidR="0030544E" w:rsidRPr="00621A71">
              <w:t>analysis</w:t>
            </w:r>
            <w:r w:rsidRPr="00621A71">
              <w:t>:</w:t>
            </w:r>
          </w:p>
        </w:tc>
        <w:tc>
          <w:tcPr>
            <w:tcW w:w="3043" w:type="pct"/>
            <w:gridSpan w:val="2"/>
          </w:tcPr>
          <w:p w14:paraId="2018101B" w14:textId="77777777" w:rsidR="00AA478E" w:rsidRPr="00621A71" w:rsidRDefault="00AA478E" w:rsidP="002E0CD6">
            <w:pPr>
              <w:spacing w:before="120" w:after="120" w:line="260" w:lineRule="atLeast"/>
            </w:pPr>
            <w:r w:rsidRPr="00621A71">
              <w:t>Release of the next economic and fiscal outlook report.</w:t>
            </w:r>
          </w:p>
        </w:tc>
      </w:tr>
      <w:tr w:rsidR="00AA478E" w:rsidRPr="00621A71" w14:paraId="2539425A" w14:textId="77777777" w:rsidTr="00D674A5">
        <w:tc>
          <w:tcPr>
            <w:tcW w:w="1957" w:type="pct"/>
            <w:vMerge w:val="restart"/>
          </w:tcPr>
          <w:p w14:paraId="57CAC0AF" w14:textId="77777777" w:rsidR="00AA478E" w:rsidRPr="00621A71" w:rsidRDefault="00AA478E" w:rsidP="002E0CD6">
            <w:pPr>
              <w:spacing w:before="120" w:after="120" w:line="260" w:lineRule="atLeast"/>
            </w:pPr>
            <w:r w:rsidRPr="00621A71">
              <w:t>Status at time of request:</w:t>
            </w:r>
          </w:p>
        </w:tc>
        <w:tc>
          <w:tcPr>
            <w:tcW w:w="3043" w:type="pct"/>
            <w:gridSpan w:val="2"/>
          </w:tcPr>
          <w:p w14:paraId="184EE1CD" w14:textId="77777777" w:rsidR="00AA478E" w:rsidRPr="00621A71" w:rsidRDefault="00AA478E" w:rsidP="002E0CD6">
            <w:pPr>
              <w:spacing w:before="120" w:after="120" w:line="260" w:lineRule="atLeast"/>
            </w:pPr>
            <w:r w:rsidRPr="00621A71">
              <w:t>Submitted outside the caretaker period</w:t>
            </w:r>
          </w:p>
        </w:tc>
      </w:tr>
      <w:tr w:rsidR="00AA478E" w:rsidRPr="00621A71" w14:paraId="2A55B42D" w14:textId="77777777" w:rsidTr="00D674A5">
        <w:tc>
          <w:tcPr>
            <w:tcW w:w="1957" w:type="pct"/>
            <w:vMerge/>
          </w:tcPr>
          <w:p w14:paraId="20B3381C" w14:textId="77777777" w:rsidR="00AA478E" w:rsidRPr="00621A71" w:rsidRDefault="00AA478E" w:rsidP="002E0CD6">
            <w:pPr>
              <w:spacing w:before="120" w:after="120" w:line="260" w:lineRule="atLeast"/>
            </w:pPr>
          </w:p>
        </w:tc>
        <w:tc>
          <w:tcPr>
            <w:tcW w:w="1529" w:type="pct"/>
          </w:tcPr>
          <w:p w14:paraId="167C539B" w14:textId="0FF79363" w:rsidR="00AA478E" w:rsidRPr="00621A71" w:rsidRDefault="006B4890" w:rsidP="002E0CD6">
            <w:pPr>
              <w:spacing w:before="120" w:after="120" w:line="260" w:lineRule="atLeas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BE2" w:rsidRPr="00621A71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AA478E" w:rsidRPr="00621A71">
              <w:t xml:space="preserve"> Confidential</w:t>
            </w:r>
          </w:p>
        </w:tc>
        <w:tc>
          <w:tcPr>
            <w:tcW w:w="1514" w:type="pct"/>
          </w:tcPr>
          <w:p w14:paraId="3AA01516" w14:textId="324C44E5" w:rsidR="00AA478E" w:rsidRPr="00621A71" w:rsidRDefault="006B4890" w:rsidP="002E0CD6">
            <w:pPr>
              <w:spacing w:before="120" w:after="120" w:line="260" w:lineRule="atLeas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9A" w:rsidRPr="00621A7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A478E" w:rsidRPr="00621A71">
              <w:t xml:space="preserve"> Not confidential</w:t>
            </w:r>
          </w:p>
        </w:tc>
      </w:tr>
      <w:tr w:rsidR="00AA478E" w:rsidRPr="00621A71" w14:paraId="55858345" w14:textId="77777777" w:rsidTr="00D674A5">
        <w:tc>
          <w:tcPr>
            <w:tcW w:w="5000" w:type="pct"/>
            <w:gridSpan w:val="3"/>
          </w:tcPr>
          <w:p w14:paraId="34EDEB41" w14:textId="49E20CB0" w:rsidR="00AA478E" w:rsidRPr="00621A71" w:rsidRDefault="00AA478E" w:rsidP="002E0CD6">
            <w:pPr>
              <w:spacing w:before="120" w:after="120" w:line="260" w:lineRule="atLeast"/>
            </w:pPr>
            <w:r w:rsidRPr="00621A71">
              <w:t xml:space="preserve">Summary of </w:t>
            </w:r>
            <w:r w:rsidR="00C7754C" w:rsidRPr="00621A71">
              <w:t>request</w:t>
            </w:r>
            <w:r w:rsidRPr="00621A71">
              <w:t>:</w:t>
            </w:r>
          </w:p>
          <w:p w14:paraId="10EFADB5" w14:textId="6FB8E51F" w:rsidR="00201EAE" w:rsidRPr="00621A71" w:rsidRDefault="00656BE2" w:rsidP="00201EAE">
            <w:pPr>
              <w:spacing w:before="120" w:after="120" w:line="260" w:lineRule="atLeast"/>
            </w:pPr>
            <w:r w:rsidRPr="00621A71">
              <w:t xml:space="preserve">This request sought estimated financial implications and distributional analysis of </w:t>
            </w:r>
            <w:r w:rsidR="0083539E" w:rsidRPr="00621A71">
              <w:t>S</w:t>
            </w:r>
            <w:r w:rsidRPr="00621A71">
              <w:t xml:space="preserve">tage </w:t>
            </w:r>
            <w:r w:rsidR="00996774" w:rsidRPr="00621A71">
              <w:t>3</w:t>
            </w:r>
            <w:r w:rsidRPr="00621A71">
              <w:t xml:space="preserve"> of the personal income tax </w:t>
            </w:r>
            <w:r w:rsidR="006E149E" w:rsidRPr="00621A71">
              <w:t xml:space="preserve">plan </w:t>
            </w:r>
            <w:r w:rsidRPr="00621A71">
              <w:t xml:space="preserve">as set out in the 2018-19 Budget measure </w:t>
            </w:r>
            <w:r w:rsidRPr="00621A71">
              <w:rPr>
                <w:i/>
                <w:iCs/>
              </w:rPr>
              <w:t xml:space="preserve">Personal income tax plan </w:t>
            </w:r>
            <w:r w:rsidRPr="00621A71">
              <w:t xml:space="preserve">and the 2019-20 Budget measure </w:t>
            </w:r>
            <w:r w:rsidRPr="00621A71">
              <w:rPr>
                <w:i/>
                <w:iCs/>
              </w:rPr>
              <w:t xml:space="preserve">Lower taxes for hard-working Australians: Building on the Personal Income Tax Plan </w:t>
            </w:r>
            <w:r w:rsidRPr="00621A71">
              <w:t>over the period to 2031-32.</w:t>
            </w:r>
          </w:p>
          <w:p w14:paraId="6960CA4F" w14:textId="364593FE" w:rsidR="00656BE2" w:rsidRPr="00621A71" w:rsidRDefault="00656BE2" w:rsidP="00201EAE">
            <w:pPr>
              <w:spacing w:before="120" w:after="120" w:line="260" w:lineRule="atLeast"/>
            </w:pPr>
            <w:r w:rsidRPr="00621A71">
              <w:t>The stage 3 tax cuts involve:</w:t>
            </w:r>
          </w:p>
          <w:p w14:paraId="3068FD23" w14:textId="65E5C270" w:rsidR="00656BE2" w:rsidRPr="00621A71" w:rsidRDefault="004A3910" w:rsidP="005F0F50">
            <w:pPr>
              <w:pStyle w:val="Bullet1"/>
            </w:pPr>
            <w:r w:rsidRPr="00621A71">
              <w:t>r</w:t>
            </w:r>
            <w:r w:rsidR="00656BE2" w:rsidRPr="00621A71">
              <w:t>emoving the $120,000 to $180,000 tax bracket</w:t>
            </w:r>
          </w:p>
          <w:p w14:paraId="11F19753" w14:textId="68A46261" w:rsidR="00656BE2" w:rsidRPr="00621A71" w:rsidRDefault="004A3910" w:rsidP="005F0F50">
            <w:pPr>
              <w:pStyle w:val="Bullet1"/>
            </w:pPr>
            <w:r w:rsidRPr="00621A71">
              <w:t>i</w:t>
            </w:r>
            <w:r w:rsidR="00656BE2" w:rsidRPr="00621A71">
              <w:t>ncreasing the top tax bracket threshold from $180,000 to $200,000</w:t>
            </w:r>
          </w:p>
          <w:p w14:paraId="6F39504B" w14:textId="0E381079" w:rsidR="00125768" w:rsidRPr="00621A71" w:rsidRDefault="004A3910" w:rsidP="005F0F50">
            <w:pPr>
              <w:pStyle w:val="Bullet1"/>
            </w:pPr>
            <w:r w:rsidRPr="00621A71">
              <w:t>r</w:t>
            </w:r>
            <w:r w:rsidR="00656BE2" w:rsidRPr="00621A71">
              <w:t>educing the marginal tax rate faced by the $45,000 to $200,000 tax bracket from 32.5 per cent to 30 per cent.</w:t>
            </w:r>
          </w:p>
          <w:p w14:paraId="54B34414" w14:textId="266556EE" w:rsidR="00125768" w:rsidRPr="00621A71" w:rsidRDefault="00125768" w:rsidP="00125768">
            <w:pPr>
              <w:spacing w:after="120" w:line="260" w:lineRule="atLeast"/>
            </w:pPr>
            <w:r w:rsidRPr="00621A71">
              <w:t xml:space="preserve">The </w:t>
            </w:r>
            <w:r w:rsidR="0083539E" w:rsidRPr="00621A71">
              <w:t>S</w:t>
            </w:r>
            <w:r w:rsidRPr="00621A71">
              <w:t>tage 3 tax cuts take effect from 1 July 2024</w:t>
            </w:r>
            <w:r w:rsidR="002363AC" w:rsidRPr="00621A71">
              <w:t>.</w:t>
            </w:r>
          </w:p>
          <w:p w14:paraId="1C2B5955" w14:textId="3371E3FF" w:rsidR="00656BE2" w:rsidRPr="00621A71" w:rsidRDefault="00E073DE" w:rsidP="00656BE2">
            <w:pPr>
              <w:spacing w:after="120" w:line="260" w:lineRule="atLeast"/>
            </w:pPr>
            <w:r w:rsidRPr="00621A71">
              <w:t>The distributional analys</w:t>
            </w:r>
            <w:r w:rsidR="00B10007" w:rsidRPr="00621A71">
              <w:t>es</w:t>
            </w:r>
            <w:r w:rsidRPr="00621A71">
              <w:t xml:space="preserve"> sought </w:t>
            </w:r>
            <w:r w:rsidR="005504D9" w:rsidRPr="00621A71">
              <w:t xml:space="preserve">are </w:t>
            </w:r>
            <w:r w:rsidRPr="00621A71">
              <w:t>the aggregate cha</w:t>
            </w:r>
            <w:r w:rsidR="00A617A8" w:rsidRPr="00621A71">
              <w:t>n</w:t>
            </w:r>
            <w:r w:rsidRPr="00621A71">
              <w:t xml:space="preserve">ge in tax paid for taxpayers affected by the </w:t>
            </w:r>
            <w:r w:rsidR="0083539E" w:rsidRPr="00621A71">
              <w:t>S</w:t>
            </w:r>
            <w:r w:rsidRPr="00621A71">
              <w:t>tage 3 tax cuts split by</w:t>
            </w:r>
            <w:r w:rsidR="00A617A8" w:rsidRPr="00621A71">
              <w:t xml:space="preserve">: </w:t>
            </w:r>
          </w:p>
          <w:p w14:paraId="21EA807D" w14:textId="2CB97474" w:rsidR="00A617A8" w:rsidRPr="00621A71" w:rsidRDefault="00251B51" w:rsidP="00807B1C">
            <w:pPr>
              <w:pStyle w:val="Bullet1"/>
            </w:pPr>
            <w:r w:rsidRPr="00621A71">
              <w:t>t</w:t>
            </w:r>
            <w:r w:rsidR="00A617A8" w:rsidRPr="00621A71">
              <w:t>axable income quintile</w:t>
            </w:r>
            <w:r w:rsidR="007A5D69" w:rsidRPr="00621A71">
              <w:t>s</w:t>
            </w:r>
          </w:p>
          <w:p w14:paraId="13DCFC76" w14:textId="70FDEBEF" w:rsidR="00A617A8" w:rsidRPr="00621A71" w:rsidRDefault="00251B51" w:rsidP="00807B1C">
            <w:pPr>
              <w:pStyle w:val="Bullet1"/>
            </w:pPr>
            <w:r w:rsidRPr="00621A71">
              <w:t>g</w:t>
            </w:r>
            <w:r w:rsidR="00A617A8" w:rsidRPr="00621A71">
              <w:t>ender</w:t>
            </w:r>
          </w:p>
          <w:p w14:paraId="7179743E" w14:textId="7B67FEB1" w:rsidR="00A617A8" w:rsidRPr="00621A71" w:rsidRDefault="00846828" w:rsidP="00807B1C">
            <w:pPr>
              <w:pStyle w:val="ListParagraph"/>
              <w:numPr>
                <w:ilvl w:val="0"/>
                <w:numId w:val="42"/>
              </w:numPr>
              <w:spacing w:before="120" w:after="120" w:line="260" w:lineRule="atLeast"/>
              <w:ind w:left="357" w:hanging="357"/>
            </w:pPr>
            <w:r w:rsidRPr="00621A71">
              <w:t>t</w:t>
            </w:r>
            <w:r w:rsidR="00A617A8" w:rsidRPr="00621A71">
              <w:t>he following taxable income brackets:</w:t>
            </w:r>
          </w:p>
          <w:p w14:paraId="72243CB1" w14:textId="5D1CDA62" w:rsidR="00A617A8" w:rsidRPr="00621A71" w:rsidRDefault="00A617A8" w:rsidP="00F67D6C">
            <w:pPr>
              <w:pStyle w:val="ListParagraph"/>
              <w:numPr>
                <w:ilvl w:val="0"/>
                <w:numId w:val="46"/>
              </w:numPr>
              <w:spacing w:after="120" w:line="260" w:lineRule="atLeast"/>
            </w:pPr>
            <w:r w:rsidRPr="00621A71">
              <w:t>Less than $45,000</w:t>
            </w:r>
          </w:p>
          <w:p w14:paraId="36F2D7B0" w14:textId="08F05335" w:rsidR="00A617A8" w:rsidRPr="00621A71" w:rsidRDefault="00A617A8" w:rsidP="00F67D6C">
            <w:pPr>
              <w:pStyle w:val="ListParagraph"/>
              <w:numPr>
                <w:ilvl w:val="0"/>
                <w:numId w:val="46"/>
              </w:numPr>
              <w:spacing w:after="120" w:line="260" w:lineRule="atLeast"/>
            </w:pPr>
            <w:r w:rsidRPr="00621A71">
              <w:t>$45,001 to $60,000</w:t>
            </w:r>
          </w:p>
          <w:p w14:paraId="06B4D9AC" w14:textId="1C768A65" w:rsidR="00196189" w:rsidRPr="00621A71" w:rsidRDefault="00196189" w:rsidP="00F67D6C">
            <w:pPr>
              <w:pStyle w:val="ListParagraph"/>
              <w:numPr>
                <w:ilvl w:val="0"/>
                <w:numId w:val="46"/>
              </w:numPr>
              <w:spacing w:after="120" w:line="260" w:lineRule="atLeast"/>
            </w:pPr>
            <w:r w:rsidRPr="00621A71">
              <w:t>$60,001 to $90,000</w:t>
            </w:r>
          </w:p>
          <w:p w14:paraId="0AA80A61" w14:textId="2D623626" w:rsidR="00196189" w:rsidRPr="00621A71" w:rsidRDefault="00196189" w:rsidP="00F67D6C">
            <w:pPr>
              <w:pStyle w:val="ListParagraph"/>
              <w:numPr>
                <w:ilvl w:val="0"/>
                <w:numId w:val="46"/>
              </w:numPr>
              <w:spacing w:after="120" w:line="260" w:lineRule="atLeast"/>
            </w:pPr>
            <w:r w:rsidRPr="00621A71">
              <w:t>$90,001 to $120,000</w:t>
            </w:r>
          </w:p>
          <w:p w14:paraId="2BC42BE5" w14:textId="3D1B69CB" w:rsidR="00196189" w:rsidRPr="00621A71" w:rsidRDefault="00196189" w:rsidP="00F67D6C">
            <w:pPr>
              <w:pStyle w:val="ListParagraph"/>
              <w:numPr>
                <w:ilvl w:val="0"/>
                <w:numId w:val="46"/>
              </w:numPr>
              <w:spacing w:after="120" w:line="260" w:lineRule="atLeast"/>
            </w:pPr>
            <w:r w:rsidRPr="00621A71">
              <w:t>$120,001 to $150,000</w:t>
            </w:r>
          </w:p>
          <w:p w14:paraId="5FB66138" w14:textId="5240C018" w:rsidR="00196189" w:rsidRPr="00621A71" w:rsidRDefault="00196189" w:rsidP="00F67D6C">
            <w:pPr>
              <w:pStyle w:val="ListParagraph"/>
              <w:numPr>
                <w:ilvl w:val="0"/>
                <w:numId w:val="46"/>
              </w:numPr>
              <w:spacing w:after="120" w:line="260" w:lineRule="atLeast"/>
            </w:pPr>
            <w:r w:rsidRPr="00621A71">
              <w:t>$150,001 to $180,000</w:t>
            </w:r>
          </w:p>
          <w:p w14:paraId="49FC0ABD" w14:textId="19128295" w:rsidR="00B30767" w:rsidRPr="00621A71" w:rsidRDefault="005F0F50" w:rsidP="00F67D6C">
            <w:pPr>
              <w:pStyle w:val="ListParagraph"/>
              <w:numPr>
                <w:ilvl w:val="0"/>
                <w:numId w:val="46"/>
              </w:numPr>
              <w:spacing w:after="120" w:line="260" w:lineRule="atLeast"/>
            </w:pPr>
            <w:r w:rsidRPr="00621A71">
              <w:t xml:space="preserve">Greater than </w:t>
            </w:r>
            <w:r w:rsidR="00196189" w:rsidRPr="00621A71">
              <w:t>$180,000</w:t>
            </w:r>
            <w:r w:rsidR="004A6E4F" w:rsidRPr="00621A71">
              <w:t>.</w:t>
            </w:r>
          </w:p>
          <w:p w14:paraId="49685C2B" w14:textId="77777777" w:rsidR="00656BE2" w:rsidRPr="00621A71" w:rsidRDefault="00846828" w:rsidP="00807B1C">
            <w:pPr>
              <w:pStyle w:val="Bullet1"/>
            </w:pPr>
            <w:r w:rsidRPr="00621A71">
              <w:t>t</w:t>
            </w:r>
            <w:r w:rsidR="00B30767" w:rsidRPr="00621A71">
              <w:t xml:space="preserve">axable income </w:t>
            </w:r>
            <w:r w:rsidRPr="00621A71">
              <w:t>for</w:t>
            </w:r>
            <w:r w:rsidR="00B30767" w:rsidRPr="00621A71">
              <w:t xml:space="preserve"> the top </w:t>
            </w:r>
            <w:r w:rsidR="00D7273E" w:rsidRPr="00621A71">
              <w:t xml:space="preserve">1 </w:t>
            </w:r>
            <w:r w:rsidR="00B30767" w:rsidRPr="00621A71">
              <w:t>percentil</w:t>
            </w:r>
            <w:r w:rsidR="00892A0E" w:rsidRPr="00621A71">
              <w:t>e</w:t>
            </w:r>
            <w:r w:rsidRPr="00621A71">
              <w:t xml:space="preserve"> of ta</w:t>
            </w:r>
            <w:r w:rsidR="007A5D69" w:rsidRPr="00621A71">
              <w:t>xpayers</w:t>
            </w:r>
            <w:r w:rsidR="00D7273E" w:rsidRPr="00621A71">
              <w:t>.</w:t>
            </w:r>
          </w:p>
          <w:p w14:paraId="2666EC57" w14:textId="188524BB" w:rsidR="005701C9" w:rsidRPr="00621A71" w:rsidRDefault="005701C9" w:rsidP="005701C9">
            <w:pPr>
              <w:spacing w:after="120" w:line="260" w:lineRule="atLeast"/>
            </w:pPr>
            <w:r w:rsidRPr="00621A71">
              <w:t>In addition, the request sought the average change in tax paid by</w:t>
            </w:r>
            <w:r w:rsidR="00590E87" w:rsidRPr="00621A71">
              <w:t xml:space="preserve"> taxable income quintile and by gender.</w:t>
            </w:r>
          </w:p>
        </w:tc>
      </w:tr>
    </w:tbl>
    <w:p w14:paraId="4EBA67F1" w14:textId="3E318B52" w:rsidR="003175DC" w:rsidRPr="00621A71" w:rsidRDefault="003175DC" w:rsidP="003175DC">
      <w:pPr>
        <w:pStyle w:val="Heading2"/>
      </w:pPr>
      <w:bookmarkStart w:id="0" w:name="_Hlk63779408"/>
      <w:r w:rsidRPr="00621A71">
        <w:lastRenderedPageBreak/>
        <w:t>Overview</w:t>
      </w:r>
    </w:p>
    <w:p w14:paraId="60327545" w14:textId="6165BA18" w:rsidR="003175DC" w:rsidRPr="00621A71" w:rsidRDefault="36AA5810" w:rsidP="003175DC">
      <w:pPr>
        <w:spacing w:after="120"/>
      </w:pPr>
      <w:r>
        <w:t>The e</w:t>
      </w:r>
      <w:r w:rsidR="40FD21E7">
        <w:t xml:space="preserve">stimated financial implications of the </w:t>
      </w:r>
      <w:r w:rsidR="0D318D80">
        <w:t>S</w:t>
      </w:r>
      <w:r w:rsidR="40FD21E7">
        <w:t>tage 3 tax cuts over the period to 2031</w:t>
      </w:r>
      <w:r w:rsidR="776189F7">
        <w:t>-</w:t>
      </w:r>
      <w:r w:rsidR="40FD21E7">
        <w:t xml:space="preserve">32 are at </w:t>
      </w:r>
      <w:r w:rsidR="40FD21E7" w:rsidRPr="5B22CD3E">
        <w:rPr>
          <w:u w:val="single"/>
        </w:rPr>
        <w:t>Attachment A</w:t>
      </w:r>
      <w:r w:rsidR="40FD21E7">
        <w:t>.</w:t>
      </w:r>
      <w:r>
        <w:t xml:space="preserve">  </w:t>
      </w:r>
    </w:p>
    <w:p w14:paraId="4E89882E" w14:textId="096ACBB2" w:rsidR="00ED0586" w:rsidRPr="00621A71" w:rsidRDefault="40FD21E7" w:rsidP="003175DC">
      <w:pPr>
        <w:spacing w:after="120"/>
      </w:pPr>
      <w:r>
        <w:t xml:space="preserve">The distributional analyses are at </w:t>
      </w:r>
      <w:r w:rsidRPr="5B22CD3E">
        <w:rPr>
          <w:u w:val="single"/>
        </w:rPr>
        <w:t>Attachment B</w:t>
      </w:r>
      <w:r>
        <w:t xml:space="preserve">.  </w:t>
      </w:r>
    </w:p>
    <w:p w14:paraId="1D580426" w14:textId="1EC8C104" w:rsidR="00E74A9F" w:rsidRPr="00621A71" w:rsidRDefault="003175DC" w:rsidP="00915ECA">
      <w:pPr>
        <w:spacing w:after="120"/>
      </w:pPr>
      <w:r w:rsidRPr="00621A71">
        <w:t xml:space="preserve">The income tax quintiles </w:t>
      </w:r>
      <w:r w:rsidR="00AF7D21" w:rsidRPr="00621A71">
        <w:t xml:space="preserve">and percentiles </w:t>
      </w:r>
      <w:r w:rsidRPr="00621A71">
        <w:t xml:space="preserve">used in the distributional analysis are </w:t>
      </w:r>
      <w:r w:rsidR="00195B7D" w:rsidRPr="00621A71">
        <w:t>at</w:t>
      </w:r>
      <w:r w:rsidRPr="00621A71">
        <w:t xml:space="preserve"> </w:t>
      </w:r>
      <w:r w:rsidRPr="00621A71">
        <w:rPr>
          <w:u w:val="single"/>
        </w:rPr>
        <w:t>Attachment C</w:t>
      </w:r>
      <w:r w:rsidRPr="00621A71">
        <w:t>.</w:t>
      </w:r>
    </w:p>
    <w:p w14:paraId="2AE000DE" w14:textId="7CA692BB" w:rsidR="00FE3B13" w:rsidRPr="00621A71" w:rsidRDefault="00FE3B13" w:rsidP="009B33D1">
      <w:pPr>
        <w:pStyle w:val="Heading2"/>
      </w:pPr>
      <w:r w:rsidRPr="00621A71">
        <w:t>Key assumptions</w:t>
      </w:r>
    </w:p>
    <w:p w14:paraId="47562C6F" w14:textId="620E1EA0" w:rsidR="009E7492" w:rsidRPr="00621A71" w:rsidRDefault="009E7492" w:rsidP="009E7492">
      <w:r w:rsidRPr="00621A71">
        <w:t>The Parliamentary Budget Office (PBO) made the following assumption in completing this response.</w:t>
      </w:r>
    </w:p>
    <w:p w14:paraId="4FF38114" w14:textId="75B75747" w:rsidR="009E7492" w:rsidRPr="00621A71" w:rsidRDefault="009E7492" w:rsidP="009E7492">
      <w:pPr>
        <w:pStyle w:val="Bullet1"/>
      </w:pPr>
      <w:r w:rsidRPr="00621A71">
        <w:t xml:space="preserve">There would be no significant behavioural response associated with the changes to tax rates and thresholds associated with the </w:t>
      </w:r>
      <w:r w:rsidR="006849F7" w:rsidRPr="00621A71">
        <w:t>S</w:t>
      </w:r>
      <w:r w:rsidRPr="00621A71">
        <w:t>tage 3 tax cuts, including to the labour supply.</w:t>
      </w:r>
    </w:p>
    <w:p w14:paraId="4BABC58A" w14:textId="7402876F" w:rsidR="009E7492" w:rsidRPr="00621A71" w:rsidRDefault="009E7492" w:rsidP="009E7492">
      <w:pPr>
        <w:pStyle w:val="Bullet2"/>
      </w:pPr>
      <w:r w:rsidRPr="00621A71">
        <w:t>High</w:t>
      </w:r>
      <w:r w:rsidR="006C18F0" w:rsidRPr="00621A71">
        <w:t>-</w:t>
      </w:r>
      <w:r w:rsidRPr="00621A71">
        <w:t>income earners can often adjust their taxable income in response to changes in their marginal tax rate.  The proposal would not change the marginal tax rate for those with a taxable income</w:t>
      </w:r>
      <w:r w:rsidR="001B26FD" w:rsidRPr="00621A71">
        <w:t>s</w:t>
      </w:r>
      <w:r w:rsidRPr="00621A71">
        <w:t xml:space="preserve"> greater than $200,000, therefore suggesting any adjustment to taxable income</w:t>
      </w:r>
      <w:r w:rsidR="007659F3" w:rsidRPr="00621A71">
        <w:t>s are</w:t>
      </w:r>
      <w:r w:rsidRPr="00621A71">
        <w:t xml:space="preserve"> likely to be small.</w:t>
      </w:r>
    </w:p>
    <w:p w14:paraId="370A3945" w14:textId="57C1F158" w:rsidR="004D5A64" w:rsidRPr="00621A71" w:rsidRDefault="009E7492" w:rsidP="009E7492">
      <w:pPr>
        <w:pStyle w:val="Bullet2"/>
      </w:pPr>
      <w:r w:rsidRPr="00621A71">
        <w:t>Studies indicate that some people w</w:t>
      </w:r>
      <w:r w:rsidR="007659F3" w:rsidRPr="00621A71">
        <w:t>ould</w:t>
      </w:r>
      <w:r w:rsidRPr="00621A71">
        <w:t xml:space="preserve"> choose to work more in response to a lower marginal tax rate, while others w</w:t>
      </w:r>
      <w:r w:rsidR="00D36EE7" w:rsidRPr="00621A71">
        <w:t>ould</w:t>
      </w:r>
      <w:r w:rsidRPr="00621A71">
        <w:t xml:space="preserve"> work less.  There is considerable uncertainty regarding the direction, magnitude and timing of these effects on labour supply.</w:t>
      </w:r>
    </w:p>
    <w:p w14:paraId="0B0303C5" w14:textId="77777777" w:rsidR="00FE3B13" w:rsidRPr="00621A71" w:rsidRDefault="00FE3B13" w:rsidP="009B33D1">
      <w:pPr>
        <w:pStyle w:val="Heading2"/>
      </w:pPr>
      <w:r w:rsidRPr="00621A71">
        <w:t>Methodology</w:t>
      </w:r>
    </w:p>
    <w:p w14:paraId="33E1CD37" w14:textId="3AFFCB26" w:rsidR="001B2A09" w:rsidRPr="00621A71" w:rsidRDefault="0440F669" w:rsidP="001B2A09">
      <w:r>
        <w:t xml:space="preserve">The financial implications of the </w:t>
      </w:r>
      <w:r w:rsidR="6FF4A35E">
        <w:t>S</w:t>
      </w:r>
      <w:r>
        <w:t xml:space="preserve">tage 3 tax cuts were estimated using a 16 per cent sample of deidentified personal income tax and superannuation data for </w:t>
      </w:r>
      <w:r w:rsidR="4AC03426">
        <w:t xml:space="preserve">the </w:t>
      </w:r>
      <w:r>
        <w:t xml:space="preserve">2018-19 </w:t>
      </w:r>
      <w:r w:rsidR="4AC03426">
        <w:t>income year,</w:t>
      </w:r>
      <w:r>
        <w:t xml:space="preserve"> provided by the Australian Taxation Office (ATO).  The </w:t>
      </w:r>
      <w:r w:rsidR="6FF4A35E">
        <w:t>S</w:t>
      </w:r>
      <w:r>
        <w:t>tage 3 tax cut measures were reversed from the current baseline such that the tax</w:t>
      </w:r>
      <w:r w:rsidR="2F6EF0EF">
        <w:t>ation</w:t>
      </w:r>
      <w:r>
        <w:t xml:space="preserve"> system would revert to the policy setting</w:t>
      </w:r>
      <w:r w:rsidR="015811C7">
        <w:t>s</w:t>
      </w:r>
      <w:r>
        <w:t xml:space="preserve"> that were in place prior to the </w:t>
      </w:r>
      <w:r w:rsidR="6594C86B">
        <w:t>S</w:t>
      </w:r>
      <w:r>
        <w:t xml:space="preserve">tage 3 tax cuts. </w:t>
      </w:r>
    </w:p>
    <w:p w14:paraId="788A9277" w14:textId="5D84657E" w:rsidR="001B2A09" w:rsidRPr="00621A71" w:rsidRDefault="001B2A09" w:rsidP="001B2A09">
      <w:r w:rsidRPr="00621A71">
        <w:t xml:space="preserve">The financial implications and the associated distributional analyses of the </w:t>
      </w:r>
      <w:r w:rsidR="006849F7" w:rsidRPr="00621A71">
        <w:t>S</w:t>
      </w:r>
      <w:r w:rsidRPr="00621A71">
        <w:t xml:space="preserve">tage 3 tax cuts account </w:t>
      </w:r>
      <w:r w:rsidR="00327243" w:rsidRPr="00621A71">
        <w:t xml:space="preserve">for </w:t>
      </w:r>
      <w:r w:rsidRPr="00621A71">
        <w:t>the timing of tax collections.</w:t>
      </w:r>
    </w:p>
    <w:p w14:paraId="58E86DBF" w14:textId="09998565" w:rsidR="005467E2" w:rsidRPr="00621A71" w:rsidRDefault="001B2A09" w:rsidP="001B2A09">
      <w:r w:rsidRPr="00621A71">
        <w:t>The financial implications and distributional analys</w:t>
      </w:r>
      <w:r w:rsidR="005D4D8A" w:rsidRPr="00621A71">
        <w:t>es</w:t>
      </w:r>
      <w:r w:rsidRPr="00621A71">
        <w:t xml:space="preserve"> have been rounded </w:t>
      </w:r>
      <w:r w:rsidR="005D4D8A" w:rsidRPr="00621A71">
        <w:t>to the nearest $100 million.</w:t>
      </w:r>
      <w:r w:rsidRPr="00621A71">
        <w:t xml:space="preserve"> </w:t>
      </w:r>
    </w:p>
    <w:p w14:paraId="67C713A6" w14:textId="77777777" w:rsidR="00FE3B13" w:rsidRPr="00621A71" w:rsidRDefault="00FE3B13" w:rsidP="009B33D1">
      <w:pPr>
        <w:pStyle w:val="Heading2"/>
      </w:pPr>
      <w:r w:rsidRPr="00621A71">
        <w:t>Data sources</w:t>
      </w:r>
    </w:p>
    <w:p w14:paraId="5B49AA49" w14:textId="01CA8D47" w:rsidR="00066D54" w:rsidRPr="00621A71" w:rsidRDefault="62D0A8C0" w:rsidP="00906BF7">
      <w:r w:rsidRPr="00621A71">
        <w:t>The ATO provided a de-identified 16 per cent sample</w:t>
      </w:r>
      <w:r w:rsidR="2292FEAF" w:rsidRPr="00621A71">
        <w:t xml:space="preserve"> of personal income tax </w:t>
      </w:r>
      <w:r w:rsidR="19BCA41E" w:rsidRPr="00621A71">
        <w:t xml:space="preserve">return for the </w:t>
      </w:r>
      <w:r w:rsidR="1332FCFF" w:rsidRPr="00621A71">
        <w:t xml:space="preserve">              </w:t>
      </w:r>
      <w:r w:rsidR="002B7F36">
        <w:t xml:space="preserve">  </w:t>
      </w:r>
      <w:r w:rsidR="19BCA41E" w:rsidRPr="00621A71">
        <w:t>2018</w:t>
      </w:r>
      <w:r w:rsidR="662A39C0" w:rsidRPr="00621A71">
        <w:t>-</w:t>
      </w:r>
      <w:r w:rsidR="19BCA41E" w:rsidRPr="00621A71">
        <w:t>19</w:t>
      </w:r>
      <w:r w:rsidR="617CEC09" w:rsidRPr="00621A71">
        <w:t> </w:t>
      </w:r>
      <w:r w:rsidR="19BCA41E" w:rsidRPr="00621A71">
        <w:t>income year.</w:t>
      </w:r>
    </w:p>
    <w:p w14:paraId="2623C044" w14:textId="066EB82B" w:rsidR="000365BE" w:rsidRPr="00621A71" w:rsidRDefault="000365BE" w:rsidP="000365BE">
      <w:pPr>
        <w:pStyle w:val="Bullet1"/>
        <w:numPr>
          <w:ilvl w:val="0"/>
          <w:numId w:val="0"/>
        </w:numPr>
      </w:pPr>
      <w:r w:rsidRPr="00621A71">
        <w:t>Commonwealth of Australia, 2020</w:t>
      </w:r>
      <w:r w:rsidR="00994AF8" w:rsidRPr="00621A71">
        <w:t xml:space="preserve">.  </w:t>
      </w:r>
      <w:r w:rsidR="00994AF8" w:rsidRPr="00621A71">
        <w:rPr>
          <w:i/>
          <w:iCs/>
        </w:rPr>
        <w:t>202</w:t>
      </w:r>
      <w:r w:rsidR="00E97BB1" w:rsidRPr="00621A71">
        <w:rPr>
          <w:i/>
          <w:iCs/>
        </w:rPr>
        <w:t>0-21</w:t>
      </w:r>
      <w:r w:rsidR="00994AF8" w:rsidRPr="00621A71">
        <w:rPr>
          <w:i/>
          <w:iCs/>
        </w:rPr>
        <w:t xml:space="preserve"> Budget</w:t>
      </w:r>
      <w:r w:rsidR="00910BAE" w:rsidRPr="00621A71">
        <w:t xml:space="preserve">, Canberra: </w:t>
      </w:r>
      <w:r w:rsidR="005133A9" w:rsidRPr="00621A71">
        <w:t xml:space="preserve"> Commonwealth of Australia.</w:t>
      </w:r>
    </w:p>
    <w:p w14:paraId="7352993C" w14:textId="77777777" w:rsidR="00D50B67" w:rsidRPr="00621A71" w:rsidRDefault="00D50B67" w:rsidP="00D50B67"/>
    <w:p w14:paraId="64846D9F" w14:textId="77777777" w:rsidR="00D50B67" w:rsidRPr="00621A71" w:rsidRDefault="00D50B67" w:rsidP="00D50B67"/>
    <w:p w14:paraId="71F275ED" w14:textId="77777777" w:rsidR="00D50B67" w:rsidRPr="00621A71" w:rsidRDefault="00D50B67" w:rsidP="00D50B67"/>
    <w:p w14:paraId="399DCCDE" w14:textId="77777777" w:rsidR="00D50B67" w:rsidRPr="00621A71" w:rsidRDefault="00D50B67" w:rsidP="00D50B67"/>
    <w:p w14:paraId="42D00ADA" w14:textId="77777777" w:rsidR="00D50B67" w:rsidRPr="00621A71" w:rsidRDefault="00D50B67" w:rsidP="00D50B67"/>
    <w:p w14:paraId="22A7CCFB" w14:textId="28C87DC5" w:rsidR="00D50B67" w:rsidRPr="00621A71" w:rsidRDefault="00D50B67" w:rsidP="00D50B67">
      <w:pPr>
        <w:tabs>
          <w:tab w:val="left" w:pos="3220"/>
        </w:tabs>
      </w:pPr>
      <w:r w:rsidRPr="00621A71">
        <w:tab/>
      </w:r>
    </w:p>
    <w:p w14:paraId="6E2FCBEF" w14:textId="59F45A6C" w:rsidR="00D50B67" w:rsidRPr="00621A71" w:rsidRDefault="00D50B67" w:rsidP="00D50B67">
      <w:pPr>
        <w:tabs>
          <w:tab w:val="left" w:pos="3220"/>
        </w:tabs>
        <w:sectPr w:rsidR="00D50B67" w:rsidRPr="00621A71" w:rsidSect="00690E09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907" w:right="1304" w:bottom="1134" w:left="1304" w:header="284" w:footer="454" w:gutter="0"/>
          <w:pgNumType w:start="1"/>
          <w:cols w:space="708"/>
          <w:formProt w:val="0"/>
          <w:titlePg/>
          <w:docGrid w:linePitch="360"/>
        </w:sectPr>
      </w:pPr>
      <w:r w:rsidRPr="00621A71">
        <w:tab/>
      </w:r>
    </w:p>
    <w:p w14:paraId="1AA55DD4" w14:textId="18F01128" w:rsidR="00087777" w:rsidRPr="00621A71" w:rsidRDefault="0023154E" w:rsidP="00087777">
      <w:pPr>
        <w:pStyle w:val="Heading8"/>
        <w:spacing w:before="240" w:after="120"/>
      </w:pPr>
      <w:r w:rsidRPr="00621A71">
        <w:lastRenderedPageBreak/>
        <w:t>Distributional analysis</w:t>
      </w:r>
      <w:r w:rsidR="0065412A" w:rsidRPr="00621A71">
        <w:t xml:space="preserve"> of the </w:t>
      </w:r>
      <w:r w:rsidR="006849F7" w:rsidRPr="00621A71">
        <w:t>S</w:t>
      </w:r>
      <w:r w:rsidR="0065412A" w:rsidRPr="00621A71">
        <w:t>tage 3 tax cuts</w:t>
      </w:r>
      <w:r w:rsidRPr="00621A71">
        <w:t xml:space="preserve"> – financial implications</w:t>
      </w:r>
    </w:p>
    <w:bookmarkEnd w:id="0"/>
    <w:p w14:paraId="40B4F9AE" w14:textId="05FE3586" w:rsidR="0065412A" w:rsidRPr="00621A71" w:rsidRDefault="0065412A" w:rsidP="0065412A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fldChar w:fldCharType="begin"/>
      </w:r>
      <w:r w:rsidRPr="00621A71">
        <w:rPr>
          <w:noProof/>
        </w:rPr>
        <w:instrText xml:space="preserve"> STYLEREF 8 \s </w:instrText>
      </w:r>
      <w:r w:rsidRPr="00621A71">
        <w:rPr>
          <w:noProof/>
        </w:rPr>
        <w:fldChar w:fldCharType="separate"/>
      </w:r>
      <w:r w:rsidR="00187E84">
        <w:rPr>
          <w:noProof/>
        </w:rPr>
        <w:t>A</w:t>
      </w:r>
      <w:r w:rsidRPr="00621A71">
        <w:rPr>
          <w:noProof/>
        </w:rPr>
        <w:fldChar w:fldCharType="end"/>
      </w:r>
      <w:r w:rsidRPr="00621A71">
        <w:rPr>
          <w:noProof/>
        </w:rPr>
        <w:fldChar w:fldCharType="begin"/>
      </w:r>
      <w:r w:rsidRPr="00621A71">
        <w:rPr>
          <w:noProof/>
        </w:rPr>
        <w:instrText xml:space="preserve"> SEQ AppendixTable\s 8 </w:instrText>
      </w:r>
      <w:r w:rsidRPr="00621A71">
        <w:rPr>
          <w:noProof/>
        </w:rPr>
        <w:fldChar w:fldCharType="separate"/>
      </w:r>
      <w:r w:rsidR="00187E84">
        <w:rPr>
          <w:noProof/>
        </w:rPr>
        <w:t>1</w:t>
      </w:r>
      <w:r w:rsidRPr="00621A71">
        <w:rPr>
          <w:noProof/>
        </w:rPr>
        <w:fldChar w:fldCharType="end"/>
      </w:r>
      <w:r w:rsidRPr="00621A71">
        <w:t xml:space="preserve">: </w:t>
      </w:r>
      <w:r w:rsidR="00330032" w:rsidRPr="00621A71">
        <w:rPr>
          <w:noProof/>
        </w:rPr>
        <w:t xml:space="preserve">Distributional analysis of the </w:t>
      </w:r>
      <w:r w:rsidR="006849F7" w:rsidRPr="00621A71">
        <w:rPr>
          <w:noProof/>
        </w:rPr>
        <w:t>S</w:t>
      </w:r>
      <w:r w:rsidR="00330032" w:rsidRPr="00621A71">
        <w:rPr>
          <w:noProof/>
        </w:rPr>
        <w:t>tage 3 tax cuts</w:t>
      </w:r>
      <w:r w:rsidRPr="00621A71">
        <w:t xml:space="preserve"> – Fiscal and underlying cash balances ($m)</w:t>
      </w:r>
      <w:r w:rsidRPr="00621A71">
        <w:rPr>
          <w:vertAlign w:val="superscript"/>
        </w:rPr>
        <w:t>(a)</w:t>
      </w:r>
    </w:p>
    <w:tbl>
      <w:tblPr>
        <w:tblStyle w:val="LightGrid-Accent6"/>
        <w:tblW w:w="4988" w:type="pct"/>
        <w:tblInd w:w="-10" w:type="dxa"/>
        <w:tblLayout w:type="fixed"/>
        <w:tblLook w:val="0680" w:firstRow="0" w:lastRow="0" w:firstColumn="1" w:lastColumn="0" w:noHBand="1" w:noVBand="1"/>
      </w:tblPr>
      <w:tblGrid>
        <w:gridCol w:w="1278"/>
        <w:gridCol w:w="1036"/>
        <w:gridCol w:w="1036"/>
        <w:gridCol w:w="1036"/>
        <w:gridCol w:w="1036"/>
        <w:gridCol w:w="1036"/>
        <w:gridCol w:w="1036"/>
        <w:gridCol w:w="1036"/>
        <w:gridCol w:w="1035"/>
        <w:gridCol w:w="1035"/>
        <w:gridCol w:w="1035"/>
        <w:gridCol w:w="1038"/>
        <w:gridCol w:w="1053"/>
        <w:gridCol w:w="1017"/>
      </w:tblGrid>
      <w:tr w:rsidR="00C77F42" w:rsidRPr="00621A71" w14:paraId="6D3B8F7B" w14:textId="77777777" w:rsidTr="5B22CD3E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shd w:val="clear" w:color="auto" w:fill="A7B2D4" w:themeFill="background2" w:themeFillTint="66"/>
            <w:vAlign w:val="center"/>
          </w:tcPr>
          <w:p w14:paraId="79DB51B6" w14:textId="77777777" w:rsidR="0065412A" w:rsidRPr="00621A71" w:rsidRDefault="0065412A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7B34F5EA" w14:textId="066F9CAA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2021–22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3C0E0FD1" w14:textId="10F6192E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409243F0" w14:textId="2258FAE3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652EE7F3" w14:textId="0F9C20FE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3B447757" w14:textId="04BD2A1A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2A43BC89" w14:textId="437A7FC8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5B43FDC8" w14:textId="434408D5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71585091" w14:textId="200A38A1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7C8D50FC" w14:textId="052FE08B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566A8915" w14:textId="21A709B4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14:paraId="09170FCF" w14:textId="26F47A3C" w:rsidR="0065412A" w:rsidRPr="00621A71" w:rsidRDefault="0065412A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57" w:type="pct"/>
            <w:shd w:val="clear" w:color="auto" w:fill="A7B2D4" w:themeFill="background2" w:themeFillTint="66"/>
            <w:vAlign w:val="center"/>
          </w:tcPr>
          <w:p w14:paraId="54C63E55" w14:textId="77777777" w:rsidR="0065412A" w:rsidRPr="00621A71" w:rsidRDefault="0065412A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2024–25</w:t>
            </w:r>
          </w:p>
        </w:tc>
        <w:tc>
          <w:tcPr>
            <w:tcW w:w="345" w:type="pct"/>
            <w:shd w:val="clear" w:color="auto" w:fill="A7B2D4" w:themeFill="background2" w:themeFillTint="66"/>
            <w:vAlign w:val="center"/>
          </w:tcPr>
          <w:p w14:paraId="54521D51" w14:textId="77777777" w:rsidR="0065412A" w:rsidRPr="00621A71" w:rsidRDefault="0065412A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 to 2031–32</w:t>
            </w:r>
          </w:p>
        </w:tc>
      </w:tr>
      <w:tr w:rsidR="00C77F42" w:rsidRPr="00621A71" w14:paraId="3E86000D" w14:textId="77777777" w:rsidTr="5B22CD3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tcBorders>
              <w:right w:val="nil"/>
            </w:tcBorders>
            <w:shd w:val="clear" w:color="auto" w:fill="D3D8E9" w:themeFill="background2" w:themeFillTint="33"/>
            <w:vAlign w:val="center"/>
          </w:tcPr>
          <w:p w14:paraId="20FC4078" w14:textId="77777777" w:rsidR="0065412A" w:rsidRPr="00621A71" w:rsidRDefault="0065412A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Revenue</w:t>
            </w: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08420CE5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68F563BD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29002C7E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06B7A7A8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4EA78F41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0D2F856F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731EBE79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7D7E2F46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6CE8926E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3146657F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2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74B08363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32AD6D65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45" w:type="pct"/>
            <w:tcBorders>
              <w:left w:val="nil"/>
            </w:tcBorders>
            <w:shd w:val="clear" w:color="auto" w:fill="D3D8E9" w:themeFill="background2" w:themeFillTint="33"/>
            <w:vAlign w:val="center"/>
          </w:tcPr>
          <w:p w14:paraId="424A7C0E" w14:textId="77777777" w:rsidR="0065412A" w:rsidRPr="00621A71" w:rsidRDefault="0065412A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65412A" w:rsidRPr="00621A71" w14:paraId="79667A71" w14:textId="77777777" w:rsidTr="5B22CD3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vAlign w:val="center"/>
          </w:tcPr>
          <w:p w14:paraId="35BCB9D5" w14:textId="77777777" w:rsidR="0065412A" w:rsidRPr="00621A71" w:rsidRDefault="0065412A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Stage 3 tax cuts</w:t>
            </w:r>
          </w:p>
        </w:tc>
        <w:tc>
          <w:tcPr>
            <w:tcW w:w="351" w:type="pct"/>
            <w:vAlign w:val="center"/>
          </w:tcPr>
          <w:p w14:paraId="2431E251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14:paraId="28C41146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14:paraId="04D767BA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14:paraId="56B2EE03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51" w:type="pct"/>
            <w:vAlign w:val="center"/>
          </w:tcPr>
          <w:p w14:paraId="2961BFB5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-18,300</w:t>
            </w:r>
          </w:p>
        </w:tc>
        <w:tc>
          <w:tcPr>
            <w:tcW w:w="351" w:type="pct"/>
            <w:vAlign w:val="center"/>
          </w:tcPr>
          <w:p w14:paraId="26045BB2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-20,100</w:t>
            </w:r>
          </w:p>
        </w:tc>
        <w:tc>
          <w:tcPr>
            <w:tcW w:w="351" w:type="pct"/>
            <w:vAlign w:val="center"/>
          </w:tcPr>
          <w:p w14:paraId="103E8672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-22,100</w:t>
            </w:r>
          </w:p>
        </w:tc>
        <w:tc>
          <w:tcPr>
            <w:tcW w:w="351" w:type="pct"/>
            <w:vAlign w:val="center"/>
          </w:tcPr>
          <w:p w14:paraId="49B88188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-23,800</w:t>
            </w:r>
          </w:p>
        </w:tc>
        <w:tc>
          <w:tcPr>
            <w:tcW w:w="351" w:type="pct"/>
            <w:vAlign w:val="center"/>
          </w:tcPr>
          <w:p w14:paraId="464E0823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-25,700</w:t>
            </w:r>
          </w:p>
        </w:tc>
        <w:tc>
          <w:tcPr>
            <w:tcW w:w="351" w:type="pct"/>
            <w:vAlign w:val="center"/>
          </w:tcPr>
          <w:p w14:paraId="3A9AF65D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-28,000</w:t>
            </w:r>
          </w:p>
        </w:tc>
        <w:tc>
          <w:tcPr>
            <w:tcW w:w="352" w:type="pct"/>
            <w:vAlign w:val="center"/>
          </w:tcPr>
          <w:p w14:paraId="65EA2AD8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-30,500</w:t>
            </w:r>
          </w:p>
        </w:tc>
        <w:tc>
          <w:tcPr>
            <w:tcW w:w="357" w:type="pct"/>
            <w:vAlign w:val="center"/>
          </w:tcPr>
          <w:p w14:paraId="637A913C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45" w:type="pct"/>
            <w:vAlign w:val="center"/>
          </w:tcPr>
          <w:p w14:paraId="702292CB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-184,200</w:t>
            </w:r>
          </w:p>
        </w:tc>
      </w:tr>
      <w:tr w:rsidR="00C77F42" w:rsidRPr="00621A71" w14:paraId="45AE5E22" w14:textId="77777777" w:rsidTr="5B22CD3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shd w:val="clear" w:color="auto" w:fill="A7B2D4" w:themeFill="background2" w:themeFillTint="66"/>
            <w:vAlign w:val="center"/>
          </w:tcPr>
          <w:p w14:paraId="6B743543" w14:textId="77777777" w:rsidR="0065412A" w:rsidRPr="00621A71" w:rsidRDefault="0065412A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642C410D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pacing w:val="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10C8775A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7597732F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4E2ADAD1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5D1970CC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-18,300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34091907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-20,100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5C11EFFE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-22,100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3730C3EF" w14:textId="77777777" w:rsidR="0065412A" w:rsidRPr="00621A71" w:rsidRDefault="3DCFDCE8" w:rsidP="5B22CD3E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5B22CD3E">
              <w:rPr>
                <w:rFonts w:ascii="Calibri" w:hAnsi="Calibri"/>
                <w:b/>
                <w:bCs/>
                <w:sz w:val="16"/>
                <w:szCs w:val="16"/>
              </w:rPr>
              <w:t>-23,800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64D96770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-25,700</w:t>
            </w:r>
          </w:p>
        </w:tc>
        <w:tc>
          <w:tcPr>
            <w:tcW w:w="351" w:type="pct"/>
            <w:shd w:val="clear" w:color="auto" w:fill="A7B2D4" w:themeFill="background2" w:themeFillTint="66"/>
            <w:vAlign w:val="center"/>
          </w:tcPr>
          <w:p w14:paraId="036215B3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-28,000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14:paraId="64E7179E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-30,500</w:t>
            </w:r>
          </w:p>
        </w:tc>
        <w:tc>
          <w:tcPr>
            <w:tcW w:w="357" w:type="pct"/>
            <w:shd w:val="clear" w:color="auto" w:fill="A7B2D4" w:themeFill="background2" w:themeFillTint="66"/>
            <w:vAlign w:val="center"/>
          </w:tcPr>
          <w:p w14:paraId="1081ECF5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45" w:type="pct"/>
            <w:shd w:val="clear" w:color="auto" w:fill="A7B2D4" w:themeFill="background2" w:themeFillTint="66"/>
            <w:vAlign w:val="center"/>
          </w:tcPr>
          <w:p w14:paraId="636C1D56" w14:textId="77777777" w:rsidR="0065412A" w:rsidRPr="00621A71" w:rsidRDefault="0065412A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-184,200</w:t>
            </w:r>
          </w:p>
        </w:tc>
      </w:tr>
    </w:tbl>
    <w:p w14:paraId="4D5E1BC9" w14:textId="77777777" w:rsidR="0065412A" w:rsidRPr="00621A71" w:rsidRDefault="0065412A" w:rsidP="0065412A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(a)</w:t>
      </w:r>
      <w:r w:rsidRPr="00621A71">
        <w:rPr>
          <w:sz w:val="15"/>
          <w:szCs w:val="15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14:paraId="46E6CC70" w14:textId="6466BDC0" w:rsidR="00F43893" w:rsidRPr="00621A71" w:rsidRDefault="0065412A" w:rsidP="00F43893">
      <w:pPr>
        <w:pStyle w:val="TableFootnotes"/>
        <w:keepLines w:val="0"/>
        <w:numPr>
          <w:ilvl w:val="0"/>
          <w:numId w:val="44"/>
        </w:numPr>
        <w:tabs>
          <w:tab w:val="left" w:pos="9356"/>
        </w:tabs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Indicates nil.</w:t>
      </w:r>
    </w:p>
    <w:p w14:paraId="7C71CE4F" w14:textId="0CD73B4A" w:rsidR="00966A29" w:rsidRPr="00621A71" w:rsidRDefault="00966A29">
      <w:pPr>
        <w:spacing w:after="60" w:line="240" w:lineRule="auto"/>
        <w:rPr>
          <w:color w:val="auto"/>
          <w:spacing w:val="0"/>
          <w:sz w:val="15"/>
          <w:szCs w:val="15"/>
        </w:rPr>
      </w:pPr>
      <w:r w:rsidRPr="00621A71">
        <w:rPr>
          <w:sz w:val="15"/>
          <w:szCs w:val="15"/>
        </w:rPr>
        <w:br w:type="page"/>
      </w:r>
    </w:p>
    <w:p w14:paraId="77C4A50A" w14:textId="73235F2E" w:rsidR="00F43893" w:rsidRPr="00621A71" w:rsidRDefault="00F43893" w:rsidP="00F43893">
      <w:pPr>
        <w:pStyle w:val="Heading8"/>
        <w:spacing w:before="240" w:after="120"/>
      </w:pPr>
      <w:r w:rsidRPr="00621A71">
        <w:lastRenderedPageBreak/>
        <w:t xml:space="preserve">Distributional analysis of the </w:t>
      </w:r>
      <w:r w:rsidR="006849F7" w:rsidRPr="00621A71">
        <w:t>S</w:t>
      </w:r>
      <w:r w:rsidRPr="00621A71">
        <w:t>tage 3 tax cuts</w:t>
      </w:r>
    </w:p>
    <w:p w14:paraId="0482969B" w14:textId="07B519ED" w:rsidR="007F1E7C" w:rsidRPr="00621A71" w:rsidRDefault="007F1E7C" w:rsidP="007F1E7C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="00842F42" w:rsidRPr="00621A71">
        <w:rPr>
          <w:noProof/>
        </w:rPr>
        <w:t>B1</w:t>
      </w:r>
      <w:r w:rsidRPr="00621A71">
        <w:t xml:space="preserve">: </w:t>
      </w:r>
      <w:r w:rsidR="00330032" w:rsidRPr="00621A71">
        <w:rPr>
          <w:noProof/>
        </w:rPr>
        <w:t xml:space="preserve">Distributional analysis of the </w:t>
      </w:r>
      <w:r w:rsidR="006849F7" w:rsidRPr="00621A71">
        <w:rPr>
          <w:noProof/>
        </w:rPr>
        <w:t>S</w:t>
      </w:r>
      <w:r w:rsidR="00330032" w:rsidRPr="00621A71">
        <w:rPr>
          <w:noProof/>
        </w:rPr>
        <w:t xml:space="preserve">tage 3 tax cuts </w:t>
      </w:r>
      <w:r w:rsidRPr="00621A71">
        <w:t xml:space="preserve">– Total cost by </w:t>
      </w:r>
      <w:r w:rsidR="0018037C" w:rsidRPr="00621A71">
        <w:t xml:space="preserve">income </w:t>
      </w:r>
      <w:r w:rsidRPr="00621A71">
        <w:t xml:space="preserve">quintile </w:t>
      </w:r>
      <w:r w:rsidR="005210CC" w:rsidRPr="00621A71">
        <w:t>– Fiscal and underlying cash balances ($m)</w:t>
      </w:r>
      <w:r w:rsidR="005210CC" w:rsidRPr="00621A71">
        <w:rPr>
          <w:vertAlign w:val="superscript"/>
        </w:rPr>
        <w:t>(a)</w:t>
      </w:r>
      <w:r w:rsidR="001065A5" w:rsidRPr="00621A71">
        <w:rPr>
          <w:vertAlign w:val="superscript"/>
        </w:rPr>
        <w:t>(b)</w:t>
      </w:r>
      <w:r w:rsidR="00F22A60" w:rsidRPr="00621A71">
        <w:rPr>
          <w:vertAlign w:val="superscript"/>
        </w:rPr>
        <w:t>(c)</w:t>
      </w:r>
    </w:p>
    <w:tbl>
      <w:tblPr>
        <w:tblStyle w:val="LightGrid-Accent6"/>
        <w:tblW w:w="5081" w:type="pct"/>
        <w:tblLayout w:type="fixed"/>
        <w:tblLook w:val="0680" w:firstRow="0" w:lastRow="0" w:firstColumn="1" w:lastColumn="0" w:noHBand="1" w:noVBand="1"/>
      </w:tblPr>
      <w:tblGrid>
        <w:gridCol w:w="1226"/>
        <w:gridCol w:w="1151"/>
        <w:gridCol w:w="1151"/>
        <w:gridCol w:w="1151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138"/>
      </w:tblGrid>
      <w:tr w:rsidR="00DC5816" w:rsidRPr="00621A71" w14:paraId="61ED1C77" w14:textId="6B82F1F2" w:rsidTr="00823F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pct"/>
            <w:shd w:val="clear" w:color="auto" w:fill="A7B2D4" w:themeFill="background2" w:themeFillTint="66"/>
            <w:vAlign w:val="center"/>
          </w:tcPr>
          <w:p w14:paraId="20D86C89" w14:textId="77777777" w:rsidR="007F1E7C" w:rsidRPr="00621A71" w:rsidRDefault="007F1E7C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0E0BB59A" w14:textId="29550CDF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2021–22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7C4A967B" w14:textId="42C41A75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32C8405E" w14:textId="7DA8F22C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662CD9E7" w14:textId="706B6A6A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4917DF9D" w14:textId="0D830CFB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443CA092" w14:textId="7834DA9B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5321E6EB" w14:textId="6D3FFB4F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07A467F4" w14:textId="21E0BA0A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040C90A3" w14:textId="54411596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5DA272B5" w14:textId="1B0F9E6A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67CA9619" w14:textId="50C963F8" w:rsidR="007F1E7C" w:rsidRPr="00621A71" w:rsidRDefault="007F1E7C" w:rsidP="006C0864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79" w:type="pct"/>
            <w:shd w:val="clear" w:color="auto" w:fill="A7B2D4" w:themeFill="background2" w:themeFillTint="66"/>
          </w:tcPr>
          <w:p w14:paraId="1988C3EF" w14:textId="1804C899" w:rsidR="007F1E7C" w:rsidRPr="00621A71" w:rsidRDefault="007F1E7C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Cs/>
                <w:sz w:val="16"/>
                <w:szCs w:val="16"/>
              </w:rPr>
              <w:t xml:space="preserve">Total to </w:t>
            </w:r>
            <w:r w:rsidR="00101802" w:rsidRPr="00621A71">
              <w:rPr>
                <w:rFonts w:asciiTheme="minorHAnsi" w:hAnsiTheme="minorHAnsi"/>
                <w:bCs/>
                <w:sz w:val="16"/>
                <w:szCs w:val="16"/>
              </w:rPr>
              <w:t xml:space="preserve">    </w:t>
            </w:r>
            <w:r w:rsidRPr="00621A71">
              <w:rPr>
                <w:rFonts w:asciiTheme="minorHAnsi" w:hAnsiTheme="minorHAnsi"/>
                <w:bCs/>
                <w:sz w:val="16"/>
                <w:szCs w:val="16"/>
              </w:rPr>
              <w:t>2031-32</w:t>
            </w:r>
          </w:p>
        </w:tc>
      </w:tr>
      <w:tr w:rsidR="007F1E7C" w:rsidRPr="00621A71" w14:paraId="59566414" w14:textId="26C20764" w:rsidTr="008A7D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D3D8E9" w:themeFill="background2" w:themeFillTint="33"/>
            <w:vAlign w:val="center"/>
          </w:tcPr>
          <w:p w14:paraId="7CA25972" w14:textId="200F5558" w:rsidR="007F1E7C" w:rsidRPr="00621A71" w:rsidRDefault="007F1E7C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change in net tax of </w:t>
            </w:r>
            <w:r w:rsidR="006849F7" w:rsidRPr="00621A71">
              <w:rPr>
                <w:rFonts w:asciiTheme="minorHAnsi" w:hAnsiTheme="minorHAnsi"/>
                <w:sz w:val="16"/>
                <w:szCs w:val="16"/>
              </w:rPr>
              <w:t>S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tage 3 tax cuts by income quintile</w:t>
            </w:r>
          </w:p>
        </w:tc>
      </w:tr>
      <w:tr w:rsidR="00E24BAF" w:rsidRPr="00621A71" w14:paraId="1FF9FF5C" w14:textId="68025480" w:rsidTr="008A7D7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pct"/>
            <w:vAlign w:val="center"/>
          </w:tcPr>
          <w:p w14:paraId="624A3D36" w14:textId="77777777" w:rsidR="00E24BAF" w:rsidRPr="00621A71" w:rsidRDefault="00E24BAF" w:rsidP="00E24BA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1</w:t>
            </w:r>
          </w:p>
        </w:tc>
        <w:tc>
          <w:tcPr>
            <w:tcW w:w="383" w:type="pct"/>
            <w:vAlign w:val="center"/>
          </w:tcPr>
          <w:p w14:paraId="551B3AAD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10A6D492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6B3590B8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00FDDF14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2663BC0A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5B3180D5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15284F60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4679C588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489BB9F6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1939FE1E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60D68004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9" w:type="pct"/>
            <w:vAlign w:val="center"/>
          </w:tcPr>
          <w:p w14:paraId="3C70928F" w14:textId="3F31284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..</w:t>
            </w:r>
          </w:p>
        </w:tc>
      </w:tr>
      <w:tr w:rsidR="00E24BAF" w:rsidRPr="00621A71" w14:paraId="79B50E82" w14:textId="4376F221" w:rsidTr="008A7D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pct"/>
            <w:vAlign w:val="center"/>
          </w:tcPr>
          <w:p w14:paraId="54C62118" w14:textId="77777777" w:rsidR="00E24BAF" w:rsidRPr="00621A71" w:rsidRDefault="00E24BAF" w:rsidP="00E24BA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2</w:t>
            </w:r>
          </w:p>
        </w:tc>
        <w:tc>
          <w:tcPr>
            <w:tcW w:w="383" w:type="pct"/>
            <w:vAlign w:val="center"/>
          </w:tcPr>
          <w:p w14:paraId="4FF08A28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59F104B6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0E4E8E57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76B7595F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72EC936F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78E10853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6C0953DB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3" w:type="pct"/>
            <w:vAlign w:val="center"/>
          </w:tcPr>
          <w:p w14:paraId="3CE2F491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383" w:type="pct"/>
            <w:vAlign w:val="center"/>
          </w:tcPr>
          <w:p w14:paraId="69CD29D4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383" w:type="pct"/>
            <w:vAlign w:val="center"/>
          </w:tcPr>
          <w:p w14:paraId="7ECA8AF8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-200</w:t>
            </w:r>
          </w:p>
        </w:tc>
        <w:tc>
          <w:tcPr>
            <w:tcW w:w="383" w:type="pct"/>
            <w:vAlign w:val="center"/>
          </w:tcPr>
          <w:p w14:paraId="3B424DF2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-400</w:t>
            </w:r>
          </w:p>
        </w:tc>
        <w:tc>
          <w:tcPr>
            <w:tcW w:w="379" w:type="pct"/>
            <w:vAlign w:val="center"/>
          </w:tcPr>
          <w:p w14:paraId="4533B65A" w14:textId="2E24C9C2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-800</w:t>
            </w:r>
          </w:p>
        </w:tc>
      </w:tr>
      <w:tr w:rsidR="00E24BAF" w:rsidRPr="00621A71" w14:paraId="51DF7AF9" w14:textId="7B0F9A28" w:rsidTr="008A7D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pct"/>
            <w:vAlign w:val="center"/>
          </w:tcPr>
          <w:p w14:paraId="31FA8A03" w14:textId="77777777" w:rsidR="00E24BAF" w:rsidRPr="00621A71" w:rsidRDefault="00E24BAF" w:rsidP="00E24BA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3</w:t>
            </w:r>
          </w:p>
        </w:tc>
        <w:tc>
          <w:tcPr>
            <w:tcW w:w="383" w:type="pct"/>
            <w:vAlign w:val="center"/>
          </w:tcPr>
          <w:p w14:paraId="738D676F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12C5FF12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50D6FED3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62FAC1B6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-700</w:t>
            </w:r>
          </w:p>
        </w:tc>
        <w:tc>
          <w:tcPr>
            <w:tcW w:w="383" w:type="pct"/>
            <w:vAlign w:val="center"/>
          </w:tcPr>
          <w:p w14:paraId="48E653E2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-900</w:t>
            </w:r>
          </w:p>
        </w:tc>
        <w:tc>
          <w:tcPr>
            <w:tcW w:w="383" w:type="pct"/>
            <w:vAlign w:val="center"/>
          </w:tcPr>
          <w:p w14:paraId="472CED1A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-1,100</w:t>
            </w:r>
          </w:p>
        </w:tc>
        <w:tc>
          <w:tcPr>
            <w:tcW w:w="383" w:type="pct"/>
            <w:vAlign w:val="center"/>
          </w:tcPr>
          <w:p w14:paraId="2190DCC8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-1,300</w:t>
            </w:r>
          </w:p>
        </w:tc>
        <w:tc>
          <w:tcPr>
            <w:tcW w:w="383" w:type="pct"/>
            <w:vAlign w:val="center"/>
          </w:tcPr>
          <w:p w14:paraId="4D72B26E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-1,500</w:t>
            </w:r>
          </w:p>
        </w:tc>
        <w:tc>
          <w:tcPr>
            <w:tcW w:w="383" w:type="pct"/>
            <w:vAlign w:val="center"/>
          </w:tcPr>
          <w:p w14:paraId="443414A1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-1,700</w:t>
            </w:r>
          </w:p>
        </w:tc>
        <w:tc>
          <w:tcPr>
            <w:tcW w:w="383" w:type="pct"/>
            <w:vAlign w:val="center"/>
          </w:tcPr>
          <w:p w14:paraId="1D084932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-2,100</w:t>
            </w:r>
          </w:p>
        </w:tc>
        <w:tc>
          <w:tcPr>
            <w:tcW w:w="383" w:type="pct"/>
            <w:vAlign w:val="center"/>
          </w:tcPr>
          <w:p w14:paraId="61ECBB6F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-2,600</w:t>
            </w:r>
          </w:p>
        </w:tc>
        <w:tc>
          <w:tcPr>
            <w:tcW w:w="379" w:type="pct"/>
            <w:vAlign w:val="center"/>
          </w:tcPr>
          <w:p w14:paraId="2099F05C" w14:textId="148BA62D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-11,900</w:t>
            </w:r>
          </w:p>
        </w:tc>
      </w:tr>
      <w:tr w:rsidR="00E24BAF" w:rsidRPr="00621A71" w14:paraId="757FD9C2" w14:textId="4445120A" w:rsidTr="008A7D7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pct"/>
            <w:vAlign w:val="center"/>
          </w:tcPr>
          <w:p w14:paraId="057D80A5" w14:textId="77777777" w:rsidR="00E24BAF" w:rsidRPr="00621A71" w:rsidRDefault="00E24BAF" w:rsidP="00E24BA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4</w:t>
            </w:r>
          </w:p>
        </w:tc>
        <w:tc>
          <w:tcPr>
            <w:tcW w:w="383" w:type="pct"/>
            <w:vAlign w:val="center"/>
          </w:tcPr>
          <w:p w14:paraId="3ABCF9C8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7EC73E33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3CAA34D8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68BA284B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-2,700</w:t>
            </w:r>
          </w:p>
        </w:tc>
        <w:tc>
          <w:tcPr>
            <w:tcW w:w="383" w:type="pct"/>
            <w:vAlign w:val="center"/>
          </w:tcPr>
          <w:p w14:paraId="48A8BFAE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-3,200</w:t>
            </w:r>
          </w:p>
        </w:tc>
        <w:tc>
          <w:tcPr>
            <w:tcW w:w="383" w:type="pct"/>
            <w:vAlign w:val="center"/>
          </w:tcPr>
          <w:p w14:paraId="0CCE4869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-3,500</w:t>
            </w:r>
          </w:p>
        </w:tc>
        <w:tc>
          <w:tcPr>
            <w:tcW w:w="383" w:type="pct"/>
            <w:vAlign w:val="center"/>
          </w:tcPr>
          <w:p w14:paraId="60BCA196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-3,900</w:t>
            </w:r>
          </w:p>
        </w:tc>
        <w:tc>
          <w:tcPr>
            <w:tcW w:w="383" w:type="pct"/>
            <w:vAlign w:val="center"/>
          </w:tcPr>
          <w:p w14:paraId="3F8FCF3C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-4,200</w:t>
            </w:r>
          </w:p>
        </w:tc>
        <w:tc>
          <w:tcPr>
            <w:tcW w:w="383" w:type="pct"/>
            <w:vAlign w:val="center"/>
          </w:tcPr>
          <w:p w14:paraId="0B0DFF2D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-4,600</w:t>
            </w:r>
          </w:p>
        </w:tc>
        <w:tc>
          <w:tcPr>
            <w:tcW w:w="383" w:type="pct"/>
            <w:vAlign w:val="center"/>
          </w:tcPr>
          <w:p w14:paraId="330314AD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-5,200</w:t>
            </w:r>
          </w:p>
        </w:tc>
        <w:tc>
          <w:tcPr>
            <w:tcW w:w="383" w:type="pct"/>
            <w:vAlign w:val="center"/>
          </w:tcPr>
          <w:p w14:paraId="183CF496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-5,800</w:t>
            </w:r>
          </w:p>
        </w:tc>
        <w:tc>
          <w:tcPr>
            <w:tcW w:w="379" w:type="pct"/>
            <w:vAlign w:val="center"/>
          </w:tcPr>
          <w:p w14:paraId="28D1E7BF" w14:textId="171742EC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-33,100</w:t>
            </w:r>
          </w:p>
        </w:tc>
      </w:tr>
      <w:tr w:rsidR="00E24BAF" w:rsidRPr="00621A71" w14:paraId="49F46BBB" w14:textId="00B61086" w:rsidTr="008A7D7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pct"/>
            <w:vAlign w:val="center"/>
          </w:tcPr>
          <w:p w14:paraId="44D1DB51" w14:textId="77777777" w:rsidR="00E24BAF" w:rsidRPr="00621A71" w:rsidRDefault="00E24BAF" w:rsidP="00E24BA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Quintile 5</w:t>
            </w:r>
          </w:p>
        </w:tc>
        <w:tc>
          <w:tcPr>
            <w:tcW w:w="383" w:type="pct"/>
            <w:vAlign w:val="center"/>
          </w:tcPr>
          <w:p w14:paraId="41D7855F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04246A47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040DD454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vAlign w:val="center"/>
          </w:tcPr>
          <w:p w14:paraId="21974647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-12,200</w:t>
            </w:r>
          </w:p>
        </w:tc>
        <w:tc>
          <w:tcPr>
            <w:tcW w:w="383" w:type="pct"/>
            <w:vAlign w:val="center"/>
          </w:tcPr>
          <w:p w14:paraId="436FC844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-14,200</w:t>
            </w:r>
          </w:p>
        </w:tc>
        <w:tc>
          <w:tcPr>
            <w:tcW w:w="383" w:type="pct"/>
            <w:vAlign w:val="center"/>
          </w:tcPr>
          <w:p w14:paraId="3262B491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-15,500</w:t>
            </w:r>
          </w:p>
        </w:tc>
        <w:tc>
          <w:tcPr>
            <w:tcW w:w="383" w:type="pct"/>
            <w:vAlign w:val="center"/>
          </w:tcPr>
          <w:p w14:paraId="0FB5ECAE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-16,900</w:t>
            </w:r>
          </w:p>
        </w:tc>
        <w:tc>
          <w:tcPr>
            <w:tcW w:w="383" w:type="pct"/>
            <w:vAlign w:val="center"/>
          </w:tcPr>
          <w:p w14:paraId="5145860F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-18,000</w:t>
            </w:r>
          </w:p>
        </w:tc>
        <w:tc>
          <w:tcPr>
            <w:tcW w:w="383" w:type="pct"/>
            <w:vAlign w:val="center"/>
          </w:tcPr>
          <w:p w14:paraId="7334C5C9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-19,300</w:t>
            </w:r>
          </w:p>
        </w:tc>
        <w:tc>
          <w:tcPr>
            <w:tcW w:w="383" w:type="pct"/>
            <w:vAlign w:val="center"/>
          </w:tcPr>
          <w:p w14:paraId="4A94B624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-20,500</w:t>
            </w:r>
          </w:p>
        </w:tc>
        <w:tc>
          <w:tcPr>
            <w:tcW w:w="383" w:type="pct"/>
            <w:vAlign w:val="center"/>
          </w:tcPr>
          <w:p w14:paraId="461C6250" w14:textId="77777777" w:rsidR="00E24BAF" w:rsidRPr="00621A71" w:rsidRDefault="00E24BAF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-21,600</w:t>
            </w:r>
          </w:p>
        </w:tc>
        <w:tc>
          <w:tcPr>
            <w:tcW w:w="379" w:type="pct"/>
            <w:vAlign w:val="center"/>
          </w:tcPr>
          <w:p w14:paraId="63A4A797" w14:textId="09A233A9" w:rsidR="00E24BAF" w:rsidRPr="00621A71" w:rsidRDefault="006D1D24" w:rsidP="006D1D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-138,200</w:t>
            </w:r>
          </w:p>
        </w:tc>
      </w:tr>
      <w:tr w:rsidR="00987379" w:rsidRPr="00621A71" w14:paraId="47759A4A" w14:textId="515BCA5D" w:rsidTr="008A7D77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pct"/>
            <w:shd w:val="clear" w:color="auto" w:fill="A7B2D4" w:themeFill="background2" w:themeFillTint="66"/>
            <w:vAlign w:val="center"/>
          </w:tcPr>
          <w:p w14:paraId="40D5C883" w14:textId="77777777" w:rsidR="00987379" w:rsidRPr="00621A71" w:rsidRDefault="00987379" w:rsidP="0098737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647A32CA" w14:textId="0678A5A5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3EFB4A1F" w14:textId="47D57BE3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49575FD4" w14:textId="3831F2FE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38041651" w14:textId="14505AB3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0FD8F426" w14:textId="41980228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-18,300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111B1DAA" w14:textId="74D15870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-20,100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584DBDA6" w14:textId="5031AF20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-22,100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397180AB" w14:textId="45381F08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-23,800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5261E128" w14:textId="6E8BFDB8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-25,700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1007AED9" w14:textId="65BB5C6A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-28,000</w:t>
            </w:r>
          </w:p>
        </w:tc>
        <w:tc>
          <w:tcPr>
            <w:tcW w:w="383" w:type="pct"/>
            <w:shd w:val="clear" w:color="auto" w:fill="A7B2D4" w:themeFill="background2" w:themeFillTint="66"/>
            <w:vAlign w:val="center"/>
          </w:tcPr>
          <w:p w14:paraId="11CB8337" w14:textId="1256AF07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-30,500</w:t>
            </w:r>
          </w:p>
        </w:tc>
        <w:tc>
          <w:tcPr>
            <w:tcW w:w="379" w:type="pct"/>
            <w:shd w:val="clear" w:color="auto" w:fill="A7B2D4" w:themeFill="background2" w:themeFillTint="66"/>
            <w:vAlign w:val="center"/>
          </w:tcPr>
          <w:p w14:paraId="496F36A3" w14:textId="1389326A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-184,200</w:t>
            </w:r>
          </w:p>
        </w:tc>
      </w:tr>
    </w:tbl>
    <w:p w14:paraId="525272F0" w14:textId="77777777" w:rsidR="001065A5" w:rsidRPr="00621A71" w:rsidRDefault="001065A5" w:rsidP="001065A5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(a)</w:t>
      </w:r>
      <w:r w:rsidRPr="00621A71">
        <w:rPr>
          <w:sz w:val="15"/>
          <w:szCs w:val="15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14:paraId="1C5E46F3" w14:textId="177003EE" w:rsidR="00EA7903" w:rsidRPr="00621A71" w:rsidRDefault="007F1E7C" w:rsidP="00EA7903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</w:t>
      </w:r>
      <w:r w:rsidR="001065A5" w:rsidRPr="00621A71">
        <w:rPr>
          <w:sz w:val="15"/>
          <w:szCs w:val="15"/>
        </w:rPr>
        <w:t>b</w:t>
      </w:r>
      <w:r w:rsidRPr="00621A71">
        <w:rPr>
          <w:sz w:val="15"/>
          <w:szCs w:val="15"/>
        </w:rPr>
        <w:t xml:space="preserve">) </w:t>
      </w:r>
      <w:r w:rsidRPr="00621A71">
        <w:rPr>
          <w:sz w:val="15"/>
          <w:szCs w:val="15"/>
        </w:rPr>
        <w:tab/>
        <w:t>Quintiles are based on all individuals who have lodged a personal income tax return, irrespective of their net tax amount.</w:t>
      </w:r>
      <w:r w:rsidR="00EA7903" w:rsidRPr="00621A71">
        <w:rPr>
          <w:sz w:val="15"/>
          <w:szCs w:val="15"/>
        </w:rPr>
        <w:t xml:space="preserve">  The taxable income threshold for the quintiles is reported in </w:t>
      </w:r>
      <w:r w:rsidR="00EA7903" w:rsidRPr="00621A71">
        <w:rPr>
          <w:sz w:val="15"/>
          <w:szCs w:val="15"/>
          <w:u w:val="single"/>
        </w:rPr>
        <w:t>Attachment C</w:t>
      </w:r>
      <w:r w:rsidR="00EA7903" w:rsidRPr="00621A71">
        <w:rPr>
          <w:sz w:val="15"/>
          <w:szCs w:val="15"/>
        </w:rPr>
        <w:t>.</w:t>
      </w:r>
    </w:p>
    <w:p w14:paraId="4DF53AAA" w14:textId="55A93F2C" w:rsidR="00F22A60" w:rsidRPr="00621A71" w:rsidRDefault="00F22A60" w:rsidP="00F22A60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(c)   Numbers may not sum due to rounding.</w:t>
      </w:r>
    </w:p>
    <w:p w14:paraId="549C83B7" w14:textId="77777777" w:rsidR="007F1E7C" w:rsidRPr="00621A71" w:rsidRDefault="007F1E7C" w:rsidP="007F1E7C">
      <w:pPr>
        <w:pStyle w:val="SourceNotes"/>
        <w:ind w:left="567" w:hanging="567"/>
        <w:rPr>
          <w:color w:val="auto"/>
          <w:spacing w:val="0"/>
          <w:sz w:val="15"/>
          <w:szCs w:val="15"/>
        </w:rPr>
      </w:pPr>
      <w:r w:rsidRPr="00621A71">
        <w:rPr>
          <w:color w:val="auto"/>
          <w:spacing w:val="0"/>
          <w:sz w:val="15"/>
          <w:szCs w:val="15"/>
        </w:rPr>
        <w:t>..      Not zero but rounded to zero.</w:t>
      </w:r>
    </w:p>
    <w:p w14:paraId="1375DE26" w14:textId="77777777" w:rsidR="007F1E7C" w:rsidRPr="00621A71" w:rsidRDefault="007F1E7C" w:rsidP="007F1E7C">
      <w:pPr>
        <w:pStyle w:val="TableFootnotes"/>
        <w:keepLines w:val="0"/>
        <w:numPr>
          <w:ilvl w:val="0"/>
          <w:numId w:val="44"/>
        </w:numPr>
        <w:tabs>
          <w:tab w:val="left" w:pos="9356"/>
        </w:tabs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Indicates nil.</w:t>
      </w:r>
    </w:p>
    <w:p w14:paraId="7E5E616A" w14:textId="054574DB" w:rsidR="002033B7" w:rsidRPr="002033B7" w:rsidRDefault="000176E3">
      <w:pPr>
        <w:spacing w:after="60" w:line="240" w:lineRule="auto"/>
      </w:pPr>
      <w:r w:rsidRPr="00621A71">
        <w:br w:type="page"/>
      </w:r>
    </w:p>
    <w:p w14:paraId="663C4F0F" w14:textId="6B72DEB0" w:rsidR="00201C8B" w:rsidRPr="00621A71" w:rsidRDefault="00201C8B" w:rsidP="00201C8B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lastRenderedPageBreak/>
        <w:t xml:space="preserve">Table </w:t>
      </w:r>
      <w:r w:rsidR="00842F42" w:rsidRPr="00621A71">
        <w:rPr>
          <w:noProof/>
        </w:rPr>
        <w:t>B2</w:t>
      </w:r>
      <w:r w:rsidRPr="00621A71">
        <w:t xml:space="preserve">: </w:t>
      </w:r>
      <w:r w:rsidR="00330032" w:rsidRPr="00621A71">
        <w:rPr>
          <w:noProof/>
        </w:rPr>
        <w:t xml:space="preserve">Distributional analysis of the </w:t>
      </w:r>
      <w:r w:rsidR="006849F7" w:rsidRPr="00621A71">
        <w:rPr>
          <w:noProof/>
        </w:rPr>
        <w:t>S</w:t>
      </w:r>
      <w:r w:rsidR="00330032" w:rsidRPr="00621A71">
        <w:rPr>
          <w:noProof/>
        </w:rPr>
        <w:t xml:space="preserve">tage 3 tax cuts </w:t>
      </w:r>
      <w:r w:rsidRPr="00621A71">
        <w:t>– Total cost by gender – Fiscal and underlying cash balances ($m)</w:t>
      </w:r>
      <w:r w:rsidRPr="00621A71">
        <w:rPr>
          <w:vertAlign w:val="superscript"/>
        </w:rPr>
        <w:t>(a)</w:t>
      </w:r>
      <w:r w:rsidR="006E39D8" w:rsidRPr="00621A71">
        <w:rPr>
          <w:vertAlign w:val="superscript"/>
        </w:rPr>
        <w:t>(b)</w:t>
      </w:r>
    </w:p>
    <w:tbl>
      <w:tblPr>
        <w:tblStyle w:val="LightGrid-Accent6"/>
        <w:tblW w:w="5081" w:type="pct"/>
        <w:tblLayout w:type="fixed"/>
        <w:tblLook w:val="0680" w:firstRow="0" w:lastRow="0" w:firstColumn="1" w:lastColumn="0" w:noHBand="1" w:noVBand="1"/>
      </w:tblPr>
      <w:tblGrid>
        <w:gridCol w:w="1536"/>
        <w:gridCol w:w="1136"/>
        <w:gridCol w:w="1133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14"/>
        <w:gridCol w:w="1066"/>
      </w:tblGrid>
      <w:tr w:rsidR="00413AF8" w:rsidRPr="00621A71" w14:paraId="28D2A272" w14:textId="77777777" w:rsidTr="00BB05B0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shd w:val="clear" w:color="auto" w:fill="A7B2D4" w:themeFill="background2" w:themeFillTint="66"/>
            <w:vAlign w:val="center"/>
          </w:tcPr>
          <w:p w14:paraId="32B1CF49" w14:textId="77777777" w:rsidR="00201C8B" w:rsidRPr="00621A71" w:rsidRDefault="00201C8B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7B2D4" w:themeFill="background2" w:themeFillTint="66"/>
            <w:vAlign w:val="center"/>
          </w:tcPr>
          <w:p w14:paraId="7F772099" w14:textId="25DAD96A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2021–22</w:t>
            </w:r>
          </w:p>
        </w:tc>
        <w:tc>
          <w:tcPr>
            <w:tcW w:w="377" w:type="pct"/>
            <w:shd w:val="clear" w:color="auto" w:fill="A7B2D4" w:themeFill="background2" w:themeFillTint="66"/>
            <w:vAlign w:val="center"/>
          </w:tcPr>
          <w:p w14:paraId="340F83DF" w14:textId="440E0231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6ADC21A6" w14:textId="6775DE9F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1E7896E1" w14:textId="68336565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3E703B6F" w14:textId="2F327DC9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3C1AD937" w14:textId="24A1DA2C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7C02178C" w14:textId="52DC554D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10FE0FF2" w14:textId="653A8DA1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5A9ACA4F" w14:textId="6DE6B5A2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3F6AF837" w14:textId="3E5AB7E4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71" w:type="pct"/>
            <w:shd w:val="clear" w:color="auto" w:fill="A7B2D4" w:themeFill="background2" w:themeFillTint="66"/>
            <w:vAlign w:val="center"/>
          </w:tcPr>
          <w:p w14:paraId="6187C39C" w14:textId="5EB36C0E" w:rsidR="00201C8B" w:rsidRPr="00621A71" w:rsidRDefault="00201C8B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55" w:type="pct"/>
            <w:shd w:val="clear" w:color="auto" w:fill="A7B2D4" w:themeFill="background2" w:themeFillTint="66"/>
          </w:tcPr>
          <w:p w14:paraId="30683554" w14:textId="10F9BA14" w:rsidR="00201C8B" w:rsidRPr="00621A71" w:rsidRDefault="00201C8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to </w:t>
            </w:r>
            <w:r w:rsidR="00E2232C" w:rsidRPr="00621A71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2031-32</w:t>
            </w:r>
          </w:p>
        </w:tc>
      </w:tr>
      <w:tr w:rsidR="00201C8B" w:rsidRPr="00621A71" w14:paraId="515AAC15" w14:textId="77777777" w:rsidTr="00E360C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D3D8E9" w:themeFill="background2" w:themeFillTint="33"/>
            <w:vAlign w:val="center"/>
          </w:tcPr>
          <w:p w14:paraId="33AEBB78" w14:textId="4B921FC0" w:rsidR="00201C8B" w:rsidRPr="00621A71" w:rsidRDefault="00201C8B" w:rsidP="007B5A21">
            <w:pPr>
              <w:spacing w:line="240" w:lineRule="auto"/>
              <w:rPr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change in net tax of </w:t>
            </w:r>
            <w:r w:rsidR="006849F7" w:rsidRPr="00621A71">
              <w:rPr>
                <w:rFonts w:asciiTheme="minorHAnsi" w:hAnsiTheme="minorHAnsi"/>
                <w:sz w:val="16"/>
                <w:szCs w:val="16"/>
              </w:rPr>
              <w:t>S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tage 3 tax cuts by gender</w:t>
            </w:r>
          </w:p>
        </w:tc>
      </w:tr>
      <w:tr w:rsidR="00201C8B" w:rsidRPr="00621A71" w14:paraId="085A090B" w14:textId="77777777" w:rsidTr="00BB05B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Align w:val="center"/>
          </w:tcPr>
          <w:p w14:paraId="1E887208" w14:textId="77777777" w:rsidR="00201C8B" w:rsidRPr="00621A71" w:rsidRDefault="00201C8B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Female</w:t>
            </w:r>
          </w:p>
        </w:tc>
        <w:tc>
          <w:tcPr>
            <w:tcW w:w="378" w:type="pct"/>
            <w:vAlign w:val="center"/>
          </w:tcPr>
          <w:p w14:paraId="738B4C8F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7" w:type="pct"/>
            <w:vAlign w:val="center"/>
          </w:tcPr>
          <w:p w14:paraId="4204F7DF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14:paraId="53A5EB78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14:paraId="1F47430C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-5,100</w:t>
            </w:r>
          </w:p>
        </w:tc>
        <w:tc>
          <w:tcPr>
            <w:tcW w:w="376" w:type="pct"/>
            <w:vAlign w:val="center"/>
          </w:tcPr>
          <w:p w14:paraId="0BE3DEC8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-6,000</w:t>
            </w:r>
          </w:p>
        </w:tc>
        <w:tc>
          <w:tcPr>
            <w:tcW w:w="376" w:type="pct"/>
            <w:vAlign w:val="center"/>
          </w:tcPr>
          <w:p w14:paraId="3FE653B5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-6,700</w:t>
            </w:r>
          </w:p>
        </w:tc>
        <w:tc>
          <w:tcPr>
            <w:tcW w:w="376" w:type="pct"/>
            <w:vAlign w:val="center"/>
          </w:tcPr>
          <w:p w14:paraId="02261150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-7,400</w:t>
            </w:r>
          </w:p>
        </w:tc>
        <w:tc>
          <w:tcPr>
            <w:tcW w:w="376" w:type="pct"/>
            <w:vAlign w:val="center"/>
          </w:tcPr>
          <w:p w14:paraId="0972D347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-8,100</w:t>
            </w:r>
          </w:p>
        </w:tc>
        <w:tc>
          <w:tcPr>
            <w:tcW w:w="376" w:type="pct"/>
            <w:vAlign w:val="center"/>
          </w:tcPr>
          <w:p w14:paraId="151FFA87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-8,800</w:t>
            </w:r>
          </w:p>
        </w:tc>
        <w:tc>
          <w:tcPr>
            <w:tcW w:w="376" w:type="pct"/>
            <w:vAlign w:val="center"/>
          </w:tcPr>
          <w:p w14:paraId="06DACC34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-9,700</w:t>
            </w:r>
          </w:p>
        </w:tc>
        <w:tc>
          <w:tcPr>
            <w:tcW w:w="371" w:type="pct"/>
            <w:vAlign w:val="center"/>
          </w:tcPr>
          <w:p w14:paraId="12D88FD8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-10,600</w:t>
            </w:r>
          </w:p>
        </w:tc>
        <w:tc>
          <w:tcPr>
            <w:tcW w:w="355" w:type="pct"/>
            <w:vAlign w:val="center"/>
          </w:tcPr>
          <w:p w14:paraId="1912FBFE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-62,400</w:t>
            </w:r>
          </w:p>
        </w:tc>
      </w:tr>
      <w:tr w:rsidR="00BB05B0" w:rsidRPr="00621A71" w14:paraId="5E945AB6" w14:textId="77777777" w:rsidTr="00BB05B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Align w:val="center"/>
          </w:tcPr>
          <w:p w14:paraId="7ABFC25D" w14:textId="1A3E5317" w:rsidR="00BB05B0" w:rsidRPr="00621A71" w:rsidRDefault="00BB05B0" w:rsidP="00BB05B0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Indeterminate</w:t>
            </w:r>
          </w:p>
        </w:tc>
        <w:tc>
          <w:tcPr>
            <w:tcW w:w="378" w:type="pct"/>
            <w:vAlign w:val="center"/>
          </w:tcPr>
          <w:p w14:paraId="299062DF" w14:textId="6142931A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7" w:type="pct"/>
            <w:vAlign w:val="center"/>
          </w:tcPr>
          <w:p w14:paraId="232DCCDF" w14:textId="52122815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14:paraId="2F1941E8" w14:textId="1D988D17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14:paraId="77023247" w14:textId="00696E92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6" w:type="pct"/>
            <w:vAlign w:val="center"/>
          </w:tcPr>
          <w:p w14:paraId="2A4FB532" w14:textId="67C387E4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6" w:type="pct"/>
            <w:vAlign w:val="center"/>
          </w:tcPr>
          <w:p w14:paraId="4EE70C1D" w14:textId="53412027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6" w:type="pct"/>
            <w:vAlign w:val="center"/>
          </w:tcPr>
          <w:p w14:paraId="10C8A348" w14:textId="047B56BB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6" w:type="pct"/>
            <w:vAlign w:val="center"/>
          </w:tcPr>
          <w:p w14:paraId="7C2CC676" w14:textId="0ABB0041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6" w:type="pct"/>
            <w:vAlign w:val="center"/>
          </w:tcPr>
          <w:p w14:paraId="5CC69DBE" w14:textId="4305798E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6" w:type="pct"/>
            <w:vAlign w:val="center"/>
          </w:tcPr>
          <w:p w14:paraId="4A9E6C0C" w14:textId="4415226A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1" w:type="pct"/>
            <w:vAlign w:val="center"/>
          </w:tcPr>
          <w:p w14:paraId="3AA3E306" w14:textId="79D61093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55" w:type="pct"/>
            <w:vAlign w:val="center"/>
          </w:tcPr>
          <w:p w14:paraId="3C492EC7" w14:textId="1149F28B" w:rsidR="00BB05B0" w:rsidRPr="00621A71" w:rsidRDefault="00BB05B0" w:rsidP="00BB05B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</w:tr>
      <w:tr w:rsidR="00201C8B" w:rsidRPr="00621A71" w14:paraId="2110228E" w14:textId="77777777" w:rsidTr="00BB05B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Align w:val="center"/>
          </w:tcPr>
          <w:p w14:paraId="0119AAF4" w14:textId="77777777" w:rsidR="00201C8B" w:rsidRPr="00621A71" w:rsidRDefault="00201C8B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iCs/>
                <w:sz w:val="16"/>
                <w:szCs w:val="16"/>
              </w:rPr>
              <w:t>Male</w:t>
            </w:r>
          </w:p>
        </w:tc>
        <w:tc>
          <w:tcPr>
            <w:tcW w:w="378" w:type="pct"/>
            <w:vAlign w:val="center"/>
          </w:tcPr>
          <w:p w14:paraId="50BFF418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7" w:type="pct"/>
            <w:vAlign w:val="center"/>
          </w:tcPr>
          <w:p w14:paraId="6F042DAC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14:paraId="0E59113B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14:paraId="09F6ADB9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-10,500</w:t>
            </w:r>
          </w:p>
        </w:tc>
        <w:tc>
          <w:tcPr>
            <w:tcW w:w="376" w:type="pct"/>
            <w:vAlign w:val="center"/>
          </w:tcPr>
          <w:p w14:paraId="577348E7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-12,200</w:t>
            </w:r>
          </w:p>
        </w:tc>
        <w:tc>
          <w:tcPr>
            <w:tcW w:w="376" w:type="pct"/>
            <w:vAlign w:val="center"/>
          </w:tcPr>
          <w:p w14:paraId="7CC0B6AF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-13,400</w:t>
            </w:r>
          </w:p>
        </w:tc>
        <w:tc>
          <w:tcPr>
            <w:tcW w:w="376" w:type="pct"/>
            <w:vAlign w:val="center"/>
          </w:tcPr>
          <w:p w14:paraId="082D3F94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-14,700</w:t>
            </w:r>
          </w:p>
        </w:tc>
        <w:tc>
          <w:tcPr>
            <w:tcW w:w="376" w:type="pct"/>
            <w:vAlign w:val="center"/>
          </w:tcPr>
          <w:p w14:paraId="4AECC8BD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76" w:type="pct"/>
            <w:vAlign w:val="center"/>
          </w:tcPr>
          <w:p w14:paraId="78DDC86F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-16,900</w:t>
            </w:r>
          </w:p>
        </w:tc>
        <w:tc>
          <w:tcPr>
            <w:tcW w:w="376" w:type="pct"/>
            <w:vAlign w:val="center"/>
          </w:tcPr>
          <w:p w14:paraId="6F5F38FE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-18,400</w:t>
            </w:r>
          </w:p>
        </w:tc>
        <w:tc>
          <w:tcPr>
            <w:tcW w:w="371" w:type="pct"/>
            <w:vAlign w:val="center"/>
          </w:tcPr>
          <w:p w14:paraId="331A4D0E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-19,900</w:t>
            </w:r>
          </w:p>
        </w:tc>
        <w:tc>
          <w:tcPr>
            <w:tcW w:w="355" w:type="pct"/>
            <w:vAlign w:val="center"/>
          </w:tcPr>
          <w:p w14:paraId="130AD167" w14:textId="77777777" w:rsidR="00201C8B" w:rsidRPr="00621A71" w:rsidRDefault="00201C8B" w:rsidP="00074CB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-121,700</w:t>
            </w:r>
          </w:p>
        </w:tc>
      </w:tr>
      <w:tr w:rsidR="00413AF8" w:rsidRPr="00621A71" w14:paraId="44AAF39C" w14:textId="77777777" w:rsidTr="00BB05B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shd w:val="clear" w:color="auto" w:fill="A7B2D4" w:themeFill="background2" w:themeFillTint="66"/>
            <w:vAlign w:val="center"/>
          </w:tcPr>
          <w:p w14:paraId="030A55AA" w14:textId="77777777" w:rsidR="00987379" w:rsidRPr="00621A71" w:rsidRDefault="00987379" w:rsidP="0098737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78" w:type="pct"/>
            <w:shd w:val="clear" w:color="auto" w:fill="A7B2D4" w:themeFill="background2" w:themeFillTint="66"/>
            <w:vAlign w:val="center"/>
          </w:tcPr>
          <w:p w14:paraId="3E851773" w14:textId="54BBF932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7" w:type="pct"/>
            <w:shd w:val="clear" w:color="auto" w:fill="A7B2D4" w:themeFill="background2" w:themeFillTint="66"/>
            <w:vAlign w:val="center"/>
          </w:tcPr>
          <w:p w14:paraId="12E17591" w14:textId="0FA1065C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6E67FD89" w14:textId="062B6789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26766403" w14:textId="22FDBA0F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26E788A7" w14:textId="3AC8361D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-18,300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1B724609" w14:textId="3CE85ACB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-20,100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09F5992B" w14:textId="65E66A99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-22,100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2E01CE8E" w14:textId="7D3E69F8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-23,800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165DDF73" w14:textId="2DD6B695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-25,700</w:t>
            </w:r>
          </w:p>
        </w:tc>
        <w:tc>
          <w:tcPr>
            <w:tcW w:w="376" w:type="pct"/>
            <w:shd w:val="clear" w:color="auto" w:fill="A7B2D4" w:themeFill="background2" w:themeFillTint="66"/>
            <w:vAlign w:val="center"/>
          </w:tcPr>
          <w:p w14:paraId="2A520BA8" w14:textId="7B861BAB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-28,000</w:t>
            </w:r>
          </w:p>
        </w:tc>
        <w:tc>
          <w:tcPr>
            <w:tcW w:w="371" w:type="pct"/>
            <w:shd w:val="clear" w:color="auto" w:fill="A7B2D4" w:themeFill="background2" w:themeFillTint="66"/>
            <w:vAlign w:val="center"/>
          </w:tcPr>
          <w:p w14:paraId="2895ED72" w14:textId="559D462C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-30,500</w:t>
            </w:r>
          </w:p>
        </w:tc>
        <w:tc>
          <w:tcPr>
            <w:tcW w:w="355" w:type="pct"/>
            <w:shd w:val="clear" w:color="auto" w:fill="A7B2D4" w:themeFill="background2" w:themeFillTint="66"/>
            <w:vAlign w:val="center"/>
          </w:tcPr>
          <w:p w14:paraId="1AC2F7D9" w14:textId="7315FCD7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color w:val="000000"/>
                <w:sz w:val="16"/>
                <w:szCs w:val="16"/>
              </w:rPr>
              <w:t>-184,200</w:t>
            </w:r>
          </w:p>
        </w:tc>
      </w:tr>
    </w:tbl>
    <w:p w14:paraId="6D506EDA" w14:textId="77777777" w:rsidR="00201C8B" w:rsidRPr="00621A71" w:rsidRDefault="00201C8B" w:rsidP="00201C8B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(a)</w:t>
      </w:r>
      <w:r w:rsidRPr="00621A71">
        <w:rPr>
          <w:sz w:val="15"/>
          <w:szCs w:val="15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14:paraId="0FE01661" w14:textId="50F4134C" w:rsidR="006E39D8" w:rsidRDefault="006E39D8" w:rsidP="006E39D8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(b)    Numbers may not sum due to rounding.</w:t>
      </w:r>
    </w:p>
    <w:p w14:paraId="38EA7D84" w14:textId="77777777" w:rsidR="002033B7" w:rsidRPr="00621A71" w:rsidRDefault="002033B7" w:rsidP="002033B7">
      <w:pPr>
        <w:pStyle w:val="SourceNotes"/>
        <w:ind w:left="0" w:firstLine="0"/>
        <w:rPr>
          <w:color w:val="auto"/>
          <w:spacing w:val="0"/>
          <w:sz w:val="15"/>
          <w:szCs w:val="15"/>
        </w:rPr>
      </w:pPr>
      <w:r w:rsidRPr="00621A71">
        <w:rPr>
          <w:color w:val="auto"/>
          <w:spacing w:val="0"/>
          <w:sz w:val="15"/>
          <w:szCs w:val="15"/>
        </w:rPr>
        <w:t>..      Not zero but rounded to zero.</w:t>
      </w:r>
    </w:p>
    <w:p w14:paraId="41B99077" w14:textId="0EF64534" w:rsidR="00201C8B" w:rsidRDefault="00201C8B" w:rsidP="00201C8B">
      <w:pPr>
        <w:pStyle w:val="TableFootnotes"/>
        <w:keepLines w:val="0"/>
        <w:numPr>
          <w:ilvl w:val="0"/>
          <w:numId w:val="44"/>
        </w:numPr>
        <w:tabs>
          <w:tab w:val="left" w:pos="9356"/>
        </w:tabs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Indicates nil.</w:t>
      </w:r>
    </w:p>
    <w:p w14:paraId="18C99956" w14:textId="7D3284E0" w:rsidR="00924D79" w:rsidRDefault="00924D79" w:rsidP="00924D79">
      <w:pPr>
        <w:pStyle w:val="TableFootnotes"/>
        <w:keepLines w:val="0"/>
        <w:numPr>
          <w:ilvl w:val="0"/>
          <w:numId w:val="0"/>
        </w:numPr>
        <w:tabs>
          <w:tab w:val="left" w:pos="9356"/>
        </w:tabs>
        <w:ind w:left="360" w:hanging="360"/>
        <w:rPr>
          <w:sz w:val="15"/>
          <w:szCs w:val="15"/>
        </w:rPr>
      </w:pPr>
    </w:p>
    <w:p w14:paraId="162080C9" w14:textId="4EF792B5" w:rsidR="00924D79" w:rsidRDefault="00924D79" w:rsidP="00924D79">
      <w:pPr>
        <w:pStyle w:val="TableFootnotes"/>
        <w:keepLines w:val="0"/>
        <w:numPr>
          <w:ilvl w:val="0"/>
          <w:numId w:val="0"/>
        </w:numPr>
        <w:tabs>
          <w:tab w:val="left" w:pos="9356"/>
        </w:tabs>
        <w:ind w:left="360" w:hanging="360"/>
        <w:rPr>
          <w:sz w:val="15"/>
          <w:szCs w:val="15"/>
        </w:rPr>
      </w:pPr>
    </w:p>
    <w:p w14:paraId="0AC40F0F" w14:textId="6554F4F7" w:rsidR="00924D79" w:rsidRDefault="00924D79" w:rsidP="00924D79">
      <w:pPr>
        <w:pStyle w:val="TableFootnotes"/>
        <w:keepLines w:val="0"/>
        <w:numPr>
          <w:ilvl w:val="0"/>
          <w:numId w:val="0"/>
        </w:numPr>
        <w:tabs>
          <w:tab w:val="left" w:pos="9356"/>
        </w:tabs>
        <w:ind w:left="360" w:hanging="360"/>
        <w:rPr>
          <w:sz w:val="15"/>
          <w:szCs w:val="15"/>
        </w:rPr>
      </w:pPr>
    </w:p>
    <w:p w14:paraId="07469308" w14:textId="77777777" w:rsidR="00924D79" w:rsidRPr="00621A71" w:rsidRDefault="00924D79" w:rsidP="00924D79">
      <w:pPr>
        <w:pStyle w:val="TableFootnotes"/>
        <w:keepLines w:val="0"/>
        <w:numPr>
          <w:ilvl w:val="0"/>
          <w:numId w:val="0"/>
        </w:numPr>
        <w:tabs>
          <w:tab w:val="left" w:pos="9356"/>
        </w:tabs>
        <w:ind w:left="360" w:hanging="360"/>
        <w:rPr>
          <w:sz w:val="15"/>
          <w:szCs w:val="15"/>
        </w:rPr>
      </w:pPr>
    </w:p>
    <w:p w14:paraId="101F7687" w14:textId="464826B0" w:rsidR="00DD7B6F" w:rsidRPr="00621A71" w:rsidRDefault="00DD7B6F" w:rsidP="00DD7B6F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lastRenderedPageBreak/>
        <w:t xml:space="preserve">Table </w:t>
      </w:r>
      <w:r w:rsidR="00842F42" w:rsidRPr="00621A71">
        <w:rPr>
          <w:noProof/>
        </w:rPr>
        <w:t>B3</w:t>
      </w:r>
      <w:r w:rsidRPr="00621A71">
        <w:t xml:space="preserve">: </w:t>
      </w:r>
      <w:r w:rsidR="00330032" w:rsidRPr="00621A71">
        <w:rPr>
          <w:noProof/>
        </w:rPr>
        <w:t xml:space="preserve">Distributional analysis of the stage 3 tax cuts </w:t>
      </w:r>
      <w:r w:rsidRPr="00621A71">
        <w:t>– Total cost by specified taxable income brackets – Fiscal and underlying cash balances ($m)</w:t>
      </w:r>
      <w:r w:rsidRPr="00621A71">
        <w:rPr>
          <w:vertAlign w:val="superscript"/>
        </w:rPr>
        <w:t>(a)</w:t>
      </w:r>
      <w:r w:rsidR="006E39D8" w:rsidRPr="00621A71">
        <w:rPr>
          <w:vertAlign w:val="superscript"/>
        </w:rPr>
        <w:t>(b)</w:t>
      </w:r>
      <w:r w:rsidRPr="00621A71">
        <w:t xml:space="preserve"> </w:t>
      </w:r>
    </w:p>
    <w:tbl>
      <w:tblPr>
        <w:tblStyle w:val="LightGrid-Accent6"/>
        <w:tblW w:w="5081" w:type="pct"/>
        <w:tblLayout w:type="fixed"/>
        <w:tblLook w:val="0680" w:firstRow="0" w:lastRow="0" w:firstColumn="1" w:lastColumn="0" w:noHBand="1" w:noVBand="1"/>
      </w:tblPr>
      <w:tblGrid>
        <w:gridCol w:w="1548"/>
        <w:gridCol w:w="1121"/>
        <w:gridCol w:w="1121"/>
        <w:gridCol w:w="1120"/>
        <w:gridCol w:w="1123"/>
        <w:gridCol w:w="1120"/>
        <w:gridCol w:w="1120"/>
        <w:gridCol w:w="1120"/>
        <w:gridCol w:w="1123"/>
        <w:gridCol w:w="1120"/>
        <w:gridCol w:w="1120"/>
        <w:gridCol w:w="1123"/>
        <w:gridCol w:w="1138"/>
      </w:tblGrid>
      <w:tr w:rsidR="00DC5816" w:rsidRPr="00621A71" w14:paraId="7EA57C58" w14:textId="77777777" w:rsidTr="00915422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shd w:val="clear" w:color="auto" w:fill="A7B2D4" w:themeFill="background2" w:themeFillTint="66"/>
            <w:vAlign w:val="center"/>
          </w:tcPr>
          <w:p w14:paraId="2212E240" w14:textId="77777777" w:rsidR="00DD7B6F" w:rsidRPr="00621A71" w:rsidRDefault="00DD7B6F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13944698" w14:textId="3191326C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2021–22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4F4AC34A" w14:textId="5A797712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706FBE06" w14:textId="461F5068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06E70485" w14:textId="3A261FBA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4555A67E" w14:textId="26661228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31E43614" w14:textId="1CD25603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3A12A6A2" w14:textId="21A0082C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31798F44" w14:textId="123B979A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265C8B08" w14:textId="1A2035CD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28BECDCE" w14:textId="534E065C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43C01FB2" w14:textId="646AE211" w:rsidR="00DD7B6F" w:rsidRPr="00621A71" w:rsidRDefault="00DD7B6F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79" w:type="pct"/>
            <w:shd w:val="clear" w:color="auto" w:fill="A7B2D4" w:themeFill="background2" w:themeFillTint="66"/>
          </w:tcPr>
          <w:p w14:paraId="3C8CBFC3" w14:textId="1C7CA6D2" w:rsidR="00DD7B6F" w:rsidRPr="00621A71" w:rsidRDefault="00DD7B6F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to </w:t>
            </w:r>
            <w:r w:rsidR="00E2232C" w:rsidRPr="00621A71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2031-32</w:t>
            </w:r>
          </w:p>
        </w:tc>
      </w:tr>
      <w:tr w:rsidR="00DD7B6F" w:rsidRPr="00621A71" w14:paraId="76EC38D5" w14:textId="77777777" w:rsidTr="00915422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D3D8E9" w:themeFill="background2" w:themeFillTint="33"/>
            <w:vAlign w:val="center"/>
          </w:tcPr>
          <w:p w14:paraId="2DA03A60" w14:textId="7FC107C5" w:rsidR="00DD7B6F" w:rsidRPr="00621A71" w:rsidRDefault="00DD7B6F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i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change in net tax of </w:t>
            </w:r>
            <w:r w:rsidR="006849F7" w:rsidRPr="00621A71">
              <w:rPr>
                <w:rFonts w:asciiTheme="minorHAnsi" w:hAnsiTheme="minorHAnsi"/>
                <w:i w:val="0"/>
                <w:iCs/>
                <w:sz w:val="16"/>
                <w:szCs w:val="16"/>
              </w:rPr>
              <w:t>S</w:t>
            </w:r>
            <w:r w:rsidRPr="00621A71">
              <w:rPr>
                <w:rFonts w:asciiTheme="minorHAnsi" w:hAnsiTheme="minorHAnsi"/>
                <w:i w:val="0"/>
                <w:sz w:val="16"/>
                <w:szCs w:val="16"/>
              </w:rPr>
              <w:t>tage 3 tax cuts by taxable income bracket</w:t>
            </w:r>
          </w:p>
        </w:tc>
      </w:tr>
      <w:tr w:rsidR="004B0E9F" w:rsidRPr="00621A71" w14:paraId="5936BC5B" w14:textId="77777777" w:rsidTr="004B0E9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vAlign w:val="bottom"/>
          </w:tcPr>
          <w:p w14:paraId="5F4D39EA" w14:textId="77777777" w:rsidR="004B0E9F" w:rsidRPr="00621A71" w:rsidRDefault="004B0E9F" w:rsidP="004B0E9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Up to $45,000</w:t>
            </w:r>
          </w:p>
        </w:tc>
        <w:tc>
          <w:tcPr>
            <w:tcW w:w="373" w:type="pct"/>
            <w:vAlign w:val="center"/>
          </w:tcPr>
          <w:p w14:paraId="30B3ADA3" w14:textId="5A8C0ABF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781901B4" w14:textId="16ED3E25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72635F22" w14:textId="0FCB14A4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69458838" w14:textId="1C41F4A2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3" w:type="pct"/>
            <w:vAlign w:val="center"/>
          </w:tcPr>
          <w:p w14:paraId="2B87C9B3" w14:textId="653FA3C4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3" w:type="pct"/>
            <w:vAlign w:val="center"/>
          </w:tcPr>
          <w:p w14:paraId="1351AD73" w14:textId="597EB5BF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3" w:type="pct"/>
            <w:vAlign w:val="center"/>
          </w:tcPr>
          <w:p w14:paraId="3F77CAF3" w14:textId="7F3BF214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4" w:type="pct"/>
            <w:vAlign w:val="center"/>
          </w:tcPr>
          <w:p w14:paraId="71B1B2A0" w14:textId="06AE64E5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3" w:type="pct"/>
            <w:vAlign w:val="center"/>
          </w:tcPr>
          <w:p w14:paraId="491EA8F9" w14:textId="109089ED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3" w:type="pct"/>
            <w:vAlign w:val="center"/>
          </w:tcPr>
          <w:p w14:paraId="3845343F" w14:textId="12011E9C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4" w:type="pct"/>
            <w:vAlign w:val="center"/>
          </w:tcPr>
          <w:p w14:paraId="51F21BEB" w14:textId="2DB8AC9C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..</w:t>
            </w:r>
          </w:p>
        </w:tc>
        <w:tc>
          <w:tcPr>
            <w:tcW w:w="379" w:type="pct"/>
            <w:vAlign w:val="center"/>
          </w:tcPr>
          <w:p w14:paraId="5025E7B4" w14:textId="691FCE6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..</w:t>
            </w:r>
          </w:p>
        </w:tc>
      </w:tr>
      <w:tr w:rsidR="004B0E9F" w:rsidRPr="00621A71" w14:paraId="3CB4AB16" w14:textId="77777777" w:rsidTr="004B0E9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vAlign w:val="bottom"/>
          </w:tcPr>
          <w:p w14:paraId="23E4D257" w14:textId="77777777" w:rsidR="004B0E9F" w:rsidRPr="00621A71" w:rsidRDefault="004B0E9F" w:rsidP="004B0E9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$45,001 to $60,000</w:t>
            </w:r>
          </w:p>
        </w:tc>
        <w:tc>
          <w:tcPr>
            <w:tcW w:w="373" w:type="pct"/>
            <w:vAlign w:val="center"/>
          </w:tcPr>
          <w:p w14:paraId="1C6620EF" w14:textId="4063095F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150A35B0" w14:textId="59B3B35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43BA51A4" w14:textId="042511E4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5DDADCF7" w14:textId="49657180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-400</w:t>
            </w:r>
          </w:p>
        </w:tc>
        <w:tc>
          <w:tcPr>
            <w:tcW w:w="373" w:type="pct"/>
            <w:vAlign w:val="center"/>
          </w:tcPr>
          <w:p w14:paraId="305BC826" w14:textId="7235C209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-400</w:t>
            </w:r>
          </w:p>
        </w:tc>
        <w:tc>
          <w:tcPr>
            <w:tcW w:w="373" w:type="pct"/>
            <w:vAlign w:val="center"/>
          </w:tcPr>
          <w:p w14:paraId="4C1A1A2B" w14:textId="6E4E95F0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    -400</w:t>
            </w:r>
          </w:p>
        </w:tc>
        <w:tc>
          <w:tcPr>
            <w:tcW w:w="373" w:type="pct"/>
            <w:vAlign w:val="center"/>
          </w:tcPr>
          <w:p w14:paraId="206ABE96" w14:textId="3974D344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-400</w:t>
            </w:r>
          </w:p>
        </w:tc>
        <w:tc>
          <w:tcPr>
            <w:tcW w:w="374" w:type="pct"/>
            <w:vAlign w:val="center"/>
          </w:tcPr>
          <w:p w14:paraId="3A1E479A" w14:textId="22617F6D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-400</w:t>
            </w:r>
          </w:p>
        </w:tc>
        <w:tc>
          <w:tcPr>
            <w:tcW w:w="373" w:type="pct"/>
            <w:vAlign w:val="center"/>
          </w:tcPr>
          <w:p w14:paraId="36ADA0E2" w14:textId="31C48F4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-400</w:t>
            </w:r>
          </w:p>
        </w:tc>
        <w:tc>
          <w:tcPr>
            <w:tcW w:w="373" w:type="pct"/>
            <w:vAlign w:val="center"/>
          </w:tcPr>
          <w:p w14:paraId="3E01D1F2" w14:textId="7D356AF8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-300</w:t>
            </w:r>
          </w:p>
        </w:tc>
        <w:tc>
          <w:tcPr>
            <w:tcW w:w="374" w:type="pct"/>
            <w:vAlign w:val="center"/>
          </w:tcPr>
          <w:p w14:paraId="66E01491" w14:textId="0D490E18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-400</w:t>
            </w:r>
          </w:p>
        </w:tc>
        <w:tc>
          <w:tcPr>
            <w:tcW w:w="379" w:type="pct"/>
            <w:vAlign w:val="center"/>
          </w:tcPr>
          <w:p w14:paraId="3D81EED8" w14:textId="4ED5CE0F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-3,100</w:t>
            </w:r>
          </w:p>
        </w:tc>
      </w:tr>
      <w:tr w:rsidR="004B0E9F" w:rsidRPr="00621A71" w14:paraId="283A5B3C" w14:textId="77777777" w:rsidTr="004B0E9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vAlign w:val="bottom"/>
          </w:tcPr>
          <w:p w14:paraId="7A1443EE" w14:textId="77777777" w:rsidR="004B0E9F" w:rsidRPr="00621A71" w:rsidRDefault="004B0E9F" w:rsidP="004B0E9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$60,001 to $90,000</w:t>
            </w:r>
          </w:p>
        </w:tc>
        <w:tc>
          <w:tcPr>
            <w:tcW w:w="373" w:type="pct"/>
            <w:vAlign w:val="center"/>
          </w:tcPr>
          <w:p w14:paraId="767EF29A" w14:textId="25C43683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7F2DE292" w14:textId="115E0D92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1E59F925" w14:textId="61DF672B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7CB7CEE3" w14:textId="09670FC2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-2,100</w:t>
            </w:r>
          </w:p>
        </w:tc>
        <w:tc>
          <w:tcPr>
            <w:tcW w:w="373" w:type="pct"/>
            <w:vAlign w:val="center"/>
          </w:tcPr>
          <w:p w14:paraId="3288E17D" w14:textId="6E7F4A97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-2,300</w:t>
            </w:r>
          </w:p>
        </w:tc>
        <w:tc>
          <w:tcPr>
            <w:tcW w:w="373" w:type="pct"/>
            <w:vAlign w:val="center"/>
          </w:tcPr>
          <w:p w14:paraId="483F382D" w14:textId="1E2B99E6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-2,300</w:t>
            </w:r>
          </w:p>
        </w:tc>
        <w:tc>
          <w:tcPr>
            <w:tcW w:w="373" w:type="pct"/>
            <w:vAlign w:val="center"/>
          </w:tcPr>
          <w:p w14:paraId="3C5ADFEE" w14:textId="30FBD936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-2,400</w:t>
            </w:r>
          </w:p>
        </w:tc>
        <w:tc>
          <w:tcPr>
            <w:tcW w:w="374" w:type="pct"/>
            <w:vAlign w:val="center"/>
          </w:tcPr>
          <w:p w14:paraId="054D6F2D" w14:textId="43C60DB7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-2,400</w:t>
            </w:r>
          </w:p>
        </w:tc>
        <w:tc>
          <w:tcPr>
            <w:tcW w:w="373" w:type="pct"/>
            <w:vAlign w:val="center"/>
          </w:tcPr>
          <w:p w14:paraId="06AED04B" w14:textId="31B5A89E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-2,400</w:t>
            </w:r>
          </w:p>
        </w:tc>
        <w:tc>
          <w:tcPr>
            <w:tcW w:w="373" w:type="pct"/>
            <w:vAlign w:val="center"/>
          </w:tcPr>
          <w:p w14:paraId="7B797089" w14:textId="1BB9B61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-2,400</w:t>
            </w:r>
          </w:p>
        </w:tc>
        <w:tc>
          <w:tcPr>
            <w:tcW w:w="374" w:type="pct"/>
            <w:vAlign w:val="center"/>
          </w:tcPr>
          <w:p w14:paraId="7CDF26CF" w14:textId="52E4524D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-2,600</w:t>
            </w:r>
          </w:p>
        </w:tc>
        <w:tc>
          <w:tcPr>
            <w:tcW w:w="379" w:type="pct"/>
            <w:vAlign w:val="center"/>
          </w:tcPr>
          <w:p w14:paraId="17E0DAE6" w14:textId="53F122CF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-18,900</w:t>
            </w:r>
          </w:p>
        </w:tc>
      </w:tr>
      <w:tr w:rsidR="004B0E9F" w:rsidRPr="00621A71" w14:paraId="4F813AC7" w14:textId="77777777" w:rsidTr="004B0E9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vAlign w:val="bottom"/>
          </w:tcPr>
          <w:p w14:paraId="61CAD0AE" w14:textId="77777777" w:rsidR="004B0E9F" w:rsidRPr="00621A71" w:rsidRDefault="004B0E9F" w:rsidP="004B0E9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$90,001 to $120,000</w:t>
            </w:r>
          </w:p>
        </w:tc>
        <w:tc>
          <w:tcPr>
            <w:tcW w:w="373" w:type="pct"/>
            <w:vAlign w:val="center"/>
          </w:tcPr>
          <w:p w14:paraId="3CB492C8" w14:textId="3EAA0CF9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766FC7E3" w14:textId="1E690041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39544960" w14:textId="2CB90DAB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718FAFBB" w14:textId="0BB23518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-2,500</w:t>
            </w:r>
          </w:p>
        </w:tc>
        <w:tc>
          <w:tcPr>
            <w:tcW w:w="373" w:type="pct"/>
            <w:vAlign w:val="center"/>
          </w:tcPr>
          <w:p w14:paraId="30557A31" w14:textId="7472D569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-2,800</w:t>
            </w:r>
          </w:p>
        </w:tc>
        <w:tc>
          <w:tcPr>
            <w:tcW w:w="373" w:type="pct"/>
            <w:vAlign w:val="center"/>
          </w:tcPr>
          <w:p w14:paraId="5A3D7AF2" w14:textId="3AD05C3E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-2,900</w:t>
            </w:r>
          </w:p>
        </w:tc>
        <w:tc>
          <w:tcPr>
            <w:tcW w:w="373" w:type="pct"/>
            <w:vAlign w:val="center"/>
          </w:tcPr>
          <w:p w14:paraId="03A28B41" w14:textId="02AD906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-3,100</w:t>
            </w:r>
          </w:p>
        </w:tc>
        <w:tc>
          <w:tcPr>
            <w:tcW w:w="374" w:type="pct"/>
            <w:vAlign w:val="center"/>
          </w:tcPr>
          <w:p w14:paraId="0DC50153" w14:textId="087EC60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-3,200</w:t>
            </w:r>
          </w:p>
        </w:tc>
        <w:tc>
          <w:tcPr>
            <w:tcW w:w="373" w:type="pct"/>
            <w:vAlign w:val="center"/>
          </w:tcPr>
          <w:p w14:paraId="59D09648" w14:textId="3AF2AAF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-3,300</w:t>
            </w:r>
          </w:p>
        </w:tc>
        <w:tc>
          <w:tcPr>
            <w:tcW w:w="373" w:type="pct"/>
            <w:vAlign w:val="center"/>
          </w:tcPr>
          <w:p w14:paraId="32222CC9" w14:textId="613489BE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-3,400</w:t>
            </w:r>
          </w:p>
        </w:tc>
        <w:tc>
          <w:tcPr>
            <w:tcW w:w="374" w:type="pct"/>
            <w:vAlign w:val="center"/>
          </w:tcPr>
          <w:p w14:paraId="641CF2AF" w14:textId="525E4421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-3,700</w:t>
            </w:r>
          </w:p>
        </w:tc>
        <w:tc>
          <w:tcPr>
            <w:tcW w:w="379" w:type="pct"/>
            <w:vAlign w:val="center"/>
          </w:tcPr>
          <w:p w14:paraId="45971158" w14:textId="4F304A55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- 24,900</w:t>
            </w:r>
          </w:p>
        </w:tc>
      </w:tr>
      <w:tr w:rsidR="004B0E9F" w:rsidRPr="00621A71" w14:paraId="06DF5CF5" w14:textId="77777777" w:rsidTr="004B0E9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vAlign w:val="bottom"/>
          </w:tcPr>
          <w:p w14:paraId="2BB8CE05" w14:textId="77777777" w:rsidR="004B0E9F" w:rsidRPr="00621A71" w:rsidRDefault="004B0E9F" w:rsidP="004B0E9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$120,001 to $150,000</w:t>
            </w:r>
          </w:p>
        </w:tc>
        <w:tc>
          <w:tcPr>
            <w:tcW w:w="373" w:type="pct"/>
            <w:vAlign w:val="center"/>
          </w:tcPr>
          <w:p w14:paraId="6BC4549B" w14:textId="5E82755A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65EEA063" w14:textId="3086E36E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0E8BED54" w14:textId="57C63620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291C708E" w14:textId="7D0B2855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-2,300</w:t>
            </w:r>
          </w:p>
        </w:tc>
        <w:tc>
          <w:tcPr>
            <w:tcW w:w="373" w:type="pct"/>
            <w:vAlign w:val="center"/>
          </w:tcPr>
          <w:p w14:paraId="4316C48A" w14:textId="46E7C156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-2,700</w:t>
            </w:r>
          </w:p>
        </w:tc>
        <w:tc>
          <w:tcPr>
            <w:tcW w:w="373" w:type="pct"/>
            <w:vAlign w:val="center"/>
          </w:tcPr>
          <w:p w14:paraId="5B7EAA83" w14:textId="2F153AB3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-3,100</w:t>
            </w:r>
          </w:p>
        </w:tc>
        <w:tc>
          <w:tcPr>
            <w:tcW w:w="373" w:type="pct"/>
            <w:vAlign w:val="center"/>
          </w:tcPr>
          <w:p w14:paraId="25604F44" w14:textId="740EBFCF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- 3,400</w:t>
            </w:r>
          </w:p>
        </w:tc>
        <w:tc>
          <w:tcPr>
            <w:tcW w:w="374" w:type="pct"/>
            <w:vAlign w:val="center"/>
          </w:tcPr>
          <w:p w14:paraId="7ACD97DA" w14:textId="01C56278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-3,600</w:t>
            </w:r>
          </w:p>
        </w:tc>
        <w:tc>
          <w:tcPr>
            <w:tcW w:w="373" w:type="pct"/>
            <w:vAlign w:val="center"/>
          </w:tcPr>
          <w:p w14:paraId="3C477038" w14:textId="50BD4FF5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-3,900</w:t>
            </w:r>
          </w:p>
        </w:tc>
        <w:tc>
          <w:tcPr>
            <w:tcW w:w="373" w:type="pct"/>
            <w:vAlign w:val="center"/>
          </w:tcPr>
          <w:p w14:paraId="1BA8EF16" w14:textId="77BD5921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-4,200</w:t>
            </w:r>
          </w:p>
        </w:tc>
        <w:tc>
          <w:tcPr>
            <w:tcW w:w="374" w:type="pct"/>
            <w:vAlign w:val="center"/>
          </w:tcPr>
          <w:p w14:paraId="3AE8D132" w14:textId="7EF76B78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-4,600</w:t>
            </w:r>
          </w:p>
        </w:tc>
        <w:tc>
          <w:tcPr>
            <w:tcW w:w="379" w:type="pct"/>
            <w:vAlign w:val="center"/>
          </w:tcPr>
          <w:p w14:paraId="10AE3978" w14:textId="7C87FB3E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- 27,800</w:t>
            </w:r>
          </w:p>
        </w:tc>
      </w:tr>
      <w:tr w:rsidR="004B0E9F" w:rsidRPr="00621A71" w14:paraId="4B77131A" w14:textId="77777777" w:rsidTr="004B0E9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vAlign w:val="bottom"/>
          </w:tcPr>
          <w:p w14:paraId="41FDC47F" w14:textId="77777777" w:rsidR="004B0E9F" w:rsidRPr="00621A71" w:rsidRDefault="004B0E9F" w:rsidP="004B0E9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$150,001 to $180,000</w:t>
            </w:r>
          </w:p>
        </w:tc>
        <w:tc>
          <w:tcPr>
            <w:tcW w:w="373" w:type="pct"/>
            <w:vAlign w:val="center"/>
          </w:tcPr>
          <w:p w14:paraId="3F681D65" w14:textId="2DA0C239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183C7CB1" w14:textId="5F14B3D3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63885356" w14:textId="10DAD24F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7FF1FD8E" w14:textId="773C1590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-2,200</w:t>
            </w:r>
          </w:p>
        </w:tc>
        <w:tc>
          <w:tcPr>
            <w:tcW w:w="373" w:type="pct"/>
            <w:vAlign w:val="center"/>
          </w:tcPr>
          <w:p w14:paraId="01991F56" w14:textId="462F3C90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- 2,500</w:t>
            </w:r>
          </w:p>
        </w:tc>
        <w:tc>
          <w:tcPr>
            <w:tcW w:w="373" w:type="pct"/>
            <w:vAlign w:val="center"/>
          </w:tcPr>
          <w:p w14:paraId="6A53C556" w14:textId="2DDB12CE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-2,800</w:t>
            </w:r>
          </w:p>
        </w:tc>
        <w:tc>
          <w:tcPr>
            <w:tcW w:w="373" w:type="pct"/>
            <w:vAlign w:val="center"/>
          </w:tcPr>
          <w:p w14:paraId="2AC65CB2" w14:textId="006A77F8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-3,100</w:t>
            </w:r>
          </w:p>
        </w:tc>
        <w:tc>
          <w:tcPr>
            <w:tcW w:w="374" w:type="pct"/>
            <w:vAlign w:val="center"/>
          </w:tcPr>
          <w:p w14:paraId="16DEDF8D" w14:textId="68983459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-3,400</w:t>
            </w:r>
          </w:p>
        </w:tc>
        <w:tc>
          <w:tcPr>
            <w:tcW w:w="373" w:type="pct"/>
            <w:vAlign w:val="center"/>
          </w:tcPr>
          <w:p w14:paraId="7F32D140" w14:textId="13BCC706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-3,700</w:t>
            </w:r>
          </w:p>
        </w:tc>
        <w:tc>
          <w:tcPr>
            <w:tcW w:w="373" w:type="pct"/>
            <w:vAlign w:val="center"/>
          </w:tcPr>
          <w:p w14:paraId="5B928AD2" w14:textId="24068453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  <w:r w:rsidR="001067B6"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4</w:t>
            </w: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,200</w:t>
            </w:r>
          </w:p>
        </w:tc>
        <w:tc>
          <w:tcPr>
            <w:tcW w:w="374" w:type="pct"/>
            <w:vAlign w:val="center"/>
          </w:tcPr>
          <w:p w14:paraId="1FE47CD2" w14:textId="01765AFD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-4,600</w:t>
            </w:r>
          </w:p>
        </w:tc>
        <w:tc>
          <w:tcPr>
            <w:tcW w:w="379" w:type="pct"/>
            <w:vAlign w:val="center"/>
          </w:tcPr>
          <w:p w14:paraId="1B9558A9" w14:textId="6718750D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-26,500</w:t>
            </w:r>
          </w:p>
        </w:tc>
      </w:tr>
      <w:tr w:rsidR="004B0E9F" w:rsidRPr="00621A71" w14:paraId="3371648F" w14:textId="77777777" w:rsidTr="004B0E9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vAlign w:val="bottom"/>
          </w:tcPr>
          <w:p w14:paraId="32249FC4" w14:textId="77777777" w:rsidR="004B0E9F" w:rsidRPr="00621A71" w:rsidRDefault="004B0E9F" w:rsidP="004B0E9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$180,001 and above</w:t>
            </w:r>
          </w:p>
        </w:tc>
        <w:tc>
          <w:tcPr>
            <w:tcW w:w="373" w:type="pct"/>
            <w:vAlign w:val="center"/>
          </w:tcPr>
          <w:p w14:paraId="4211FB71" w14:textId="2D3B1407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46E804B4" w14:textId="09BE0272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14:paraId="4E094162" w14:textId="4BA51EA6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541E3E31" w14:textId="748DCE08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- 6,300</w:t>
            </w:r>
          </w:p>
        </w:tc>
        <w:tc>
          <w:tcPr>
            <w:tcW w:w="373" w:type="pct"/>
            <w:vAlign w:val="center"/>
          </w:tcPr>
          <w:p w14:paraId="2744C5BA" w14:textId="2C6A8BA1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-7,500</w:t>
            </w:r>
          </w:p>
        </w:tc>
        <w:tc>
          <w:tcPr>
            <w:tcW w:w="373" w:type="pct"/>
            <w:vAlign w:val="center"/>
          </w:tcPr>
          <w:p w14:paraId="146247F1" w14:textId="53007261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-8,600</w:t>
            </w:r>
          </w:p>
        </w:tc>
        <w:tc>
          <w:tcPr>
            <w:tcW w:w="373" w:type="pct"/>
            <w:vAlign w:val="center"/>
          </w:tcPr>
          <w:p w14:paraId="196E9416" w14:textId="6007165D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-9,800</w:t>
            </w:r>
          </w:p>
        </w:tc>
        <w:tc>
          <w:tcPr>
            <w:tcW w:w="374" w:type="pct"/>
            <w:vAlign w:val="center"/>
          </w:tcPr>
          <w:p w14:paraId="4233D7EC" w14:textId="32E2CB2D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-10,800</w:t>
            </w:r>
          </w:p>
        </w:tc>
        <w:tc>
          <w:tcPr>
            <w:tcW w:w="373" w:type="pct"/>
            <w:vAlign w:val="center"/>
          </w:tcPr>
          <w:p w14:paraId="59EF60F5" w14:textId="55B01FC9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-12,000</w:t>
            </w:r>
          </w:p>
        </w:tc>
        <w:tc>
          <w:tcPr>
            <w:tcW w:w="373" w:type="pct"/>
            <w:vAlign w:val="center"/>
          </w:tcPr>
          <w:p w14:paraId="4F678A3E" w14:textId="55056281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-13,500</w:t>
            </w:r>
          </w:p>
        </w:tc>
        <w:tc>
          <w:tcPr>
            <w:tcW w:w="374" w:type="pct"/>
            <w:vAlign w:val="center"/>
          </w:tcPr>
          <w:p w14:paraId="522F544C" w14:textId="623FEEB3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-14,700</w:t>
            </w:r>
          </w:p>
        </w:tc>
        <w:tc>
          <w:tcPr>
            <w:tcW w:w="379" w:type="pct"/>
            <w:vAlign w:val="center"/>
          </w:tcPr>
          <w:p w14:paraId="7CC1D766" w14:textId="7C7F62D6" w:rsidR="004B0E9F" w:rsidRPr="00621A71" w:rsidRDefault="004B0E9F" w:rsidP="004B0E9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- 83,200</w:t>
            </w:r>
          </w:p>
        </w:tc>
      </w:tr>
      <w:tr w:rsidR="00987379" w:rsidRPr="00621A71" w14:paraId="2F66385C" w14:textId="77777777" w:rsidTr="0091542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pct"/>
            <w:shd w:val="clear" w:color="auto" w:fill="A7B2D4" w:themeFill="background2" w:themeFillTint="66"/>
            <w:vAlign w:val="bottom"/>
          </w:tcPr>
          <w:p w14:paraId="202B8935" w14:textId="77777777" w:rsidR="00987379" w:rsidRPr="00621A71" w:rsidRDefault="00987379" w:rsidP="0098737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413B8621" w14:textId="5B6BCED5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23956B98" w14:textId="30CD1F75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364D6443" w14:textId="55FF7C69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520C211A" w14:textId="5EC804D3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365EB637" w14:textId="27B73CB2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-18,300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6A8138AA" w14:textId="0D28B777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-20,100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7A67C60B" w14:textId="6C5C5316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-22,100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7A259099" w14:textId="01D3478B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-23,800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0E29407C" w14:textId="5131293B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-25,700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5F9B951C" w14:textId="4AB85D23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-28,000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6EB4389F" w14:textId="4C7501D3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-30,500</w:t>
            </w:r>
          </w:p>
        </w:tc>
        <w:tc>
          <w:tcPr>
            <w:tcW w:w="379" w:type="pct"/>
            <w:shd w:val="clear" w:color="auto" w:fill="A7B2D4" w:themeFill="background2" w:themeFillTint="66"/>
            <w:vAlign w:val="center"/>
          </w:tcPr>
          <w:p w14:paraId="12ED29B8" w14:textId="77777777" w:rsidR="00987379" w:rsidRPr="00621A71" w:rsidRDefault="00987379" w:rsidP="00987379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000000"/>
                <w:sz w:val="16"/>
                <w:szCs w:val="16"/>
              </w:rPr>
            </w:pPr>
            <w:r w:rsidRPr="00621A71">
              <w:rPr>
                <w:b/>
                <w:color w:val="000000"/>
                <w:sz w:val="16"/>
                <w:szCs w:val="16"/>
              </w:rPr>
              <w:t>-184,200</w:t>
            </w:r>
          </w:p>
        </w:tc>
      </w:tr>
    </w:tbl>
    <w:p w14:paraId="7F8CE3F4" w14:textId="77777777" w:rsidR="00DD7B6F" w:rsidRPr="00621A71" w:rsidRDefault="00DD7B6F" w:rsidP="00DD7B6F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(a)</w:t>
      </w:r>
      <w:r w:rsidRPr="00621A71">
        <w:rPr>
          <w:sz w:val="15"/>
          <w:szCs w:val="15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14:paraId="3683D4E4" w14:textId="3CED3ADB" w:rsidR="006E39D8" w:rsidRPr="00621A71" w:rsidRDefault="006E39D8" w:rsidP="006E39D8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(b)   Numbers may not sum due to rounding.</w:t>
      </w:r>
    </w:p>
    <w:p w14:paraId="1E917E89" w14:textId="3FB76CB2" w:rsidR="00042DEC" w:rsidRPr="00621A71" w:rsidRDefault="00DD7B6F" w:rsidP="00074CBD">
      <w:pPr>
        <w:pStyle w:val="TableFootnotes"/>
        <w:keepLines w:val="0"/>
        <w:numPr>
          <w:ilvl w:val="0"/>
          <w:numId w:val="44"/>
        </w:numPr>
        <w:tabs>
          <w:tab w:val="left" w:pos="9356"/>
        </w:tabs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Indicates nil.</w:t>
      </w:r>
    </w:p>
    <w:p w14:paraId="0AF5323D" w14:textId="7676C3DC" w:rsidR="006A6E1E" w:rsidRPr="00621A71" w:rsidRDefault="006A6E1E" w:rsidP="006A6E1E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="00842F42" w:rsidRPr="00621A71">
        <w:rPr>
          <w:noProof/>
        </w:rPr>
        <w:t>B4</w:t>
      </w:r>
      <w:r w:rsidRPr="00621A71">
        <w:t xml:space="preserve">: </w:t>
      </w:r>
      <w:r w:rsidR="00330032" w:rsidRPr="00621A71">
        <w:rPr>
          <w:noProof/>
        </w:rPr>
        <w:t xml:space="preserve">Distributional analysis of the </w:t>
      </w:r>
      <w:r w:rsidR="006849F7" w:rsidRPr="00621A71">
        <w:rPr>
          <w:noProof/>
        </w:rPr>
        <w:t>S</w:t>
      </w:r>
      <w:r w:rsidR="00330032" w:rsidRPr="00621A71">
        <w:rPr>
          <w:noProof/>
        </w:rPr>
        <w:t xml:space="preserve">tage 3 tax cuts </w:t>
      </w:r>
      <w:r w:rsidRPr="00621A71">
        <w:t>– Total cost by income percentile – Fiscal and underlying cash balances ($m)</w:t>
      </w:r>
      <w:r w:rsidRPr="00621A71">
        <w:rPr>
          <w:vertAlign w:val="superscript"/>
        </w:rPr>
        <w:t>(a)(b)</w:t>
      </w:r>
      <w:r w:rsidR="006E39D8" w:rsidRPr="00621A71">
        <w:rPr>
          <w:vertAlign w:val="superscript"/>
        </w:rPr>
        <w:t>(c)</w:t>
      </w:r>
      <w:r w:rsidRPr="00621A71">
        <w:t xml:space="preserve"> </w:t>
      </w:r>
    </w:p>
    <w:tbl>
      <w:tblPr>
        <w:tblStyle w:val="LightGrid-Accent6"/>
        <w:tblW w:w="5060" w:type="pct"/>
        <w:tblLayout w:type="fixed"/>
        <w:tblLook w:val="0680" w:firstRow="0" w:lastRow="0" w:firstColumn="1" w:lastColumn="0" w:noHBand="1" w:noVBand="1"/>
      </w:tblPr>
      <w:tblGrid>
        <w:gridCol w:w="1548"/>
        <w:gridCol w:w="1115"/>
        <w:gridCol w:w="1118"/>
        <w:gridCol w:w="1118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04"/>
      </w:tblGrid>
      <w:tr w:rsidR="00D54566" w:rsidRPr="00621A71" w14:paraId="6E00586E" w14:textId="77777777" w:rsidTr="00C565C0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  <w:shd w:val="clear" w:color="auto" w:fill="A7B2D4" w:themeFill="background2" w:themeFillTint="66"/>
            <w:vAlign w:val="center"/>
          </w:tcPr>
          <w:p w14:paraId="7B94FD5D" w14:textId="77777777" w:rsidR="006A6E1E" w:rsidRPr="00621A71" w:rsidRDefault="006A6E1E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39F7992A" w14:textId="4F6D8418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2021–22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3AF9AFA1" w14:textId="5AD5990F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2B65AFBB" w14:textId="24032FD1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3D32E99D" w14:textId="00747367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5907A402" w14:textId="62592DD7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4D78321E" w14:textId="09CAC209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633F4DC7" w14:textId="11B6D3D8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6C058B3E" w14:textId="3104ACA8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5D8A3E13" w14:textId="03FF5FC2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0B2319F6" w14:textId="123F2E21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276F772F" w14:textId="7C67766B" w:rsidR="006A6E1E" w:rsidRPr="00621A71" w:rsidRDefault="006A6E1E" w:rsidP="00F909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  <w:tc>
          <w:tcPr>
            <w:tcW w:w="371" w:type="pct"/>
            <w:shd w:val="clear" w:color="auto" w:fill="A7B2D4" w:themeFill="background2" w:themeFillTint="66"/>
          </w:tcPr>
          <w:p w14:paraId="7A3C150C" w14:textId="76EFB81E" w:rsidR="006A6E1E" w:rsidRPr="00621A71" w:rsidRDefault="006A6E1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to </w:t>
            </w:r>
            <w:r w:rsidR="00E2232C" w:rsidRPr="00621A71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2031-32</w:t>
            </w:r>
          </w:p>
        </w:tc>
      </w:tr>
      <w:tr w:rsidR="006A6E1E" w:rsidRPr="00621A71" w14:paraId="19F01DB8" w14:textId="77777777" w:rsidTr="007B5A2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D3D8E9" w:themeFill="background2" w:themeFillTint="33"/>
            <w:vAlign w:val="center"/>
          </w:tcPr>
          <w:p w14:paraId="1E4D6388" w14:textId="199D9156" w:rsidR="006A6E1E" w:rsidRPr="00621A71" w:rsidRDefault="006A6E1E" w:rsidP="007B5A21">
            <w:pPr>
              <w:spacing w:line="240" w:lineRule="auto"/>
              <w:rPr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Total change in net tax of </w:t>
            </w:r>
            <w:r w:rsidR="006849F7" w:rsidRPr="00621A71">
              <w:rPr>
                <w:rFonts w:asciiTheme="minorHAnsi" w:hAnsiTheme="minorHAnsi"/>
                <w:sz w:val="16"/>
                <w:szCs w:val="16"/>
              </w:rPr>
              <w:t>S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tage 3 tax cuts by percentile</w:t>
            </w:r>
          </w:p>
        </w:tc>
      </w:tr>
      <w:tr w:rsidR="006A6E1E" w:rsidRPr="00621A71" w14:paraId="7290B0D0" w14:textId="77777777" w:rsidTr="00C565C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  <w:vAlign w:val="center"/>
          </w:tcPr>
          <w:p w14:paraId="2BB0CFFF" w14:textId="1FAD7ABB" w:rsidR="006A6E1E" w:rsidRPr="00621A71" w:rsidRDefault="006A6E1E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Bottom 99 percentile</w:t>
            </w:r>
          </w:p>
        </w:tc>
        <w:tc>
          <w:tcPr>
            <w:tcW w:w="373" w:type="pct"/>
            <w:vAlign w:val="center"/>
          </w:tcPr>
          <w:p w14:paraId="39282D4C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555E9746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28DE2A07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6DFF20F6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-14,400</w:t>
            </w:r>
          </w:p>
        </w:tc>
        <w:tc>
          <w:tcPr>
            <w:tcW w:w="374" w:type="pct"/>
            <w:vAlign w:val="center"/>
          </w:tcPr>
          <w:p w14:paraId="6FA07613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-16,900</w:t>
            </w:r>
          </w:p>
        </w:tc>
        <w:tc>
          <w:tcPr>
            <w:tcW w:w="374" w:type="pct"/>
            <w:vAlign w:val="center"/>
          </w:tcPr>
          <w:p w14:paraId="79DEA8B7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-18,600</w:t>
            </w:r>
          </w:p>
        </w:tc>
        <w:tc>
          <w:tcPr>
            <w:tcW w:w="374" w:type="pct"/>
            <w:vAlign w:val="center"/>
          </w:tcPr>
          <w:p w14:paraId="6DFB7162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-20,600</w:t>
            </w:r>
          </w:p>
        </w:tc>
        <w:tc>
          <w:tcPr>
            <w:tcW w:w="374" w:type="pct"/>
            <w:vAlign w:val="center"/>
          </w:tcPr>
          <w:p w14:paraId="6239B502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-22,300</w:t>
            </w:r>
          </w:p>
        </w:tc>
        <w:tc>
          <w:tcPr>
            <w:tcW w:w="374" w:type="pct"/>
            <w:vAlign w:val="center"/>
          </w:tcPr>
          <w:p w14:paraId="5AE20A08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-24,200</w:t>
            </w:r>
          </w:p>
        </w:tc>
        <w:tc>
          <w:tcPr>
            <w:tcW w:w="374" w:type="pct"/>
            <w:vAlign w:val="center"/>
          </w:tcPr>
          <w:p w14:paraId="2CA7BBDC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-26,500</w:t>
            </w:r>
          </w:p>
        </w:tc>
        <w:tc>
          <w:tcPr>
            <w:tcW w:w="374" w:type="pct"/>
            <w:vAlign w:val="center"/>
          </w:tcPr>
          <w:p w14:paraId="39DEB06D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-28,900</w:t>
            </w:r>
          </w:p>
        </w:tc>
        <w:tc>
          <w:tcPr>
            <w:tcW w:w="371" w:type="pct"/>
            <w:vAlign w:val="center"/>
          </w:tcPr>
          <w:p w14:paraId="2F2326B5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-172,400</w:t>
            </w:r>
          </w:p>
        </w:tc>
      </w:tr>
      <w:tr w:rsidR="006A6E1E" w:rsidRPr="00621A71" w14:paraId="099FF309" w14:textId="77777777" w:rsidTr="00C565C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  <w:vAlign w:val="center"/>
          </w:tcPr>
          <w:p w14:paraId="33DC0B35" w14:textId="6AC6C7D9" w:rsidR="006A6E1E" w:rsidRPr="00621A71" w:rsidRDefault="006A6E1E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bCs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bCs w:val="0"/>
                <w:i/>
                <w:sz w:val="16"/>
                <w:szCs w:val="16"/>
              </w:rPr>
              <w:t>Top 1 percentile</w:t>
            </w:r>
          </w:p>
        </w:tc>
        <w:tc>
          <w:tcPr>
            <w:tcW w:w="373" w:type="pct"/>
            <w:vAlign w:val="center"/>
          </w:tcPr>
          <w:p w14:paraId="1BA6BC9C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669E63AB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65627D65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14:paraId="0E718993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-1,300</w:t>
            </w:r>
          </w:p>
        </w:tc>
        <w:tc>
          <w:tcPr>
            <w:tcW w:w="374" w:type="pct"/>
            <w:vAlign w:val="center"/>
          </w:tcPr>
          <w:p w14:paraId="34B785E0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-1,400</w:t>
            </w:r>
          </w:p>
        </w:tc>
        <w:tc>
          <w:tcPr>
            <w:tcW w:w="374" w:type="pct"/>
            <w:vAlign w:val="center"/>
          </w:tcPr>
          <w:p w14:paraId="7F97A20F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-1,500</w:t>
            </w:r>
          </w:p>
        </w:tc>
        <w:tc>
          <w:tcPr>
            <w:tcW w:w="374" w:type="pct"/>
            <w:vAlign w:val="center"/>
          </w:tcPr>
          <w:p w14:paraId="773128C9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-1,500</w:t>
            </w:r>
          </w:p>
        </w:tc>
        <w:tc>
          <w:tcPr>
            <w:tcW w:w="374" w:type="pct"/>
            <w:vAlign w:val="center"/>
          </w:tcPr>
          <w:p w14:paraId="33F6934B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-1,500</w:t>
            </w:r>
          </w:p>
        </w:tc>
        <w:tc>
          <w:tcPr>
            <w:tcW w:w="374" w:type="pct"/>
            <w:vAlign w:val="center"/>
          </w:tcPr>
          <w:p w14:paraId="157D69DB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-1,500</w:t>
            </w:r>
          </w:p>
        </w:tc>
        <w:tc>
          <w:tcPr>
            <w:tcW w:w="374" w:type="pct"/>
            <w:vAlign w:val="center"/>
          </w:tcPr>
          <w:p w14:paraId="0752C696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-1,500</w:t>
            </w:r>
          </w:p>
        </w:tc>
        <w:tc>
          <w:tcPr>
            <w:tcW w:w="374" w:type="pct"/>
            <w:vAlign w:val="center"/>
          </w:tcPr>
          <w:p w14:paraId="0D991BAC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-1,600</w:t>
            </w:r>
          </w:p>
        </w:tc>
        <w:tc>
          <w:tcPr>
            <w:tcW w:w="371" w:type="pct"/>
            <w:vAlign w:val="center"/>
          </w:tcPr>
          <w:p w14:paraId="45C74B48" w14:textId="77777777" w:rsidR="006A6E1E" w:rsidRPr="00621A71" w:rsidRDefault="006A6E1E" w:rsidP="007B5A21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-11,800</w:t>
            </w:r>
          </w:p>
        </w:tc>
      </w:tr>
      <w:tr w:rsidR="00D54566" w:rsidRPr="00621A71" w14:paraId="7BFFA521" w14:textId="77777777" w:rsidTr="00C565C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  <w:shd w:val="clear" w:color="auto" w:fill="A7B2D4" w:themeFill="background2" w:themeFillTint="66"/>
            <w:vAlign w:val="center"/>
          </w:tcPr>
          <w:p w14:paraId="583B46A2" w14:textId="77777777" w:rsidR="00987379" w:rsidRPr="00621A71" w:rsidRDefault="00987379" w:rsidP="0098737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Total</w:t>
            </w:r>
          </w:p>
        </w:tc>
        <w:tc>
          <w:tcPr>
            <w:tcW w:w="373" w:type="pct"/>
            <w:shd w:val="clear" w:color="auto" w:fill="A7B2D4" w:themeFill="background2" w:themeFillTint="66"/>
            <w:vAlign w:val="center"/>
          </w:tcPr>
          <w:p w14:paraId="75118EB0" w14:textId="735D5CBE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3D9BEDF9" w14:textId="473029FD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22054300" w14:textId="0FAA3F0A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3EE80CCD" w14:textId="070E77F6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-15,700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673FD7FB" w14:textId="5AD2F779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-18,300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174DAB47" w14:textId="69934BEC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-20,100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19B07645" w14:textId="40A11FDA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-22,100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21B606BE" w14:textId="10692B0E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-23,800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5F2D5A0C" w14:textId="409D5683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-25,700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69E472F2" w14:textId="56D93B21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-28,000</w:t>
            </w:r>
          </w:p>
        </w:tc>
        <w:tc>
          <w:tcPr>
            <w:tcW w:w="374" w:type="pct"/>
            <w:shd w:val="clear" w:color="auto" w:fill="A7B2D4" w:themeFill="background2" w:themeFillTint="66"/>
            <w:vAlign w:val="center"/>
          </w:tcPr>
          <w:p w14:paraId="7C1AA007" w14:textId="2F3EF683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iCs/>
                <w:color w:val="000000"/>
                <w:sz w:val="16"/>
                <w:szCs w:val="16"/>
              </w:rPr>
              <w:t>-30,500</w:t>
            </w:r>
          </w:p>
        </w:tc>
        <w:tc>
          <w:tcPr>
            <w:tcW w:w="371" w:type="pct"/>
            <w:shd w:val="clear" w:color="auto" w:fill="A7B2D4" w:themeFill="background2" w:themeFillTint="66"/>
            <w:vAlign w:val="center"/>
          </w:tcPr>
          <w:p w14:paraId="247A1EE3" w14:textId="77777777" w:rsidR="00987379" w:rsidRPr="00621A71" w:rsidRDefault="00987379" w:rsidP="00987379">
            <w:pPr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b/>
                <w:color w:val="000000"/>
                <w:sz w:val="16"/>
                <w:szCs w:val="16"/>
              </w:rPr>
              <w:t>-184,200</w:t>
            </w:r>
          </w:p>
        </w:tc>
      </w:tr>
    </w:tbl>
    <w:p w14:paraId="196EEBCF" w14:textId="77777777" w:rsidR="006A6E1E" w:rsidRPr="00621A71" w:rsidRDefault="006A6E1E" w:rsidP="006A6E1E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(a)</w:t>
      </w:r>
      <w:r w:rsidRPr="00621A71">
        <w:rPr>
          <w:sz w:val="15"/>
          <w:szCs w:val="15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</w:t>
      </w:r>
    </w:p>
    <w:p w14:paraId="2BD66C84" w14:textId="4528E679" w:rsidR="006A6E1E" w:rsidRPr="00621A71" w:rsidRDefault="006A6E1E" w:rsidP="006A6E1E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(b)</w:t>
      </w:r>
      <w:r w:rsidRPr="00621A71">
        <w:rPr>
          <w:sz w:val="15"/>
          <w:szCs w:val="15"/>
        </w:rPr>
        <w:tab/>
        <w:t xml:space="preserve">Percentiles are based on all individuals who have lodged a personal income tax return, irrespective of their net tax amount. </w:t>
      </w:r>
      <w:r w:rsidR="00EA7903" w:rsidRPr="00621A71">
        <w:rPr>
          <w:sz w:val="15"/>
          <w:szCs w:val="15"/>
        </w:rPr>
        <w:t xml:space="preserve"> </w:t>
      </w:r>
      <w:r w:rsidRPr="00621A71">
        <w:rPr>
          <w:sz w:val="15"/>
          <w:szCs w:val="15"/>
        </w:rPr>
        <w:t xml:space="preserve">The taxable income threshold for the top 1 percentile is reported in </w:t>
      </w:r>
      <w:r w:rsidRPr="00621A71">
        <w:rPr>
          <w:sz w:val="15"/>
          <w:szCs w:val="15"/>
          <w:u w:val="single"/>
        </w:rPr>
        <w:t>Attachment C</w:t>
      </w:r>
      <w:r w:rsidRPr="00621A71">
        <w:rPr>
          <w:sz w:val="15"/>
          <w:szCs w:val="15"/>
        </w:rPr>
        <w:t>.</w:t>
      </w:r>
    </w:p>
    <w:p w14:paraId="478B0DED" w14:textId="2F6E9E87" w:rsidR="006E39D8" w:rsidRPr="00621A71" w:rsidRDefault="006E39D8" w:rsidP="006E39D8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(c)   Numbers may not sum due to rounding.</w:t>
      </w:r>
    </w:p>
    <w:p w14:paraId="6862D05E" w14:textId="7BD57D76" w:rsidR="00A036D5" w:rsidRPr="00621A71" w:rsidRDefault="006A6E1E" w:rsidP="00B92F67">
      <w:pPr>
        <w:pStyle w:val="TableFootnotes"/>
        <w:keepLines w:val="0"/>
        <w:numPr>
          <w:ilvl w:val="0"/>
          <w:numId w:val="44"/>
        </w:numPr>
        <w:tabs>
          <w:tab w:val="left" w:pos="9356"/>
        </w:tabs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Indicates nil.</w:t>
      </w:r>
    </w:p>
    <w:p w14:paraId="0DE73D15" w14:textId="1A28092A" w:rsidR="00A94326" w:rsidRPr="00621A71" w:rsidRDefault="00A94326" w:rsidP="003E722C">
      <w:pPr>
        <w:pStyle w:val="TableFootnotes"/>
        <w:keepLines w:val="0"/>
        <w:numPr>
          <w:ilvl w:val="0"/>
          <w:numId w:val="0"/>
        </w:numPr>
        <w:tabs>
          <w:tab w:val="left" w:pos="9356"/>
        </w:tabs>
        <w:rPr>
          <w:sz w:val="15"/>
          <w:szCs w:val="15"/>
        </w:rPr>
      </w:pPr>
    </w:p>
    <w:p w14:paraId="425FC5CF" w14:textId="3ECE992B" w:rsidR="003E722C" w:rsidRPr="00621A71" w:rsidRDefault="003E722C" w:rsidP="003E722C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t>B</w:t>
      </w:r>
      <w:r w:rsidRPr="00621A71">
        <w:t xml:space="preserve">5: </w:t>
      </w:r>
      <w:r w:rsidR="00EC39C7" w:rsidRPr="00621A71">
        <w:rPr>
          <w:noProof/>
        </w:rPr>
        <w:t xml:space="preserve">Distributional analysis of the Stage 3 tax cuts </w:t>
      </w:r>
      <w:r w:rsidRPr="00621A71">
        <w:t>– Average cost by gender ($)</w:t>
      </w:r>
      <w:r w:rsidR="005A1C03" w:rsidRPr="00621A71">
        <w:rPr>
          <w:vertAlign w:val="superscript"/>
        </w:rPr>
        <w:t>(a)</w:t>
      </w:r>
    </w:p>
    <w:tbl>
      <w:tblPr>
        <w:tblStyle w:val="LightGrid-Accent6"/>
        <w:tblW w:w="5024" w:type="pct"/>
        <w:tblLayout w:type="fixed"/>
        <w:tblLook w:val="0680" w:firstRow="0" w:lastRow="0" w:firstColumn="1" w:lastColumn="0" w:noHBand="1" w:noVBand="1"/>
      </w:tblPr>
      <w:tblGrid>
        <w:gridCol w:w="1632"/>
        <w:gridCol w:w="1208"/>
        <w:gridCol w:w="1206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179"/>
      </w:tblGrid>
      <w:tr w:rsidR="00F35172" w:rsidRPr="00621A71" w14:paraId="50647210" w14:textId="77777777" w:rsidTr="007B5A21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pct"/>
            <w:shd w:val="clear" w:color="auto" w:fill="A7B2D4" w:themeFill="background2" w:themeFillTint="66"/>
            <w:vAlign w:val="center"/>
          </w:tcPr>
          <w:p w14:paraId="0CA13149" w14:textId="77777777" w:rsidR="00F35172" w:rsidRPr="00621A71" w:rsidRDefault="00F35172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7B2D4" w:themeFill="background2" w:themeFillTint="66"/>
            <w:vAlign w:val="center"/>
          </w:tcPr>
          <w:p w14:paraId="71755B41" w14:textId="1E99B058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2021–22</w:t>
            </w:r>
          </w:p>
        </w:tc>
        <w:tc>
          <w:tcPr>
            <w:tcW w:w="406" w:type="pct"/>
            <w:shd w:val="clear" w:color="auto" w:fill="A7B2D4" w:themeFill="background2" w:themeFillTint="66"/>
            <w:vAlign w:val="center"/>
          </w:tcPr>
          <w:p w14:paraId="6F1CC33A" w14:textId="17BD6662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2022–23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1D1341E9" w14:textId="182A9E64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2023–24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1A0EE1DB" w14:textId="5C075BF9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0D3B03C8" w14:textId="60C6A24F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00C65F9B" w14:textId="18320735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3C2D0D7F" w14:textId="4A23660B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65B23FAA" w14:textId="45CC8526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1C7C0A60" w14:textId="60CD4914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61BBA932" w14:textId="78287B89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2030–31</w:t>
            </w:r>
          </w:p>
        </w:tc>
        <w:tc>
          <w:tcPr>
            <w:tcW w:w="395" w:type="pct"/>
            <w:shd w:val="clear" w:color="auto" w:fill="A7B2D4" w:themeFill="background2" w:themeFillTint="66"/>
            <w:vAlign w:val="center"/>
          </w:tcPr>
          <w:p w14:paraId="5595016C" w14:textId="33FA560A" w:rsidR="00F35172" w:rsidRPr="00621A71" w:rsidRDefault="00F35172" w:rsidP="008D4197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2031–32</w:t>
            </w:r>
          </w:p>
        </w:tc>
      </w:tr>
      <w:tr w:rsidR="00F35172" w:rsidRPr="00621A71" w14:paraId="0733E74D" w14:textId="77777777" w:rsidTr="007B5A2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shd w:val="clear" w:color="auto" w:fill="D3D8E9" w:themeFill="background2" w:themeFillTint="33"/>
            <w:vAlign w:val="center"/>
          </w:tcPr>
          <w:p w14:paraId="3878A3E2" w14:textId="77777777" w:rsidR="00F35172" w:rsidRPr="00621A71" w:rsidRDefault="00F35172" w:rsidP="007B5A21">
            <w:pPr>
              <w:spacing w:line="240" w:lineRule="auto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Average  change in net tax of stage 3 tax cuts by gender.</w:t>
            </w:r>
          </w:p>
        </w:tc>
      </w:tr>
      <w:tr w:rsidR="00F35172" w:rsidRPr="00621A71" w14:paraId="72117751" w14:textId="77777777" w:rsidTr="007B5A2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pct"/>
            <w:vAlign w:val="center"/>
          </w:tcPr>
          <w:p w14:paraId="6D3D3269" w14:textId="77777777" w:rsidR="00F35172" w:rsidRPr="00621A71" w:rsidRDefault="00F35172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Female</w:t>
            </w:r>
          </w:p>
        </w:tc>
        <w:tc>
          <w:tcPr>
            <w:tcW w:w="407" w:type="pct"/>
            <w:vAlign w:val="center"/>
          </w:tcPr>
          <w:p w14:paraId="5FC3E43F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6" w:type="pct"/>
            <w:vAlign w:val="center"/>
          </w:tcPr>
          <w:p w14:paraId="791839B2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5" w:type="pct"/>
            <w:vAlign w:val="center"/>
          </w:tcPr>
          <w:p w14:paraId="316A68B0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5" w:type="pct"/>
            <w:vAlign w:val="center"/>
          </w:tcPr>
          <w:p w14:paraId="5A3EE7B3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-730</w:t>
            </w:r>
          </w:p>
        </w:tc>
        <w:tc>
          <w:tcPr>
            <w:tcW w:w="405" w:type="pct"/>
            <w:vAlign w:val="center"/>
          </w:tcPr>
          <w:p w14:paraId="3A4BADF9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-780</w:t>
            </w:r>
          </w:p>
        </w:tc>
        <w:tc>
          <w:tcPr>
            <w:tcW w:w="405" w:type="pct"/>
            <w:vAlign w:val="center"/>
          </w:tcPr>
          <w:p w14:paraId="045DEB2C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-850</w:t>
            </w:r>
          </w:p>
        </w:tc>
        <w:tc>
          <w:tcPr>
            <w:tcW w:w="405" w:type="pct"/>
            <w:vAlign w:val="center"/>
          </w:tcPr>
          <w:p w14:paraId="2213B5ED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-930</w:t>
            </w:r>
          </w:p>
        </w:tc>
        <w:tc>
          <w:tcPr>
            <w:tcW w:w="405" w:type="pct"/>
            <w:vAlign w:val="center"/>
          </w:tcPr>
          <w:p w14:paraId="69370EC0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-990</w:t>
            </w:r>
          </w:p>
        </w:tc>
        <w:tc>
          <w:tcPr>
            <w:tcW w:w="405" w:type="pct"/>
            <w:vAlign w:val="center"/>
          </w:tcPr>
          <w:p w14:paraId="003DCACC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-1,070</w:t>
            </w:r>
          </w:p>
        </w:tc>
        <w:tc>
          <w:tcPr>
            <w:tcW w:w="405" w:type="pct"/>
            <w:vAlign w:val="center"/>
          </w:tcPr>
          <w:p w14:paraId="5D99AEED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-1,130</w:t>
            </w:r>
          </w:p>
        </w:tc>
        <w:tc>
          <w:tcPr>
            <w:tcW w:w="395" w:type="pct"/>
            <w:vAlign w:val="center"/>
          </w:tcPr>
          <w:p w14:paraId="6BD8AA7D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-1,180</w:t>
            </w:r>
          </w:p>
        </w:tc>
      </w:tr>
      <w:tr w:rsidR="00F35172" w:rsidRPr="00621A71" w14:paraId="09C2BCC9" w14:textId="77777777" w:rsidTr="007B5A2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pct"/>
            <w:vAlign w:val="center"/>
          </w:tcPr>
          <w:p w14:paraId="231B4CA6" w14:textId="77777777" w:rsidR="00F35172" w:rsidRPr="00621A71" w:rsidRDefault="00F35172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Indeterminate</w:t>
            </w:r>
          </w:p>
        </w:tc>
        <w:tc>
          <w:tcPr>
            <w:tcW w:w="407" w:type="pct"/>
            <w:vAlign w:val="center"/>
          </w:tcPr>
          <w:p w14:paraId="69583745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6" w:type="pct"/>
            <w:vAlign w:val="center"/>
          </w:tcPr>
          <w:p w14:paraId="784D5064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5" w:type="pct"/>
            <w:vAlign w:val="center"/>
          </w:tcPr>
          <w:p w14:paraId="491215F9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5" w:type="pct"/>
            <w:vAlign w:val="center"/>
          </w:tcPr>
          <w:p w14:paraId="55E1BEDB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-90</w:t>
            </w:r>
          </w:p>
        </w:tc>
        <w:tc>
          <w:tcPr>
            <w:tcW w:w="405" w:type="pct"/>
            <w:vAlign w:val="center"/>
          </w:tcPr>
          <w:p w14:paraId="5063C9C0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405" w:type="pct"/>
            <w:vAlign w:val="center"/>
          </w:tcPr>
          <w:p w14:paraId="1F3F9DB3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-110</w:t>
            </w:r>
          </w:p>
        </w:tc>
        <w:tc>
          <w:tcPr>
            <w:tcW w:w="405" w:type="pct"/>
            <w:vAlign w:val="center"/>
          </w:tcPr>
          <w:p w14:paraId="6691926C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-120</w:t>
            </w:r>
          </w:p>
        </w:tc>
        <w:tc>
          <w:tcPr>
            <w:tcW w:w="405" w:type="pct"/>
            <w:vAlign w:val="center"/>
          </w:tcPr>
          <w:p w14:paraId="79AB347D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-130</w:t>
            </w:r>
          </w:p>
        </w:tc>
        <w:tc>
          <w:tcPr>
            <w:tcW w:w="405" w:type="pct"/>
            <w:vAlign w:val="center"/>
          </w:tcPr>
          <w:p w14:paraId="380997E5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-150</w:t>
            </w:r>
          </w:p>
        </w:tc>
        <w:tc>
          <w:tcPr>
            <w:tcW w:w="405" w:type="pct"/>
            <w:vAlign w:val="center"/>
          </w:tcPr>
          <w:p w14:paraId="63150907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-160</w:t>
            </w:r>
          </w:p>
        </w:tc>
        <w:tc>
          <w:tcPr>
            <w:tcW w:w="395" w:type="pct"/>
            <w:vAlign w:val="center"/>
          </w:tcPr>
          <w:p w14:paraId="39082D68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-170</w:t>
            </w:r>
          </w:p>
        </w:tc>
      </w:tr>
      <w:tr w:rsidR="00F35172" w:rsidRPr="00621A71" w14:paraId="12A9CEDF" w14:textId="77777777" w:rsidTr="007B5A2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pct"/>
            <w:vAlign w:val="center"/>
          </w:tcPr>
          <w:p w14:paraId="0ED121DF" w14:textId="77777777" w:rsidR="00F35172" w:rsidRPr="00621A71" w:rsidRDefault="00F35172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Male</w:t>
            </w:r>
          </w:p>
        </w:tc>
        <w:tc>
          <w:tcPr>
            <w:tcW w:w="407" w:type="pct"/>
            <w:vAlign w:val="center"/>
          </w:tcPr>
          <w:p w14:paraId="080D19FE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6" w:type="pct"/>
            <w:vAlign w:val="center"/>
          </w:tcPr>
          <w:p w14:paraId="79AADEAA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5" w:type="pct"/>
            <w:vAlign w:val="center"/>
          </w:tcPr>
          <w:p w14:paraId="2B2D2535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05" w:type="pct"/>
            <w:vAlign w:val="center"/>
          </w:tcPr>
          <w:p w14:paraId="7DF9290F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-1,430</w:t>
            </w:r>
          </w:p>
        </w:tc>
        <w:tc>
          <w:tcPr>
            <w:tcW w:w="405" w:type="pct"/>
            <w:vAlign w:val="center"/>
          </w:tcPr>
          <w:p w14:paraId="5AA9173D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-1,520</w:t>
            </w:r>
          </w:p>
        </w:tc>
        <w:tc>
          <w:tcPr>
            <w:tcW w:w="405" w:type="pct"/>
            <w:vAlign w:val="center"/>
          </w:tcPr>
          <w:p w14:paraId="23ED637E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-1,630</w:t>
            </w:r>
          </w:p>
        </w:tc>
        <w:tc>
          <w:tcPr>
            <w:tcW w:w="405" w:type="pct"/>
            <w:vAlign w:val="center"/>
          </w:tcPr>
          <w:p w14:paraId="650E9490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-1,770</w:t>
            </w:r>
          </w:p>
        </w:tc>
        <w:tc>
          <w:tcPr>
            <w:tcW w:w="405" w:type="pct"/>
            <w:vAlign w:val="center"/>
          </w:tcPr>
          <w:p w14:paraId="7B665690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-1,860</w:t>
            </w:r>
          </w:p>
        </w:tc>
        <w:tc>
          <w:tcPr>
            <w:tcW w:w="405" w:type="pct"/>
            <w:vAlign w:val="center"/>
          </w:tcPr>
          <w:p w14:paraId="2013D4FD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-1,980</w:t>
            </w:r>
          </w:p>
        </w:tc>
        <w:tc>
          <w:tcPr>
            <w:tcW w:w="405" w:type="pct"/>
            <w:vAlign w:val="center"/>
          </w:tcPr>
          <w:p w14:paraId="33DEBF5C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-2,080</w:t>
            </w:r>
          </w:p>
        </w:tc>
        <w:tc>
          <w:tcPr>
            <w:tcW w:w="395" w:type="pct"/>
            <w:vAlign w:val="center"/>
          </w:tcPr>
          <w:p w14:paraId="035FF0E9" w14:textId="77777777" w:rsidR="00F35172" w:rsidRPr="00621A71" w:rsidRDefault="00F35172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-2,150</w:t>
            </w:r>
          </w:p>
        </w:tc>
      </w:tr>
    </w:tbl>
    <w:p w14:paraId="226847D8" w14:textId="22796476" w:rsidR="008D54C3" w:rsidRPr="00621A71" w:rsidRDefault="00750374" w:rsidP="008D54C3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 xml:space="preserve"> </w:t>
      </w:r>
      <w:r w:rsidR="008D54C3" w:rsidRPr="00621A71">
        <w:rPr>
          <w:sz w:val="15"/>
          <w:szCs w:val="15"/>
        </w:rPr>
        <w:t>(a)</w:t>
      </w:r>
      <w:r w:rsidR="008D54C3" w:rsidRPr="00621A71">
        <w:rPr>
          <w:sz w:val="15"/>
          <w:szCs w:val="15"/>
        </w:rPr>
        <w:tab/>
        <w:t>A positive number indicates an increase in tax paid and a negative number indicates a decrease in tax paid.</w:t>
      </w:r>
    </w:p>
    <w:p w14:paraId="5F424A77" w14:textId="59132EBF" w:rsidR="003E722C" w:rsidRPr="00621A71" w:rsidRDefault="003E722C" w:rsidP="003E722C">
      <w:pPr>
        <w:pStyle w:val="TableFootnotes"/>
        <w:keepLines w:val="0"/>
        <w:numPr>
          <w:ilvl w:val="0"/>
          <w:numId w:val="44"/>
        </w:numPr>
        <w:tabs>
          <w:tab w:val="left" w:pos="9356"/>
        </w:tabs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Indicates nil.</w:t>
      </w:r>
    </w:p>
    <w:p w14:paraId="0CF4563F" w14:textId="56CC9593" w:rsidR="003E722C" w:rsidRPr="00621A71" w:rsidRDefault="003E722C" w:rsidP="003E722C"/>
    <w:p w14:paraId="4048135A" w14:textId="4A5BA90B" w:rsidR="00EC39C7" w:rsidRPr="00621A71" w:rsidRDefault="00EC39C7" w:rsidP="00EC39C7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t>B</w:t>
      </w:r>
      <w:r w:rsidRPr="00621A71">
        <w:t xml:space="preserve">6: </w:t>
      </w:r>
      <w:r w:rsidRPr="00621A71">
        <w:rPr>
          <w:noProof/>
        </w:rPr>
        <w:t xml:space="preserve">Distributional analysis of the Stage 3 tax cuts </w:t>
      </w:r>
      <w:r w:rsidRPr="00621A71">
        <w:t>– Average cost by quintile ($)</w:t>
      </w:r>
      <w:r w:rsidRPr="00621A71">
        <w:rPr>
          <w:vertAlign w:val="superscript"/>
        </w:rPr>
        <w:t>(a)</w:t>
      </w:r>
      <w:r w:rsidR="00C14F80" w:rsidRPr="00621A71">
        <w:rPr>
          <w:vertAlign w:val="superscript"/>
        </w:rPr>
        <w:t>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1233"/>
        <w:gridCol w:w="1233"/>
        <w:gridCol w:w="1233"/>
        <w:gridCol w:w="1233"/>
        <w:gridCol w:w="1233"/>
        <w:gridCol w:w="1232"/>
        <w:gridCol w:w="1232"/>
        <w:gridCol w:w="1232"/>
        <w:gridCol w:w="1232"/>
        <w:gridCol w:w="1232"/>
        <w:gridCol w:w="1232"/>
        <w:gridCol w:w="1221"/>
      </w:tblGrid>
      <w:tr w:rsidR="00EC39C7" w:rsidRPr="00621A71" w14:paraId="6FD57CBF" w14:textId="77777777" w:rsidTr="007B5A21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shd w:val="clear" w:color="auto" w:fill="A7B2D4" w:themeFill="background2" w:themeFillTint="66"/>
            <w:vAlign w:val="center"/>
          </w:tcPr>
          <w:p w14:paraId="281B3FEF" w14:textId="77777777" w:rsidR="00EC39C7" w:rsidRPr="00621A71" w:rsidRDefault="00EC39C7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4EAA3EF1" w14:textId="25D8F14F" w:rsidR="00EC39C7" w:rsidRPr="00621A71" w:rsidRDefault="00EC39C7" w:rsidP="001E715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2021</w:t>
            </w:r>
            <w:r w:rsidR="00CF2BB9" w:rsidRPr="00621A71">
              <w:rPr>
                <w:rFonts w:asciiTheme="minorHAnsi" w:hAnsiTheme="minorHAnsi"/>
                <w:b w:val="0"/>
                <w:sz w:val="15"/>
                <w:szCs w:val="15"/>
              </w:rPr>
              <w:t>-22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760E965A" w14:textId="594DCDF2" w:rsidR="00EC39C7" w:rsidRPr="00621A71" w:rsidRDefault="00EC39C7" w:rsidP="00CF2BB9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2022–23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3F433F83" w14:textId="52E06B87" w:rsidR="00EC39C7" w:rsidRPr="00621A71" w:rsidRDefault="00EC39C7" w:rsidP="00CF2BB9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2023–24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1BE88336" w14:textId="2CA8A99A" w:rsidR="00EC39C7" w:rsidRPr="00621A71" w:rsidRDefault="00EC39C7" w:rsidP="00CF2BB9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2024–25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5902CD80" w14:textId="528C9274" w:rsidR="00EC39C7" w:rsidRPr="00621A71" w:rsidRDefault="00EC39C7" w:rsidP="00CF2BB9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2025–26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1E5359F6" w14:textId="32F133D6" w:rsidR="00EC39C7" w:rsidRPr="00621A71" w:rsidRDefault="00EC39C7" w:rsidP="001E715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2026–27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18EAA7AB" w14:textId="53DA13DC" w:rsidR="00EC39C7" w:rsidRPr="00621A71" w:rsidRDefault="00EC39C7" w:rsidP="001E715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2027–28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0DED10A3" w14:textId="3FE9D023" w:rsidR="00EC39C7" w:rsidRPr="00621A71" w:rsidRDefault="00EC39C7" w:rsidP="001E715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2028–29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60E4EA7C" w14:textId="44F6B627" w:rsidR="00EC39C7" w:rsidRPr="00621A71" w:rsidRDefault="00EC39C7" w:rsidP="001E715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2029–30</w:t>
            </w:r>
          </w:p>
        </w:tc>
        <w:tc>
          <w:tcPr>
            <w:tcW w:w="417" w:type="pct"/>
            <w:shd w:val="clear" w:color="auto" w:fill="A7B2D4" w:themeFill="background2" w:themeFillTint="66"/>
            <w:vAlign w:val="center"/>
          </w:tcPr>
          <w:p w14:paraId="4D45A54A" w14:textId="2E3AF860" w:rsidR="00EC39C7" w:rsidRPr="00621A71" w:rsidRDefault="00EC39C7" w:rsidP="001E715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2030–31</w:t>
            </w:r>
          </w:p>
        </w:tc>
        <w:tc>
          <w:tcPr>
            <w:tcW w:w="413" w:type="pct"/>
            <w:shd w:val="clear" w:color="auto" w:fill="A7B2D4" w:themeFill="background2" w:themeFillTint="66"/>
            <w:vAlign w:val="center"/>
          </w:tcPr>
          <w:p w14:paraId="30455B8A" w14:textId="42994997" w:rsidR="00EC39C7" w:rsidRPr="00621A71" w:rsidRDefault="00EC39C7" w:rsidP="001E715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621A71">
              <w:rPr>
                <w:rFonts w:asciiTheme="minorHAnsi" w:hAnsiTheme="minorHAnsi"/>
                <w:b w:val="0"/>
                <w:sz w:val="15"/>
                <w:szCs w:val="15"/>
              </w:rPr>
              <w:t>2031–32</w:t>
            </w:r>
          </w:p>
        </w:tc>
      </w:tr>
      <w:tr w:rsidR="00EC39C7" w:rsidRPr="00621A71" w14:paraId="118025A6" w14:textId="77777777" w:rsidTr="007B5A2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shd w:val="clear" w:color="auto" w:fill="D3D8E9" w:themeFill="background2" w:themeFillTint="33"/>
            <w:vAlign w:val="center"/>
          </w:tcPr>
          <w:p w14:paraId="6C1F8D64" w14:textId="3E172B19" w:rsidR="00EC39C7" w:rsidRPr="00621A71" w:rsidRDefault="00EC39C7" w:rsidP="007B5A2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Cs w:val="0"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 xml:space="preserve">Average change in net tax of </w:t>
            </w:r>
            <w:r w:rsidR="00CD21DC" w:rsidRPr="00621A71">
              <w:rPr>
                <w:rFonts w:asciiTheme="minorHAnsi" w:hAnsiTheme="minorHAnsi"/>
                <w:sz w:val="16"/>
                <w:szCs w:val="16"/>
              </w:rPr>
              <w:t>S</w:t>
            </w:r>
            <w:r w:rsidRPr="00621A71">
              <w:rPr>
                <w:rFonts w:asciiTheme="minorHAnsi" w:hAnsiTheme="minorHAnsi"/>
                <w:sz w:val="16"/>
                <w:szCs w:val="16"/>
              </w:rPr>
              <w:t>tage 3 tax cuts by income quintile</w:t>
            </w:r>
          </w:p>
        </w:tc>
      </w:tr>
      <w:tr w:rsidR="00EC39C7" w:rsidRPr="00621A71" w14:paraId="0FD3D3FC" w14:textId="77777777" w:rsidTr="007B5A2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vAlign w:val="center"/>
          </w:tcPr>
          <w:p w14:paraId="7C310F91" w14:textId="77777777" w:rsidR="00EC39C7" w:rsidRPr="00621A71" w:rsidRDefault="00EC39C7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Quintile 1</w:t>
            </w:r>
          </w:p>
        </w:tc>
        <w:tc>
          <w:tcPr>
            <w:tcW w:w="417" w:type="pct"/>
            <w:vAlign w:val="center"/>
          </w:tcPr>
          <w:p w14:paraId="012F2BB6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09AC8650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3AA97073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114BB267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2007C148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648EB2E8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5172609F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2BF194A5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6DE05275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51C84E82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3" w:type="pct"/>
            <w:vAlign w:val="center"/>
          </w:tcPr>
          <w:p w14:paraId="0C78C2BF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</w:tr>
      <w:tr w:rsidR="00EC39C7" w:rsidRPr="00621A71" w14:paraId="5548520E" w14:textId="77777777" w:rsidTr="007B5A2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vAlign w:val="center"/>
          </w:tcPr>
          <w:p w14:paraId="4C781FAC" w14:textId="77777777" w:rsidR="00EC39C7" w:rsidRPr="00621A71" w:rsidRDefault="00EC39C7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Quintile 2</w:t>
            </w:r>
          </w:p>
        </w:tc>
        <w:tc>
          <w:tcPr>
            <w:tcW w:w="417" w:type="pct"/>
            <w:vAlign w:val="center"/>
          </w:tcPr>
          <w:p w14:paraId="3763DB02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0CD5A72F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7B7B662D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480BBDB7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0579E894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30DC3A1A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0BADC41A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17" w:type="pct"/>
            <w:vAlign w:val="center"/>
          </w:tcPr>
          <w:p w14:paraId="2448C5F4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17" w:type="pct"/>
            <w:vAlign w:val="center"/>
          </w:tcPr>
          <w:p w14:paraId="16DEF770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-30</w:t>
            </w:r>
          </w:p>
        </w:tc>
        <w:tc>
          <w:tcPr>
            <w:tcW w:w="417" w:type="pct"/>
            <w:vAlign w:val="center"/>
          </w:tcPr>
          <w:p w14:paraId="02C73658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-40</w:t>
            </w:r>
          </w:p>
        </w:tc>
        <w:tc>
          <w:tcPr>
            <w:tcW w:w="413" w:type="pct"/>
            <w:vAlign w:val="center"/>
          </w:tcPr>
          <w:p w14:paraId="2F7C795B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-60</w:t>
            </w:r>
          </w:p>
        </w:tc>
      </w:tr>
      <w:tr w:rsidR="00EC39C7" w:rsidRPr="00621A71" w14:paraId="6B88596A" w14:textId="77777777" w:rsidTr="007B5A2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vAlign w:val="center"/>
          </w:tcPr>
          <w:p w14:paraId="5280C431" w14:textId="77777777" w:rsidR="00EC39C7" w:rsidRPr="00621A71" w:rsidRDefault="00EC39C7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Quintile 3</w:t>
            </w:r>
          </w:p>
        </w:tc>
        <w:tc>
          <w:tcPr>
            <w:tcW w:w="417" w:type="pct"/>
            <w:vAlign w:val="center"/>
          </w:tcPr>
          <w:p w14:paraId="30F3753A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06E4FB5B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198B77E6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168381FB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-250</w:t>
            </w:r>
          </w:p>
        </w:tc>
        <w:tc>
          <w:tcPr>
            <w:tcW w:w="417" w:type="pct"/>
            <w:vAlign w:val="center"/>
          </w:tcPr>
          <w:p w14:paraId="4E1E4257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-290</w:t>
            </w:r>
          </w:p>
        </w:tc>
        <w:tc>
          <w:tcPr>
            <w:tcW w:w="417" w:type="pct"/>
            <w:vAlign w:val="center"/>
          </w:tcPr>
          <w:p w14:paraId="79E3DA5F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-340</w:t>
            </w:r>
          </w:p>
        </w:tc>
        <w:tc>
          <w:tcPr>
            <w:tcW w:w="417" w:type="pct"/>
            <w:vAlign w:val="center"/>
          </w:tcPr>
          <w:p w14:paraId="353D5564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-410</w:t>
            </w:r>
          </w:p>
        </w:tc>
        <w:tc>
          <w:tcPr>
            <w:tcW w:w="417" w:type="pct"/>
            <w:vAlign w:val="center"/>
          </w:tcPr>
          <w:p w14:paraId="0D019FF1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-460</w:t>
            </w:r>
          </w:p>
        </w:tc>
        <w:tc>
          <w:tcPr>
            <w:tcW w:w="417" w:type="pct"/>
            <w:vAlign w:val="center"/>
          </w:tcPr>
          <w:p w14:paraId="1261A663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-520</w:t>
            </w:r>
          </w:p>
        </w:tc>
        <w:tc>
          <w:tcPr>
            <w:tcW w:w="417" w:type="pct"/>
            <w:vAlign w:val="center"/>
          </w:tcPr>
          <w:p w14:paraId="4738E288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-580</w:t>
            </w:r>
          </w:p>
        </w:tc>
        <w:tc>
          <w:tcPr>
            <w:tcW w:w="413" w:type="pct"/>
            <w:vAlign w:val="center"/>
          </w:tcPr>
          <w:p w14:paraId="6C574894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-630</w:t>
            </w:r>
          </w:p>
        </w:tc>
      </w:tr>
      <w:tr w:rsidR="00EC39C7" w:rsidRPr="00621A71" w14:paraId="1082989D" w14:textId="77777777" w:rsidTr="007B5A2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vAlign w:val="center"/>
          </w:tcPr>
          <w:p w14:paraId="68DB16E4" w14:textId="77777777" w:rsidR="00EC39C7" w:rsidRPr="00621A71" w:rsidRDefault="00EC39C7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Quintile 4</w:t>
            </w:r>
          </w:p>
        </w:tc>
        <w:tc>
          <w:tcPr>
            <w:tcW w:w="417" w:type="pct"/>
            <w:vAlign w:val="center"/>
          </w:tcPr>
          <w:p w14:paraId="380A0B82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74685C88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62B2B33B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7C92D8F0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-940</w:t>
            </w:r>
          </w:p>
        </w:tc>
        <w:tc>
          <w:tcPr>
            <w:tcW w:w="417" w:type="pct"/>
            <w:vAlign w:val="center"/>
          </w:tcPr>
          <w:p w14:paraId="28996EB8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-1,000</w:t>
            </w:r>
          </w:p>
        </w:tc>
        <w:tc>
          <w:tcPr>
            <w:tcW w:w="417" w:type="pct"/>
            <w:vAlign w:val="center"/>
          </w:tcPr>
          <w:p w14:paraId="21394251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-1,090</w:t>
            </w:r>
          </w:p>
        </w:tc>
        <w:tc>
          <w:tcPr>
            <w:tcW w:w="417" w:type="pct"/>
            <w:vAlign w:val="center"/>
          </w:tcPr>
          <w:p w14:paraId="2CB1DD1E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-1,190</w:t>
            </w:r>
          </w:p>
        </w:tc>
        <w:tc>
          <w:tcPr>
            <w:tcW w:w="417" w:type="pct"/>
            <w:vAlign w:val="center"/>
          </w:tcPr>
          <w:p w14:paraId="3E7C8A83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-1,270</w:t>
            </w:r>
          </w:p>
        </w:tc>
        <w:tc>
          <w:tcPr>
            <w:tcW w:w="417" w:type="pct"/>
            <w:vAlign w:val="center"/>
          </w:tcPr>
          <w:p w14:paraId="4ADA896C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-1,360</w:t>
            </w:r>
          </w:p>
        </w:tc>
        <w:tc>
          <w:tcPr>
            <w:tcW w:w="417" w:type="pct"/>
            <w:vAlign w:val="center"/>
          </w:tcPr>
          <w:p w14:paraId="3CD6D92A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-1,430</w:t>
            </w:r>
          </w:p>
        </w:tc>
        <w:tc>
          <w:tcPr>
            <w:tcW w:w="413" w:type="pct"/>
            <w:vAlign w:val="center"/>
          </w:tcPr>
          <w:p w14:paraId="1955ED70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-1,490</w:t>
            </w:r>
          </w:p>
        </w:tc>
      </w:tr>
      <w:tr w:rsidR="00EC39C7" w:rsidRPr="00621A71" w14:paraId="03DE520F" w14:textId="77777777" w:rsidTr="007B5A2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vAlign w:val="center"/>
          </w:tcPr>
          <w:p w14:paraId="7D2577FA" w14:textId="77777777" w:rsidR="00EC39C7" w:rsidRPr="00621A71" w:rsidRDefault="00EC39C7" w:rsidP="007B5A2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i/>
                <w:noProof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i/>
                <w:sz w:val="16"/>
                <w:szCs w:val="16"/>
              </w:rPr>
              <w:t>Quintile 5</w:t>
            </w:r>
          </w:p>
        </w:tc>
        <w:tc>
          <w:tcPr>
            <w:tcW w:w="417" w:type="pct"/>
            <w:vAlign w:val="center"/>
          </w:tcPr>
          <w:p w14:paraId="2178B3D3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2E975ED3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001D8ED6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14:paraId="08FD547A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-4,230</w:t>
            </w:r>
          </w:p>
        </w:tc>
        <w:tc>
          <w:tcPr>
            <w:tcW w:w="417" w:type="pct"/>
            <w:vAlign w:val="center"/>
          </w:tcPr>
          <w:p w14:paraId="799E90A7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-4,480</w:t>
            </w:r>
          </w:p>
        </w:tc>
        <w:tc>
          <w:tcPr>
            <w:tcW w:w="417" w:type="pct"/>
            <w:vAlign w:val="center"/>
          </w:tcPr>
          <w:p w14:paraId="5320580F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-4,790</w:t>
            </w:r>
          </w:p>
        </w:tc>
        <w:tc>
          <w:tcPr>
            <w:tcW w:w="417" w:type="pct"/>
            <w:vAlign w:val="center"/>
          </w:tcPr>
          <w:p w14:paraId="1ADF1CAE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-5,160</w:t>
            </w:r>
          </w:p>
        </w:tc>
        <w:tc>
          <w:tcPr>
            <w:tcW w:w="417" w:type="pct"/>
            <w:vAlign w:val="center"/>
          </w:tcPr>
          <w:p w14:paraId="7C5C01E5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-5,430</w:t>
            </w:r>
          </w:p>
        </w:tc>
        <w:tc>
          <w:tcPr>
            <w:tcW w:w="417" w:type="pct"/>
            <w:vAlign w:val="center"/>
          </w:tcPr>
          <w:p w14:paraId="70C1A15B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-5,760</w:t>
            </w:r>
          </w:p>
        </w:tc>
        <w:tc>
          <w:tcPr>
            <w:tcW w:w="417" w:type="pct"/>
            <w:vAlign w:val="center"/>
          </w:tcPr>
          <w:p w14:paraId="4F5800F1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-6,020</w:t>
            </w:r>
          </w:p>
        </w:tc>
        <w:tc>
          <w:tcPr>
            <w:tcW w:w="413" w:type="pct"/>
            <w:vAlign w:val="center"/>
          </w:tcPr>
          <w:p w14:paraId="7E28F224" w14:textId="77777777" w:rsidR="00EC39C7" w:rsidRPr="00621A71" w:rsidRDefault="00EC39C7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-6,220</w:t>
            </w:r>
          </w:p>
        </w:tc>
      </w:tr>
    </w:tbl>
    <w:p w14:paraId="5BD13B85" w14:textId="77777777" w:rsidR="008D54C3" w:rsidRPr="00621A71" w:rsidRDefault="008D54C3" w:rsidP="008D54C3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(a)</w:t>
      </w:r>
      <w:r w:rsidRPr="00621A71">
        <w:rPr>
          <w:sz w:val="15"/>
          <w:szCs w:val="15"/>
        </w:rPr>
        <w:tab/>
        <w:t>A positive number indicates an increase in tax paid and a negative number indicates a decrease in tax paid.</w:t>
      </w:r>
    </w:p>
    <w:p w14:paraId="02FEAA0C" w14:textId="355C11E1" w:rsidR="00EC39C7" w:rsidRPr="00621A71" w:rsidRDefault="00EC39C7" w:rsidP="00EC39C7">
      <w:pPr>
        <w:keepNext/>
        <w:widowControl w:val="0"/>
        <w:tabs>
          <w:tab w:val="left" w:pos="9356"/>
        </w:tabs>
        <w:spacing w:before="0" w:line="260" w:lineRule="atLeast"/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(</w:t>
      </w:r>
      <w:r w:rsidR="00C14F80" w:rsidRPr="00621A71">
        <w:rPr>
          <w:sz w:val="15"/>
          <w:szCs w:val="15"/>
        </w:rPr>
        <w:t>b</w:t>
      </w:r>
      <w:r w:rsidRPr="00621A71">
        <w:rPr>
          <w:sz w:val="15"/>
          <w:szCs w:val="15"/>
        </w:rPr>
        <w:t xml:space="preserve">) </w:t>
      </w:r>
      <w:r w:rsidRPr="00621A71">
        <w:rPr>
          <w:sz w:val="15"/>
          <w:szCs w:val="15"/>
        </w:rPr>
        <w:tab/>
        <w:t>Quintiles are based on all individuals who have lodged a personal income tax return, irrespective of their net tax amount.</w:t>
      </w:r>
      <w:r w:rsidR="00CD21DC" w:rsidRPr="00621A71">
        <w:rPr>
          <w:sz w:val="15"/>
          <w:szCs w:val="15"/>
        </w:rPr>
        <w:t xml:space="preserve">  The taxable income threshold for the quintiles is reported in </w:t>
      </w:r>
      <w:r w:rsidR="00CD21DC" w:rsidRPr="00621A71">
        <w:rPr>
          <w:sz w:val="15"/>
          <w:szCs w:val="15"/>
          <w:u w:val="single"/>
        </w:rPr>
        <w:t>Attachment C</w:t>
      </w:r>
      <w:r w:rsidR="00CD21DC" w:rsidRPr="00621A71">
        <w:rPr>
          <w:sz w:val="15"/>
          <w:szCs w:val="15"/>
        </w:rPr>
        <w:t>.</w:t>
      </w:r>
    </w:p>
    <w:p w14:paraId="7ECE425B" w14:textId="77777777" w:rsidR="00EC39C7" w:rsidRPr="00621A71" w:rsidRDefault="00EC39C7" w:rsidP="00EC39C7">
      <w:pPr>
        <w:pStyle w:val="TableFootnotes"/>
        <w:keepLines w:val="0"/>
        <w:numPr>
          <w:ilvl w:val="0"/>
          <w:numId w:val="44"/>
        </w:numPr>
        <w:tabs>
          <w:tab w:val="left" w:pos="9356"/>
        </w:tabs>
        <w:ind w:left="284" w:hanging="284"/>
        <w:rPr>
          <w:sz w:val="15"/>
          <w:szCs w:val="15"/>
        </w:rPr>
      </w:pPr>
      <w:r w:rsidRPr="00621A71">
        <w:rPr>
          <w:sz w:val="15"/>
          <w:szCs w:val="15"/>
        </w:rPr>
        <w:t>Indicates nil.</w:t>
      </w:r>
    </w:p>
    <w:p w14:paraId="01931F9E" w14:textId="65FB5BC6" w:rsidR="00F9094C" w:rsidRPr="00621A71" w:rsidRDefault="00F9094C" w:rsidP="003E722C"/>
    <w:p w14:paraId="574A68E2" w14:textId="25F11B26" w:rsidR="00F43893" w:rsidRPr="00621A71" w:rsidRDefault="00AB5031" w:rsidP="00F43893">
      <w:pPr>
        <w:pStyle w:val="Heading8"/>
        <w:spacing w:before="240" w:after="120"/>
      </w:pPr>
      <w:r w:rsidRPr="00621A71">
        <w:lastRenderedPageBreak/>
        <w:t xml:space="preserve">Distributional analysis of the </w:t>
      </w:r>
      <w:r w:rsidR="006849F7" w:rsidRPr="00621A71">
        <w:t>S</w:t>
      </w:r>
      <w:r w:rsidRPr="00621A71">
        <w:t>tage 3 tax cuts - t</w:t>
      </w:r>
      <w:r w:rsidR="00643875" w:rsidRPr="00621A71">
        <w:t xml:space="preserve">axable income </w:t>
      </w:r>
      <w:r w:rsidR="00F83F9E" w:rsidRPr="00621A71">
        <w:t>qu</w:t>
      </w:r>
      <w:r w:rsidR="00465C8C" w:rsidRPr="00621A71">
        <w:t>int</w:t>
      </w:r>
      <w:r w:rsidR="00F83F9E" w:rsidRPr="00621A71">
        <w:t xml:space="preserve">iles and </w:t>
      </w:r>
      <w:r w:rsidR="003F566B" w:rsidRPr="00621A71">
        <w:t>percentiles</w:t>
      </w:r>
    </w:p>
    <w:p w14:paraId="0D60FB4A" w14:textId="6512EAF4" w:rsidR="003F566B" w:rsidRPr="00621A71" w:rsidRDefault="003F566B" w:rsidP="003F566B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t xml:space="preserve">Table </w:t>
      </w:r>
      <w:r w:rsidRPr="00621A71">
        <w:rPr>
          <w:noProof/>
        </w:rPr>
        <w:t>C</w:t>
      </w:r>
      <w:r w:rsidR="00CD53DE" w:rsidRPr="00621A71">
        <w:rPr>
          <w:noProof/>
        </w:rPr>
        <w:t>1</w:t>
      </w:r>
      <w:r w:rsidRPr="00621A71">
        <w:t xml:space="preserve">: </w:t>
      </w:r>
      <w:r w:rsidRPr="00621A71">
        <w:rPr>
          <w:noProof/>
        </w:rPr>
        <w:t xml:space="preserve">Distributional analysis of the </w:t>
      </w:r>
      <w:r w:rsidR="006849F7" w:rsidRPr="00621A71">
        <w:rPr>
          <w:noProof/>
        </w:rPr>
        <w:t>S</w:t>
      </w:r>
      <w:r w:rsidRPr="00621A71">
        <w:rPr>
          <w:noProof/>
        </w:rPr>
        <w:t xml:space="preserve">tage 3 tax cuts </w:t>
      </w:r>
      <w:r w:rsidRPr="00621A71">
        <w:t xml:space="preserve">– </w:t>
      </w:r>
      <w:r w:rsidRPr="00621A71">
        <w:rPr>
          <w:noProof/>
        </w:rPr>
        <w:t>taxable income range by quintile</w:t>
      </w:r>
      <w:r w:rsidR="00166348" w:rsidRPr="00621A71">
        <w:rPr>
          <w:noProof/>
          <w:vertAlign w:val="superscript"/>
        </w:rPr>
        <w:t>(a)</w:t>
      </w:r>
    </w:p>
    <w:tbl>
      <w:tblPr>
        <w:tblStyle w:val="LightGrid-Accent6"/>
        <w:tblW w:w="5025" w:type="pct"/>
        <w:tblLayout w:type="fixed"/>
        <w:tblLook w:val="0680" w:firstRow="0" w:lastRow="0" w:firstColumn="1" w:lastColumn="0" w:noHBand="1" w:noVBand="1"/>
      </w:tblPr>
      <w:tblGrid>
        <w:gridCol w:w="1677"/>
        <w:gridCol w:w="2635"/>
        <w:gridCol w:w="2635"/>
        <w:gridCol w:w="2635"/>
        <w:gridCol w:w="2635"/>
        <w:gridCol w:w="2635"/>
      </w:tblGrid>
      <w:tr w:rsidR="003F566B" w:rsidRPr="00621A71" w14:paraId="412C854B" w14:textId="77777777" w:rsidTr="007B5A21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shd w:val="clear" w:color="auto" w:fill="A7B2D4" w:themeFill="background2" w:themeFillTint="66"/>
            <w:vAlign w:val="center"/>
          </w:tcPr>
          <w:p w14:paraId="5C950A5E" w14:textId="734DB8E0" w:rsidR="003F566B" w:rsidRPr="00621A71" w:rsidRDefault="00EF338A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/>
                <w:sz w:val="16"/>
                <w:szCs w:val="16"/>
              </w:rPr>
              <w:t>Financial year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5CBB92BC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1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22F9274A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2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4B65186D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3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0066DF93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4</w:t>
            </w:r>
          </w:p>
        </w:tc>
        <w:tc>
          <w:tcPr>
            <w:tcW w:w="887" w:type="pct"/>
            <w:shd w:val="clear" w:color="auto" w:fill="A7B2D4" w:themeFill="background2" w:themeFillTint="66"/>
            <w:vAlign w:val="center"/>
          </w:tcPr>
          <w:p w14:paraId="059BB2F1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b w:val="0"/>
                <w:sz w:val="16"/>
                <w:szCs w:val="16"/>
              </w:rPr>
              <w:t>Quintile 5</w:t>
            </w:r>
          </w:p>
        </w:tc>
      </w:tr>
      <w:tr w:rsidR="003F566B" w:rsidRPr="00621A71" w14:paraId="50E0593C" w14:textId="77777777" w:rsidTr="007B5A2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640269DE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2021–22</w:t>
            </w:r>
          </w:p>
        </w:tc>
        <w:tc>
          <w:tcPr>
            <w:tcW w:w="887" w:type="pct"/>
            <w:vAlign w:val="bottom"/>
          </w:tcPr>
          <w:p w14:paraId="4BA4589E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$20,200</w:t>
            </w:r>
          </w:p>
        </w:tc>
        <w:tc>
          <w:tcPr>
            <w:tcW w:w="887" w:type="pct"/>
            <w:vAlign w:val="bottom"/>
          </w:tcPr>
          <w:p w14:paraId="7AE87F9C" w14:textId="77777777" w:rsidR="003F566B" w:rsidRPr="00621A71" w:rsidRDefault="003F566B" w:rsidP="007B5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$20,201 to $38,900</w:t>
            </w:r>
          </w:p>
        </w:tc>
        <w:tc>
          <w:tcPr>
            <w:tcW w:w="887" w:type="pct"/>
            <w:vAlign w:val="bottom"/>
          </w:tcPr>
          <w:p w14:paraId="4474782F" w14:textId="77777777" w:rsidR="003F566B" w:rsidRPr="00621A71" w:rsidRDefault="003F566B" w:rsidP="007B5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$38,901 to $59,600</w:t>
            </w:r>
          </w:p>
        </w:tc>
        <w:tc>
          <w:tcPr>
            <w:tcW w:w="887" w:type="pct"/>
            <w:vAlign w:val="bottom"/>
          </w:tcPr>
          <w:p w14:paraId="43338E4C" w14:textId="77777777" w:rsidR="003F566B" w:rsidRPr="00621A71" w:rsidRDefault="003F566B" w:rsidP="007B5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$59,601 to $90,700</w:t>
            </w:r>
          </w:p>
        </w:tc>
        <w:tc>
          <w:tcPr>
            <w:tcW w:w="887" w:type="pct"/>
            <w:vAlign w:val="bottom"/>
          </w:tcPr>
          <w:p w14:paraId="2BE6D0AD" w14:textId="77777777" w:rsidR="003F566B" w:rsidRPr="00621A71" w:rsidRDefault="003F566B" w:rsidP="007B5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$90,700</w:t>
            </w:r>
          </w:p>
        </w:tc>
      </w:tr>
      <w:tr w:rsidR="003F566B" w:rsidRPr="00621A71" w14:paraId="372C913B" w14:textId="77777777" w:rsidTr="007B5A2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49CC2B36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2022–23</w:t>
            </w:r>
          </w:p>
        </w:tc>
        <w:tc>
          <w:tcPr>
            <w:tcW w:w="887" w:type="pct"/>
            <w:vAlign w:val="bottom"/>
          </w:tcPr>
          <w:p w14:paraId="38A29D58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$20,800</w:t>
            </w:r>
          </w:p>
        </w:tc>
        <w:tc>
          <w:tcPr>
            <w:tcW w:w="887" w:type="pct"/>
            <w:vAlign w:val="bottom"/>
          </w:tcPr>
          <w:p w14:paraId="517B13EE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$20,801 to $40,200</w:t>
            </w:r>
          </w:p>
        </w:tc>
        <w:tc>
          <w:tcPr>
            <w:tcW w:w="887" w:type="pct"/>
            <w:vAlign w:val="bottom"/>
          </w:tcPr>
          <w:p w14:paraId="79B87EEE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$40,201 to $61,700</w:t>
            </w:r>
          </w:p>
        </w:tc>
        <w:tc>
          <w:tcPr>
            <w:tcW w:w="887" w:type="pct"/>
            <w:vAlign w:val="bottom"/>
          </w:tcPr>
          <w:p w14:paraId="35EA58C3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$61,701 to $93,900</w:t>
            </w:r>
          </w:p>
        </w:tc>
        <w:tc>
          <w:tcPr>
            <w:tcW w:w="887" w:type="pct"/>
            <w:vAlign w:val="bottom"/>
          </w:tcPr>
          <w:p w14:paraId="7A5C04AE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$93,900</w:t>
            </w:r>
          </w:p>
        </w:tc>
      </w:tr>
      <w:tr w:rsidR="003F566B" w:rsidRPr="00621A71" w14:paraId="2C8FFC57" w14:textId="77777777" w:rsidTr="007B5A2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43CC4E63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2023–24</w:t>
            </w:r>
          </w:p>
        </w:tc>
        <w:tc>
          <w:tcPr>
            <w:tcW w:w="887" w:type="pct"/>
            <w:vAlign w:val="bottom"/>
          </w:tcPr>
          <w:p w14:paraId="0FE81086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$21,500</w:t>
            </w:r>
          </w:p>
        </w:tc>
        <w:tc>
          <w:tcPr>
            <w:tcW w:w="887" w:type="pct"/>
            <w:vAlign w:val="bottom"/>
          </w:tcPr>
          <w:p w14:paraId="54CE8F03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$21,501 to $41,600</w:t>
            </w:r>
          </w:p>
        </w:tc>
        <w:tc>
          <w:tcPr>
            <w:tcW w:w="887" w:type="pct"/>
            <w:vAlign w:val="bottom"/>
          </w:tcPr>
          <w:p w14:paraId="135157FC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$41,601 to $64,100</w:t>
            </w:r>
          </w:p>
        </w:tc>
        <w:tc>
          <w:tcPr>
            <w:tcW w:w="887" w:type="pct"/>
            <w:vAlign w:val="bottom"/>
          </w:tcPr>
          <w:p w14:paraId="32A9159F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$64,101 to $97,700</w:t>
            </w:r>
          </w:p>
        </w:tc>
        <w:tc>
          <w:tcPr>
            <w:tcW w:w="887" w:type="pct"/>
            <w:vAlign w:val="bottom"/>
          </w:tcPr>
          <w:p w14:paraId="1BAF3BA5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$97,700</w:t>
            </w:r>
          </w:p>
        </w:tc>
      </w:tr>
      <w:tr w:rsidR="003F566B" w:rsidRPr="00621A71" w14:paraId="2758086D" w14:textId="77777777" w:rsidTr="007B5A2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2AD04F74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2024–25</w:t>
            </w:r>
          </w:p>
        </w:tc>
        <w:tc>
          <w:tcPr>
            <w:tcW w:w="887" w:type="pct"/>
            <w:vAlign w:val="bottom"/>
          </w:tcPr>
          <w:p w14:paraId="1484D150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$22,200</w:t>
            </w:r>
          </w:p>
        </w:tc>
        <w:tc>
          <w:tcPr>
            <w:tcW w:w="887" w:type="pct"/>
            <w:vAlign w:val="bottom"/>
          </w:tcPr>
          <w:p w14:paraId="465E9812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$22,201 to $43,200</w:t>
            </w:r>
          </w:p>
        </w:tc>
        <w:tc>
          <w:tcPr>
            <w:tcW w:w="887" w:type="pct"/>
            <w:vAlign w:val="bottom"/>
          </w:tcPr>
          <w:p w14:paraId="35FCB23F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$43,201 to $66,600</w:t>
            </w:r>
          </w:p>
        </w:tc>
        <w:tc>
          <w:tcPr>
            <w:tcW w:w="887" w:type="pct"/>
            <w:vAlign w:val="bottom"/>
          </w:tcPr>
          <w:p w14:paraId="3A4EEE35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$66,601 to $101,700</w:t>
            </w:r>
          </w:p>
        </w:tc>
        <w:tc>
          <w:tcPr>
            <w:tcW w:w="887" w:type="pct"/>
            <w:vAlign w:val="bottom"/>
          </w:tcPr>
          <w:p w14:paraId="0115407F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$101,700</w:t>
            </w:r>
          </w:p>
        </w:tc>
      </w:tr>
      <w:tr w:rsidR="003F566B" w:rsidRPr="00621A71" w14:paraId="3E674FF5" w14:textId="77777777" w:rsidTr="007B5A2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77481197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2025–26</w:t>
            </w:r>
          </w:p>
        </w:tc>
        <w:tc>
          <w:tcPr>
            <w:tcW w:w="887" w:type="pct"/>
            <w:vAlign w:val="bottom"/>
          </w:tcPr>
          <w:p w14:paraId="22D7CAF3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$22,700</w:t>
            </w:r>
          </w:p>
        </w:tc>
        <w:tc>
          <w:tcPr>
            <w:tcW w:w="887" w:type="pct"/>
            <w:vAlign w:val="bottom"/>
          </w:tcPr>
          <w:p w14:paraId="4B919C86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$22,701 to $44,500</w:t>
            </w:r>
          </w:p>
        </w:tc>
        <w:tc>
          <w:tcPr>
            <w:tcW w:w="887" w:type="pct"/>
            <w:vAlign w:val="bottom"/>
          </w:tcPr>
          <w:p w14:paraId="2C2EAF20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$44,501 to $68,700</w:t>
            </w:r>
          </w:p>
        </w:tc>
        <w:tc>
          <w:tcPr>
            <w:tcW w:w="887" w:type="pct"/>
            <w:vAlign w:val="bottom"/>
          </w:tcPr>
          <w:p w14:paraId="16012E6D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$68,701 to $105,100</w:t>
            </w:r>
          </w:p>
        </w:tc>
        <w:tc>
          <w:tcPr>
            <w:tcW w:w="887" w:type="pct"/>
            <w:vAlign w:val="bottom"/>
          </w:tcPr>
          <w:p w14:paraId="465ED03B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$105,100</w:t>
            </w:r>
          </w:p>
        </w:tc>
      </w:tr>
      <w:tr w:rsidR="003F566B" w:rsidRPr="00621A71" w14:paraId="268D8714" w14:textId="77777777" w:rsidTr="007B5A2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1C7352C2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2026–27</w:t>
            </w:r>
          </w:p>
        </w:tc>
        <w:tc>
          <w:tcPr>
            <w:tcW w:w="887" w:type="pct"/>
            <w:vAlign w:val="bottom"/>
          </w:tcPr>
          <w:p w14:paraId="0F3A8D68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$23,600</w:t>
            </w:r>
          </w:p>
        </w:tc>
        <w:tc>
          <w:tcPr>
            <w:tcW w:w="887" w:type="pct"/>
            <w:vAlign w:val="bottom"/>
          </w:tcPr>
          <w:p w14:paraId="544F99B5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$23,601 to $46,200</w:t>
            </w:r>
          </w:p>
        </w:tc>
        <w:tc>
          <w:tcPr>
            <w:tcW w:w="887" w:type="pct"/>
            <w:vAlign w:val="bottom"/>
          </w:tcPr>
          <w:p w14:paraId="0CC8A72C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$46,201 to $71,500</w:t>
            </w:r>
          </w:p>
        </w:tc>
        <w:tc>
          <w:tcPr>
            <w:tcW w:w="887" w:type="pct"/>
            <w:vAlign w:val="bottom"/>
          </w:tcPr>
          <w:p w14:paraId="08C2047A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$71,501 to $109,500</w:t>
            </w:r>
          </w:p>
        </w:tc>
        <w:tc>
          <w:tcPr>
            <w:tcW w:w="887" w:type="pct"/>
            <w:vAlign w:val="bottom"/>
          </w:tcPr>
          <w:p w14:paraId="1632665C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$109,500</w:t>
            </w:r>
          </w:p>
        </w:tc>
      </w:tr>
      <w:tr w:rsidR="003F566B" w:rsidRPr="00621A71" w14:paraId="064A1933" w14:textId="77777777" w:rsidTr="007B5A2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1E83D1D3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2027–28</w:t>
            </w:r>
          </w:p>
        </w:tc>
        <w:tc>
          <w:tcPr>
            <w:tcW w:w="887" w:type="pct"/>
            <w:vAlign w:val="bottom"/>
          </w:tcPr>
          <w:p w14:paraId="42155109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$24,500</w:t>
            </w:r>
          </w:p>
        </w:tc>
        <w:tc>
          <w:tcPr>
            <w:tcW w:w="887" w:type="pct"/>
            <w:vAlign w:val="bottom"/>
          </w:tcPr>
          <w:p w14:paraId="46D2A7C0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$24,501 to $48,200</w:t>
            </w:r>
          </w:p>
        </w:tc>
        <w:tc>
          <w:tcPr>
            <w:tcW w:w="887" w:type="pct"/>
            <w:vAlign w:val="bottom"/>
          </w:tcPr>
          <w:p w14:paraId="1A7A56A8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$48,201 to $74,700</w:t>
            </w:r>
          </w:p>
        </w:tc>
        <w:tc>
          <w:tcPr>
            <w:tcW w:w="887" w:type="pct"/>
            <w:vAlign w:val="bottom"/>
          </w:tcPr>
          <w:p w14:paraId="625B1FB4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$74,701 to $114,600</w:t>
            </w:r>
          </w:p>
        </w:tc>
        <w:tc>
          <w:tcPr>
            <w:tcW w:w="887" w:type="pct"/>
            <w:vAlign w:val="bottom"/>
          </w:tcPr>
          <w:p w14:paraId="5CDC30D4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$114,600</w:t>
            </w:r>
          </w:p>
        </w:tc>
      </w:tr>
      <w:tr w:rsidR="003F566B" w:rsidRPr="00621A71" w14:paraId="2F8C31C3" w14:textId="77777777" w:rsidTr="007B5A2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63B56762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2028–29</w:t>
            </w:r>
          </w:p>
        </w:tc>
        <w:tc>
          <w:tcPr>
            <w:tcW w:w="887" w:type="pct"/>
            <w:vAlign w:val="bottom"/>
          </w:tcPr>
          <w:p w14:paraId="414BFABC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$25,300</w:t>
            </w:r>
          </w:p>
        </w:tc>
        <w:tc>
          <w:tcPr>
            <w:tcW w:w="887" w:type="pct"/>
            <w:vAlign w:val="bottom"/>
          </w:tcPr>
          <w:p w14:paraId="1ADED9DD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$25,301 to $49,700</w:t>
            </w:r>
          </w:p>
        </w:tc>
        <w:tc>
          <w:tcPr>
            <w:tcW w:w="887" w:type="pct"/>
            <w:vAlign w:val="bottom"/>
          </w:tcPr>
          <w:p w14:paraId="7258A569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$49,701 to $77,100</w:t>
            </w:r>
          </w:p>
        </w:tc>
        <w:tc>
          <w:tcPr>
            <w:tcW w:w="887" w:type="pct"/>
            <w:vAlign w:val="bottom"/>
          </w:tcPr>
          <w:p w14:paraId="4DCE9AD7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$77,101 to $118,200</w:t>
            </w:r>
          </w:p>
        </w:tc>
        <w:tc>
          <w:tcPr>
            <w:tcW w:w="887" w:type="pct"/>
            <w:vAlign w:val="bottom"/>
          </w:tcPr>
          <w:p w14:paraId="0A1700F3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$118,200</w:t>
            </w:r>
          </w:p>
        </w:tc>
      </w:tr>
      <w:tr w:rsidR="003F566B" w:rsidRPr="00621A71" w14:paraId="10796795" w14:textId="77777777" w:rsidTr="007B5A2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305DC442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2029–30</w:t>
            </w:r>
          </w:p>
        </w:tc>
        <w:tc>
          <w:tcPr>
            <w:tcW w:w="887" w:type="pct"/>
            <w:vAlign w:val="bottom"/>
          </w:tcPr>
          <w:p w14:paraId="183ED738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$26,200</w:t>
            </w:r>
          </w:p>
        </w:tc>
        <w:tc>
          <w:tcPr>
            <w:tcW w:w="887" w:type="pct"/>
            <w:vAlign w:val="bottom"/>
          </w:tcPr>
          <w:p w14:paraId="3DD33E82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$26,201 to $51,600</w:t>
            </w:r>
          </w:p>
        </w:tc>
        <w:tc>
          <w:tcPr>
            <w:tcW w:w="887" w:type="pct"/>
            <w:vAlign w:val="bottom"/>
          </w:tcPr>
          <w:p w14:paraId="6C11DFC9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$51,601 to $80,000</w:t>
            </w:r>
          </w:p>
        </w:tc>
        <w:tc>
          <w:tcPr>
            <w:tcW w:w="887" w:type="pct"/>
            <w:vAlign w:val="bottom"/>
          </w:tcPr>
          <w:p w14:paraId="04C304B4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$80,001 to $122,700</w:t>
            </w:r>
          </w:p>
        </w:tc>
        <w:tc>
          <w:tcPr>
            <w:tcW w:w="887" w:type="pct"/>
            <w:vAlign w:val="bottom"/>
          </w:tcPr>
          <w:p w14:paraId="48982968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$122,700</w:t>
            </w:r>
          </w:p>
        </w:tc>
      </w:tr>
      <w:tr w:rsidR="003F566B" w:rsidRPr="00621A71" w14:paraId="19FF14FF" w14:textId="77777777" w:rsidTr="007B5A2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1C8768B7" w14:textId="77777777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2030–31</w:t>
            </w:r>
          </w:p>
        </w:tc>
        <w:tc>
          <w:tcPr>
            <w:tcW w:w="887" w:type="pct"/>
            <w:vAlign w:val="bottom"/>
          </w:tcPr>
          <w:p w14:paraId="11C9070E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$28,100</w:t>
            </w:r>
          </w:p>
        </w:tc>
        <w:tc>
          <w:tcPr>
            <w:tcW w:w="887" w:type="pct"/>
            <w:vAlign w:val="bottom"/>
          </w:tcPr>
          <w:p w14:paraId="68205E01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$28,101 to $56,200</w:t>
            </w:r>
          </w:p>
        </w:tc>
        <w:tc>
          <w:tcPr>
            <w:tcW w:w="887" w:type="pct"/>
            <w:vAlign w:val="bottom"/>
          </w:tcPr>
          <w:p w14:paraId="3CC335DD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$56,201 to $86,400</w:t>
            </w:r>
          </w:p>
        </w:tc>
        <w:tc>
          <w:tcPr>
            <w:tcW w:w="887" w:type="pct"/>
            <w:vAlign w:val="bottom"/>
          </w:tcPr>
          <w:p w14:paraId="27F62F89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$86,401 to $130,900</w:t>
            </w:r>
          </w:p>
        </w:tc>
        <w:tc>
          <w:tcPr>
            <w:tcW w:w="887" w:type="pct"/>
            <w:vAlign w:val="bottom"/>
          </w:tcPr>
          <w:p w14:paraId="2A8A62DA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$130,900</w:t>
            </w:r>
          </w:p>
        </w:tc>
      </w:tr>
      <w:tr w:rsidR="003F566B" w:rsidRPr="00621A71" w14:paraId="50036657" w14:textId="77777777" w:rsidTr="007B5A2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14:paraId="69D53F45" w14:textId="6C02FB6C" w:rsidR="003F566B" w:rsidRPr="00621A71" w:rsidRDefault="003F566B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2031-32</w:t>
            </w:r>
          </w:p>
        </w:tc>
        <w:tc>
          <w:tcPr>
            <w:tcW w:w="887" w:type="pct"/>
            <w:vAlign w:val="bottom"/>
          </w:tcPr>
          <w:p w14:paraId="34E92298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Less than $30,300</w:t>
            </w:r>
          </w:p>
        </w:tc>
        <w:tc>
          <w:tcPr>
            <w:tcW w:w="887" w:type="pct"/>
            <w:vAlign w:val="bottom"/>
          </w:tcPr>
          <w:p w14:paraId="6EE0E39A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$30,301 to $61,200</w:t>
            </w:r>
          </w:p>
        </w:tc>
        <w:tc>
          <w:tcPr>
            <w:tcW w:w="887" w:type="pct"/>
            <w:vAlign w:val="bottom"/>
          </w:tcPr>
          <w:p w14:paraId="4488889A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$61,201 to $93,400</w:t>
            </w:r>
          </w:p>
        </w:tc>
        <w:tc>
          <w:tcPr>
            <w:tcW w:w="887" w:type="pct"/>
            <w:vAlign w:val="bottom"/>
          </w:tcPr>
          <w:p w14:paraId="44ED46F3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$93,401 to $139,700</w:t>
            </w:r>
          </w:p>
        </w:tc>
        <w:tc>
          <w:tcPr>
            <w:tcW w:w="887" w:type="pct"/>
            <w:vAlign w:val="bottom"/>
          </w:tcPr>
          <w:p w14:paraId="5DC7AB4C" w14:textId="77777777" w:rsidR="003F566B" w:rsidRPr="00621A71" w:rsidRDefault="003F566B" w:rsidP="007B5A2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$139,700</w:t>
            </w:r>
          </w:p>
        </w:tc>
      </w:tr>
    </w:tbl>
    <w:p w14:paraId="42A01EE0" w14:textId="03DFFAA4" w:rsidR="003F566B" w:rsidRPr="00621A71" w:rsidRDefault="00166348" w:rsidP="00612F8A">
      <w:pPr>
        <w:spacing w:before="0"/>
        <w:rPr>
          <w:sz w:val="15"/>
          <w:szCs w:val="15"/>
        </w:rPr>
      </w:pPr>
      <w:r w:rsidRPr="00621A71">
        <w:rPr>
          <w:sz w:val="15"/>
          <w:szCs w:val="15"/>
        </w:rPr>
        <w:t>(a)   Quintiles are based on all individuals who have lodged a personal income tax return</w:t>
      </w:r>
      <w:r w:rsidR="00E24823">
        <w:rPr>
          <w:sz w:val="15"/>
          <w:szCs w:val="15"/>
        </w:rPr>
        <w:t>, i</w:t>
      </w:r>
      <w:r w:rsidRPr="00621A71">
        <w:rPr>
          <w:sz w:val="15"/>
          <w:szCs w:val="15"/>
        </w:rPr>
        <w:t>rrespective of their net tax amount.</w:t>
      </w:r>
    </w:p>
    <w:p w14:paraId="6074618F" w14:textId="77777777" w:rsidR="00CD53DE" w:rsidRPr="00621A71" w:rsidRDefault="00CD53DE" w:rsidP="003F566B"/>
    <w:p w14:paraId="0F93A6F5" w14:textId="1847D695" w:rsidR="00CD53DE" w:rsidRPr="00621A71" w:rsidRDefault="00CD53DE" w:rsidP="00CD53DE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621A71">
        <w:lastRenderedPageBreak/>
        <w:t xml:space="preserve">Table </w:t>
      </w:r>
      <w:r w:rsidRPr="00621A71">
        <w:rPr>
          <w:noProof/>
        </w:rPr>
        <w:t>C2</w:t>
      </w:r>
      <w:r w:rsidRPr="00621A71">
        <w:t xml:space="preserve">: </w:t>
      </w:r>
      <w:r w:rsidRPr="00621A71">
        <w:rPr>
          <w:noProof/>
        </w:rPr>
        <w:t xml:space="preserve">Distributional analysis of the </w:t>
      </w:r>
      <w:r w:rsidR="006849F7" w:rsidRPr="00621A71">
        <w:rPr>
          <w:noProof/>
        </w:rPr>
        <w:t>S</w:t>
      </w:r>
      <w:r w:rsidRPr="00621A71">
        <w:rPr>
          <w:noProof/>
        </w:rPr>
        <w:t xml:space="preserve">tage 3 tax cuts </w:t>
      </w:r>
      <w:r w:rsidRPr="00621A71">
        <w:t xml:space="preserve">– </w:t>
      </w:r>
      <w:r w:rsidRPr="00621A71">
        <w:rPr>
          <w:noProof/>
        </w:rPr>
        <w:t>taxable income range of top 1 percentile</w:t>
      </w:r>
      <w:r w:rsidRPr="00621A71">
        <w:rPr>
          <w:noProof/>
          <w:vertAlign w:val="superscript"/>
        </w:rPr>
        <w:t>(a)</w:t>
      </w:r>
    </w:p>
    <w:tbl>
      <w:tblPr>
        <w:tblStyle w:val="LightGrid-Accent6"/>
        <w:tblW w:w="1915" w:type="pct"/>
        <w:tblLayout w:type="fixed"/>
        <w:tblLook w:val="0680" w:firstRow="0" w:lastRow="0" w:firstColumn="1" w:lastColumn="0" w:noHBand="1" w:noVBand="1"/>
      </w:tblPr>
      <w:tblGrid>
        <w:gridCol w:w="1691"/>
        <w:gridCol w:w="3969"/>
      </w:tblGrid>
      <w:tr w:rsidR="00CD53DE" w:rsidRPr="00621A71" w14:paraId="18B221C6" w14:textId="77777777" w:rsidTr="00415BE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shd w:val="clear" w:color="auto" w:fill="A7B2D4" w:themeFill="background2" w:themeFillTint="66"/>
            <w:vAlign w:val="center"/>
          </w:tcPr>
          <w:p w14:paraId="2E78CAC3" w14:textId="77777777" w:rsidR="00CD53DE" w:rsidRPr="00621A71" w:rsidRDefault="00CD53DE" w:rsidP="007B5A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06" w:type="pct"/>
            <w:shd w:val="clear" w:color="auto" w:fill="A7B2D4" w:themeFill="background2" w:themeFillTint="66"/>
            <w:vAlign w:val="center"/>
          </w:tcPr>
          <w:p w14:paraId="6B0778CC" w14:textId="0ECB1249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Threshold for top 1 percentile</w:t>
            </w:r>
          </w:p>
        </w:tc>
      </w:tr>
      <w:tr w:rsidR="00CD53DE" w:rsidRPr="00621A71" w14:paraId="18F141F1" w14:textId="77777777" w:rsidTr="00415BE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04C65F8E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2021–22</w:t>
            </w:r>
          </w:p>
        </w:tc>
        <w:tc>
          <w:tcPr>
            <w:tcW w:w="3506" w:type="pct"/>
            <w:vAlign w:val="bottom"/>
          </w:tcPr>
          <w:p w14:paraId="494C8E05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$309,000</w:t>
            </w:r>
          </w:p>
        </w:tc>
      </w:tr>
      <w:tr w:rsidR="00CD53DE" w:rsidRPr="00621A71" w14:paraId="0C52DB6F" w14:textId="77777777" w:rsidTr="00415BE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7A7B7225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2022–23</w:t>
            </w:r>
          </w:p>
        </w:tc>
        <w:tc>
          <w:tcPr>
            <w:tcW w:w="3506" w:type="pct"/>
            <w:vAlign w:val="bottom"/>
          </w:tcPr>
          <w:p w14:paraId="6CD6ED19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$320,000</w:t>
            </w:r>
          </w:p>
        </w:tc>
      </w:tr>
      <w:tr w:rsidR="00CD53DE" w:rsidRPr="00621A71" w14:paraId="75BB0F6E" w14:textId="77777777" w:rsidTr="00415BE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61B8F4D5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2023–24</w:t>
            </w:r>
          </w:p>
        </w:tc>
        <w:tc>
          <w:tcPr>
            <w:tcW w:w="3506" w:type="pct"/>
            <w:vAlign w:val="bottom"/>
          </w:tcPr>
          <w:p w14:paraId="0F958279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$333,000</w:t>
            </w:r>
          </w:p>
        </w:tc>
      </w:tr>
      <w:tr w:rsidR="00CD53DE" w:rsidRPr="00621A71" w14:paraId="33660083" w14:textId="77777777" w:rsidTr="00415BE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244BE700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2024–25</w:t>
            </w:r>
          </w:p>
        </w:tc>
        <w:tc>
          <w:tcPr>
            <w:tcW w:w="3506" w:type="pct"/>
            <w:vAlign w:val="bottom"/>
          </w:tcPr>
          <w:p w14:paraId="0EE99E2E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$347,000</w:t>
            </w:r>
          </w:p>
        </w:tc>
      </w:tr>
      <w:tr w:rsidR="00CD53DE" w:rsidRPr="00621A71" w14:paraId="2D8E68D3" w14:textId="77777777" w:rsidTr="00415BE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6B2E6519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2025–26</w:t>
            </w:r>
          </w:p>
        </w:tc>
        <w:tc>
          <w:tcPr>
            <w:tcW w:w="3506" w:type="pct"/>
            <w:vAlign w:val="bottom"/>
          </w:tcPr>
          <w:p w14:paraId="6DE9632B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$358,000</w:t>
            </w:r>
          </w:p>
        </w:tc>
      </w:tr>
      <w:tr w:rsidR="00CD53DE" w:rsidRPr="00621A71" w14:paraId="3409899D" w14:textId="77777777" w:rsidTr="00415BE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4B583866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2026–27</w:t>
            </w:r>
          </w:p>
        </w:tc>
        <w:tc>
          <w:tcPr>
            <w:tcW w:w="3506" w:type="pct"/>
            <w:vAlign w:val="bottom"/>
          </w:tcPr>
          <w:p w14:paraId="1278816A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$373,000</w:t>
            </w:r>
          </w:p>
        </w:tc>
      </w:tr>
      <w:tr w:rsidR="00CD53DE" w:rsidRPr="00621A71" w14:paraId="35EBF7D5" w14:textId="77777777" w:rsidTr="00415BE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6CF11829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2027–28</w:t>
            </w:r>
          </w:p>
        </w:tc>
        <w:tc>
          <w:tcPr>
            <w:tcW w:w="3506" w:type="pct"/>
            <w:vAlign w:val="bottom"/>
          </w:tcPr>
          <w:p w14:paraId="7838CBB6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$390,000</w:t>
            </w:r>
          </w:p>
        </w:tc>
      </w:tr>
      <w:tr w:rsidR="00CD53DE" w:rsidRPr="00621A71" w14:paraId="1F256B99" w14:textId="77777777" w:rsidTr="00415BE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388F83D1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2028–29</w:t>
            </w:r>
          </w:p>
        </w:tc>
        <w:tc>
          <w:tcPr>
            <w:tcW w:w="3506" w:type="pct"/>
            <w:vAlign w:val="bottom"/>
          </w:tcPr>
          <w:p w14:paraId="74C0AFCE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$403,000</w:t>
            </w:r>
          </w:p>
        </w:tc>
      </w:tr>
      <w:tr w:rsidR="00CD53DE" w:rsidRPr="00621A71" w14:paraId="7BE1BE3F" w14:textId="77777777" w:rsidTr="00415BE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799D8680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2029–30</w:t>
            </w:r>
          </w:p>
        </w:tc>
        <w:tc>
          <w:tcPr>
            <w:tcW w:w="3506" w:type="pct"/>
            <w:vAlign w:val="bottom"/>
          </w:tcPr>
          <w:p w14:paraId="2B3DC600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$419,000</w:t>
            </w:r>
          </w:p>
        </w:tc>
      </w:tr>
      <w:tr w:rsidR="00CD53DE" w:rsidRPr="00621A71" w14:paraId="49C8C096" w14:textId="77777777" w:rsidTr="00415BE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1E4C6555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2030–31</w:t>
            </w:r>
          </w:p>
        </w:tc>
        <w:tc>
          <w:tcPr>
            <w:tcW w:w="3506" w:type="pct"/>
            <w:vAlign w:val="bottom"/>
          </w:tcPr>
          <w:p w14:paraId="73D83DD3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$443,000</w:t>
            </w:r>
          </w:p>
        </w:tc>
      </w:tr>
      <w:tr w:rsidR="00CD53DE" w:rsidRPr="00621A71" w14:paraId="3D5FAAFE" w14:textId="77777777" w:rsidTr="00415BE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vAlign w:val="center"/>
          </w:tcPr>
          <w:p w14:paraId="35911AED" w14:textId="77777777" w:rsidR="00CD53DE" w:rsidRPr="00621A71" w:rsidRDefault="00CD53DE" w:rsidP="007B5A21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21A71">
              <w:rPr>
                <w:rFonts w:asciiTheme="minorHAnsi" w:hAnsiTheme="minorHAnsi"/>
                <w:sz w:val="16"/>
                <w:szCs w:val="16"/>
              </w:rPr>
              <w:t>2031–32</w:t>
            </w:r>
          </w:p>
        </w:tc>
        <w:tc>
          <w:tcPr>
            <w:tcW w:w="3506" w:type="pct"/>
            <w:vAlign w:val="bottom"/>
          </w:tcPr>
          <w:p w14:paraId="1AC2C72C" w14:textId="77777777" w:rsidR="00CD53DE" w:rsidRPr="00621A71" w:rsidRDefault="00CD53DE" w:rsidP="007B5A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621A71">
              <w:rPr>
                <w:rFonts w:ascii="Calibri" w:hAnsi="Calibri"/>
                <w:i/>
                <w:color w:val="000000"/>
                <w:sz w:val="16"/>
                <w:szCs w:val="16"/>
              </w:rPr>
              <w:t>Greater than $462,000</w:t>
            </w:r>
          </w:p>
        </w:tc>
      </w:tr>
    </w:tbl>
    <w:p w14:paraId="1A2F9B1B" w14:textId="483686E7" w:rsidR="00CD53DE" w:rsidRPr="00621A71" w:rsidRDefault="00CD53DE" w:rsidP="007B5859">
      <w:pPr>
        <w:spacing w:before="0"/>
        <w:rPr>
          <w:sz w:val="15"/>
          <w:szCs w:val="15"/>
        </w:rPr>
      </w:pPr>
      <w:r w:rsidRPr="00621A71">
        <w:rPr>
          <w:sz w:val="15"/>
          <w:szCs w:val="15"/>
        </w:rPr>
        <w:t>(a)   Percentiles are based on all individuals who have lodged a personal income tax return</w:t>
      </w:r>
      <w:r w:rsidR="007B5859" w:rsidRPr="00621A71">
        <w:rPr>
          <w:sz w:val="15"/>
          <w:szCs w:val="15"/>
        </w:rPr>
        <w:t>,</w:t>
      </w:r>
      <w:r w:rsidRPr="00621A71">
        <w:rPr>
          <w:sz w:val="15"/>
          <w:szCs w:val="15"/>
        </w:rPr>
        <w:t xml:space="preserve"> </w:t>
      </w:r>
      <w:r w:rsidR="007B5859" w:rsidRPr="00621A71">
        <w:rPr>
          <w:sz w:val="15"/>
          <w:szCs w:val="15"/>
        </w:rPr>
        <w:t>i</w:t>
      </w:r>
      <w:r w:rsidRPr="00621A71">
        <w:rPr>
          <w:sz w:val="15"/>
          <w:szCs w:val="15"/>
        </w:rPr>
        <w:t xml:space="preserve">rrespective of their net tax amount. </w:t>
      </w:r>
    </w:p>
    <w:p w14:paraId="64D63E3C" w14:textId="77777777" w:rsidR="003F566B" w:rsidRPr="00621A71" w:rsidRDefault="003F566B" w:rsidP="003F566B"/>
    <w:sectPr w:rsidR="003F566B" w:rsidRPr="00621A71" w:rsidSect="00A0038B">
      <w:pgSz w:w="16839" w:h="11907" w:orient="landscape" w:code="9"/>
      <w:pgMar w:top="992" w:right="907" w:bottom="992" w:left="1134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56A43" w14:textId="77777777" w:rsidR="006B4890" w:rsidRDefault="006B4890" w:rsidP="00A20802">
      <w:r>
        <w:separator/>
      </w:r>
    </w:p>
    <w:p w14:paraId="75AA5CE3" w14:textId="77777777" w:rsidR="006B4890" w:rsidRDefault="006B4890"/>
    <w:p w14:paraId="23BA546C" w14:textId="77777777" w:rsidR="006B4890" w:rsidRDefault="006B4890"/>
  </w:endnote>
  <w:endnote w:type="continuationSeparator" w:id="0">
    <w:p w14:paraId="094E111A" w14:textId="77777777" w:rsidR="006B4890" w:rsidRDefault="006B4890" w:rsidP="00A20802">
      <w:r>
        <w:continuationSeparator/>
      </w:r>
    </w:p>
    <w:p w14:paraId="12F2BE48" w14:textId="77777777" w:rsidR="006B4890" w:rsidRDefault="006B4890"/>
    <w:p w14:paraId="057A8D9A" w14:textId="77777777" w:rsidR="006B4890" w:rsidRDefault="006B4890"/>
  </w:endnote>
  <w:endnote w:type="continuationNotice" w:id="1">
    <w:p w14:paraId="40A78487" w14:textId="77777777" w:rsidR="006B4890" w:rsidRDefault="006B489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5C245" w14:textId="5DB5D2B1" w:rsidR="00656BE2" w:rsidRPr="004B52AF" w:rsidRDefault="00DF3604" w:rsidP="00DF3604">
    <w:pPr>
      <w:spacing w:before="0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93056" behindDoc="0" locked="0" layoutInCell="0" allowOverlap="1" wp14:anchorId="4A629000" wp14:editId="4117375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MSIPCM36834a11bdba7a6ea867c572" descr="{&quot;HashCode&quot;:-41494354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AF54DF" w14:textId="6F8F7042" w:rsidR="00975CA6" w:rsidRPr="00187E84" w:rsidRDefault="00187E84" w:rsidP="00187E84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187E84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29000" id="_x0000_t202" coordsize="21600,21600" o:spt="202" path="m,l,21600r21600,l21600,xe">
              <v:stroke joinstyle="miter"/>
              <v:path gradientshapeok="t" o:connecttype="rect"/>
            </v:shapetype>
            <v:shape id="MSIPCM36834a11bdba7a6ea867c572" o:spid="_x0000_s1027" type="#_x0000_t202" alt="{&quot;HashCode&quot;:-414943542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9305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" o:allowincell="f" filled="f" stroked="f" strokeweight=".5pt">
              <v:textbox inset=",0,,0">
                <w:txbxContent>
                  <w:p w14:paraId="62AF54DF" w14:textId="6F8F7042" w:rsidR="00975CA6" w:rsidRPr="00187E84" w:rsidRDefault="00187E84" w:rsidP="00187E84">
                    <w:pPr>
                      <w:spacing w:before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187E84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5CA6">
      <w:rPr>
        <w:b/>
        <w:bCs/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64AA269" wp14:editId="48454AF8">
              <wp:simplePos x="0" y="0"/>
              <wp:positionH relativeFrom="page">
                <wp:posOffset>3008886</wp:posOffset>
              </wp:positionH>
              <wp:positionV relativeFrom="page">
                <wp:posOffset>-3076063</wp:posOffset>
              </wp:positionV>
              <wp:extent cx="7772400" cy="463550"/>
              <wp:effectExtent l="0" t="0" r="0" b="12700"/>
              <wp:wrapNone/>
              <wp:docPr id="1" name="MSIPCM2fc34c9a8055ae3adebae4a8" descr="{&quot;HashCode&quot;:-414943542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2D8124" w14:textId="77777777" w:rsidR="00975CA6" w:rsidRPr="00B423A9" w:rsidRDefault="00975CA6" w:rsidP="00975CA6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B423A9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AA269" id="MSIPCM2fc34c9a8055ae3adebae4a8" o:spid="_x0000_s1028" type="#_x0000_t202" alt="{&quot;HashCode&quot;:-414943542,&quot;Height&quot;:9999999.0,&quot;Width&quot;:9999999.0,&quot;Placement&quot;:&quot;Footer&quot;,&quot;Index&quot;:&quot;Primary&quot;,&quot;Section&quot;:2,&quot;Top&quot;:0.0,&quot;Left&quot;:0.0}" style="position:absolute;left:0;text-align:left;margin-left:236.9pt;margin-top:-242.2pt;width:612pt;height:36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" o:allowincell="f" filled="f" stroked="f" strokeweight=".5pt">
              <v:textbox inset=",0,,0">
                <w:txbxContent>
                  <w:p w14:paraId="522D8124" w14:textId="77777777" w:rsidR="00975CA6" w:rsidRPr="00B423A9" w:rsidRDefault="00975CA6" w:rsidP="00975CA6">
                    <w:pPr>
                      <w:spacing w:before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B423A9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7604">
      <w:rPr>
        <w:rStyle w:val="FooterChar"/>
        <w:b/>
        <w:bCs/>
        <w:sz w:val="22"/>
      </w:rPr>
      <w:ptab w:relativeTo="margin" w:alignment="right" w:leader="none"/>
    </w:r>
    <w:r w:rsidR="00656BE2" w:rsidRPr="007C4069">
      <w:rPr>
        <w:rStyle w:val="FooterChar"/>
        <w:b/>
        <w:bCs/>
        <w:sz w:val="22"/>
      </w:rPr>
      <w:t xml:space="preserve">Page </w:t>
    </w:r>
    <w:r w:rsidR="00656BE2" w:rsidRPr="007C4069">
      <w:rPr>
        <w:rStyle w:val="FooterChar"/>
        <w:b/>
        <w:bCs/>
        <w:sz w:val="22"/>
      </w:rPr>
      <w:fldChar w:fldCharType="begin"/>
    </w:r>
    <w:r w:rsidR="00656BE2" w:rsidRPr="007C4069">
      <w:rPr>
        <w:rStyle w:val="FooterChar"/>
        <w:b/>
        <w:bCs/>
        <w:sz w:val="22"/>
      </w:rPr>
      <w:instrText xml:space="preserve"> PAGE  \* Arabic  \* MERGEFORMAT </w:instrText>
    </w:r>
    <w:r w:rsidR="00656BE2" w:rsidRPr="007C4069">
      <w:rPr>
        <w:rStyle w:val="FooterChar"/>
        <w:b/>
        <w:bCs/>
        <w:sz w:val="22"/>
      </w:rPr>
      <w:fldChar w:fldCharType="separate"/>
    </w:r>
    <w:r w:rsidR="00656BE2">
      <w:rPr>
        <w:rStyle w:val="FooterChar"/>
        <w:b/>
        <w:bCs/>
        <w:noProof/>
        <w:sz w:val="22"/>
      </w:rPr>
      <w:t>3</w:t>
    </w:r>
    <w:r w:rsidR="00656BE2" w:rsidRPr="007C4069">
      <w:rPr>
        <w:rStyle w:val="FooterChar"/>
        <w:b/>
        <w:bCs/>
        <w:sz w:val="22"/>
      </w:rPr>
      <w:fldChar w:fldCharType="end"/>
    </w:r>
    <w:r w:rsidR="00656BE2" w:rsidRPr="007C4069">
      <w:rPr>
        <w:rStyle w:val="FooterChar"/>
        <w:b/>
        <w:bCs/>
        <w:sz w:val="22"/>
      </w:rPr>
      <w:t xml:space="preserve"> of</w:t>
    </w:r>
    <w:r w:rsidR="00656BE2">
      <w:rPr>
        <w:rStyle w:val="FooterChar"/>
        <w:b/>
        <w:bCs/>
        <w:sz w:val="22"/>
      </w:rPr>
      <w:t xml:space="preserve"> </w:t>
    </w:r>
    <w:r w:rsidR="00E55C97">
      <w:rPr>
        <w:rStyle w:val="FooterChar"/>
        <w:b/>
        <w:bCs/>
        <w:sz w:val="22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26C3E" w14:textId="0462CF42" w:rsidR="00656BE2" w:rsidRPr="00F91A0D" w:rsidRDefault="007E29A9" w:rsidP="00F91A0D">
    <w:pPr>
      <w:pStyle w:val="Footer"/>
      <w:rPr>
        <w:b/>
        <w:sz w:val="22"/>
      </w:rPr>
    </w:pPr>
    <w:r>
      <w:rPr>
        <w:rFonts w:ascii="Calibri" w:hAnsi="Calibri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0C497C6A" wp14:editId="52C9B9A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MSIPCM319d4cc4bec30d99dbe450d8" descr="{&quot;HashCode&quot;:-41494354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1C04C5" w14:textId="76C8741D" w:rsidR="007E29A9" w:rsidRPr="00187E84" w:rsidRDefault="00187E84" w:rsidP="00187E84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187E84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97C6A" id="_x0000_t202" coordsize="21600,21600" o:spt="202" path="m,l,21600r21600,l21600,xe">
              <v:stroke joinstyle="miter"/>
              <v:path gradientshapeok="t" o:connecttype="rect"/>
            </v:shapetype>
            <v:shape id="MSIPCM319d4cc4bec30d99dbe450d8" o:spid="_x0000_s1030" type="#_x0000_t202" alt="{&quot;HashCode&quot;:-41494354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9408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" o:allowincell="f" filled="f" stroked="f" strokeweight=".5pt">
              <v:textbox inset=",0,,0">
                <w:txbxContent>
                  <w:p w14:paraId="1E1C04C5" w14:textId="76C8741D" w:rsidR="007E29A9" w:rsidRPr="00187E84" w:rsidRDefault="00187E84" w:rsidP="00187E84">
                    <w:pPr>
                      <w:spacing w:before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187E84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6BE2">
      <w:rPr>
        <w:rFonts w:ascii="Calibri" w:hAnsi="Calibri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48000" behindDoc="0" locked="0" layoutInCell="0" allowOverlap="1" wp14:anchorId="6B616E10" wp14:editId="0037D13C">
              <wp:simplePos x="0" y="0"/>
              <wp:positionH relativeFrom="margin">
                <wp:align>center</wp:align>
              </wp:positionH>
              <wp:positionV relativeFrom="page">
                <wp:posOffset>10243772</wp:posOffset>
              </wp:positionV>
              <wp:extent cx="7772400" cy="463550"/>
              <wp:effectExtent l="0" t="0" r="0" b="12700"/>
              <wp:wrapNone/>
              <wp:docPr id="5" name="MSIPCM476a4d4abd9f323ed9419bc9" descr="{&quot;HashCode&quot;:-414943542,&quot;Height&quot;:9999999.0,&quot;Width&quot;:9999999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512CE" w14:textId="10B09230" w:rsidR="00656BE2" w:rsidRPr="00B423A9" w:rsidRDefault="00656BE2" w:rsidP="00B423A9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16E10" id="MSIPCM476a4d4abd9f323ed9419bc9" o:spid="_x0000_s1031" type="#_x0000_t202" alt="{&quot;HashCode&quot;:-414943542,&quot;Height&quot;:9999999.0,&quot;Width&quot;:9999999.0,&quot;Placement&quot;:&quot;Footer&quot;,&quot;Index&quot;:&quot;FirstPage&quot;,&quot;Section&quot;:2,&quot;Top&quot;:0.0,&quot;Left&quot;:0.0}" style="position:absolute;margin-left:0;margin-top:806.6pt;width:612pt;height:36.5pt;z-index: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" o:allowincell="f" filled="f" stroked="f" strokeweight=".5pt">
              <v:textbox inset=",0,,0">
                <w:txbxContent>
                  <w:p w14:paraId="7CF512CE" w14:textId="10B09230" w:rsidR="00656BE2" w:rsidRPr="00B423A9" w:rsidRDefault="00656BE2" w:rsidP="00B423A9">
                    <w:pPr>
                      <w:spacing w:before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92A0E">
      <w:rPr>
        <w:rStyle w:val="FooterChar"/>
        <w:rFonts w:ascii="Calibri" w:hAnsi="Calibri" w:cs="Arial"/>
        <w:b/>
        <w:sz w:val="22"/>
      </w:rPr>
      <w:t>PB</w:t>
    </w:r>
    <w:r w:rsidR="00656BE2" w:rsidRPr="00FE655F">
      <w:rPr>
        <w:rStyle w:val="FooterChar"/>
        <w:rFonts w:ascii="Calibri" w:hAnsi="Calibri" w:cs="Arial"/>
        <w:b/>
        <w:sz w:val="22"/>
      </w:rPr>
      <w:t>O reference PR</w:t>
    </w:r>
    <w:r w:rsidR="00892A0E">
      <w:rPr>
        <w:rStyle w:val="FooterChar"/>
        <w:rFonts w:ascii="Calibri" w:hAnsi="Calibri" w:cs="Arial"/>
        <w:b/>
        <w:sz w:val="22"/>
      </w:rPr>
      <w:t>-2021-</w:t>
    </w:r>
    <w:r w:rsidR="0039753A">
      <w:rPr>
        <w:rStyle w:val="FooterChar"/>
        <w:rFonts w:ascii="Calibri" w:hAnsi="Calibri" w:cs="Arial"/>
        <w:b/>
        <w:sz w:val="22"/>
      </w:rPr>
      <w:t>8383</w:t>
    </w:r>
    <w:r w:rsidR="00656BE2" w:rsidRPr="00FE655F">
      <w:rPr>
        <w:rStyle w:val="FooterChar"/>
        <w:rFonts w:ascii="Calibri" w:hAnsi="Calibri" w:cs="Arial"/>
        <w:b/>
        <w:sz w:val="22"/>
      </w:rPr>
      <w:tab/>
    </w:r>
    <w:r w:rsidR="00656BE2">
      <w:rPr>
        <w:rStyle w:val="FooterChar"/>
        <w:rFonts w:ascii="Calibri" w:hAnsi="Calibri" w:cs="Arial"/>
        <w:b/>
        <w:color w:val="FF0000"/>
        <w:sz w:val="36"/>
        <w:szCs w:val="36"/>
      </w:rPr>
      <w:t xml:space="preserve"> </w:t>
    </w:r>
    <w:r w:rsidR="00656BE2" w:rsidRPr="00FE655F">
      <w:rPr>
        <w:rStyle w:val="FooterChar"/>
        <w:rFonts w:ascii="Calibri" w:hAnsi="Calibri" w:cs="Arial"/>
        <w:b/>
        <w:color w:val="FF0000"/>
        <w:sz w:val="22"/>
      </w:rPr>
      <w:tab/>
    </w:r>
    <w:r w:rsidR="00656BE2" w:rsidRPr="00FE655F">
      <w:rPr>
        <w:rStyle w:val="FooterChar"/>
        <w:b/>
        <w:sz w:val="22"/>
      </w:rPr>
      <w:t xml:space="preserve">Page </w:t>
    </w:r>
    <w:r w:rsidR="00656BE2" w:rsidRPr="00FE655F">
      <w:rPr>
        <w:rStyle w:val="FooterChar"/>
        <w:b/>
        <w:sz w:val="22"/>
      </w:rPr>
      <w:fldChar w:fldCharType="begin"/>
    </w:r>
    <w:r w:rsidR="00656BE2" w:rsidRPr="00FE655F">
      <w:rPr>
        <w:rStyle w:val="FooterChar"/>
        <w:b/>
        <w:sz w:val="22"/>
      </w:rPr>
      <w:instrText xml:space="preserve"> PAGE  \* Arabic  \* MERGEFORMAT </w:instrText>
    </w:r>
    <w:r w:rsidR="00656BE2" w:rsidRPr="00FE655F">
      <w:rPr>
        <w:rStyle w:val="FooterChar"/>
        <w:b/>
        <w:sz w:val="22"/>
      </w:rPr>
      <w:fldChar w:fldCharType="separate"/>
    </w:r>
    <w:r w:rsidR="00656BE2">
      <w:rPr>
        <w:rStyle w:val="FooterChar"/>
        <w:b/>
        <w:noProof/>
        <w:sz w:val="22"/>
      </w:rPr>
      <w:t>1</w:t>
    </w:r>
    <w:r w:rsidR="00656BE2" w:rsidRPr="00FE655F">
      <w:rPr>
        <w:rStyle w:val="FooterChar"/>
        <w:b/>
        <w:sz w:val="22"/>
      </w:rPr>
      <w:fldChar w:fldCharType="end"/>
    </w:r>
    <w:r w:rsidR="00656BE2" w:rsidRPr="00FE655F">
      <w:rPr>
        <w:rStyle w:val="FooterChar"/>
        <w:b/>
        <w:sz w:val="22"/>
      </w:rPr>
      <w:t xml:space="preserve"> of </w:t>
    </w:r>
    <w:r w:rsidR="00E55C97">
      <w:rPr>
        <w:rStyle w:val="FooterChar"/>
        <w:b/>
        <w:sz w:val="2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FB6E3" w14:textId="77777777" w:rsidR="006B4890" w:rsidRPr="000557A7" w:rsidRDefault="006B4890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14:paraId="1B0AA46D" w14:textId="77777777" w:rsidR="006B4890" w:rsidRDefault="006B4890" w:rsidP="00A20802">
      <w:r>
        <w:continuationSeparator/>
      </w:r>
    </w:p>
    <w:p w14:paraId="025297FB" w14:textId="77777777" w:rsidR="006B4890" w:rsidRDefault="006B4890"/>
    <w:p w14:paraId="359D3C5F" w14:textId="77777777" w:rsidR="006B4890" w:rsidRDefault="006B4890"/>
  </w:footnote>
  <w:footnote w:type="continuationNotice" w:id="1">
    <w:p w14:paraId="66E4EE2F" w14:textId="77777777" w:rsidR="006B4890" w:rsidRDefault="006B489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FD04F" w14:textId="318E5DCE" w:rsidR="00E55C97" w:rsidRDefault="00C631C0" w:rsidP="00E55C97">
    <w:pPr>
      <w:pStyle w:val="Header"/>
      <w:tabs>
        <w:tab w:val="clear" w:pos="4513"/>
        <w:tab w:val="clear" w:pos="9026"/>
        <w:tab w:val="center" w:pos="4649"/>
      </w:tabs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91689" behindDoc="0" locked="0" layoutInCell="0" allowOverlap="1" wp14:anchorId="369F8FE1" wp14:editId="36C5710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f75c409da6fc0d72b94164e5" descr="{&quot;HashCode&quot;:-439081111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DEBC6F" w14:textId="1FC4A211" w:rsidR="00975CA6" w:rsidRPr="00187E84" w:rsidRDefault="00187E84" w:rsidP="00187E84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187E84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F8FE1" id="_x0000_t202" coordsize="21600,21600" o:spt="202" path="m,l,21600r21600,l21600,xe">
              <v:stroke joinstyle="miter"/>
              <v:path gradientshapeok="t" o:connecttype="rect"/>
            </v:shapetype>
            <v:shape id="MSIPCMf75c409da6fc0d72b94164e5" o:spid="_x0000_s1026" type="#_x0000_t202" alt="{&quot;HashCode&quot;:-439081111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91689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" o:allowincell="f" filled="f" stroked="f" strokeweight=".5pt">
              <v:textbox inset=",0,,0">
                <w:txbxContent>
                  <w:p w14:paraId="41DEBC6F" w14:textId="1FC4A211" w:rsidR="00975CA6" w:rsidRPr="00187E84" w:rsidRDefault="00187E84" w:rsidP="00187E84">
                    <w:pPr>
                      <w:spacing w:before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187E84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5F432" w14:textId="22FE0719" w:rsidR="00656BE2" w:rsidRDefault="00C631C0" w:rsidP="00F91A0D">
    <w:pPr>
      <w:pStyle w:val="Header"/>
      <w:spacing w:before="400" w:after="680"/>
    </w:pPr>
    <w:r>
      <w:rPr>
        <w:rFonts w:ascii="Calibri" w:hAnsi="Calibri" w:cs="Calibri"/>
        <w:strike/>
        <w:noProof/>
        <w:color w:val="FF0000"/>
        <w:sz w:val="20"/>
      </w:rPr>
      <mc:AlternateContent>
        <mc:Choice Requires="wps">
          <w:drawing>
            <wp:anchor distT="0" distB="0" distL="114300" distR="114300" simplePos="0" relativeHeight="251692372" behindDoc="0" locked="0" layoutInCell="0" allowOverlap="1" wp14:anchorId="323608A6" wp14:editId="4CAD4D0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0" name="MSIPCM57db44988db81a705c9d992a" descr="{&quot;HashCode&quot;:-439081111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C364A3" w14:textId="5ADB7D90" w:rsidR="007E29A9" w:rsidRPr="00187E84" w:rsidRDefault="00187E84" w:rsidP="00187E84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</w:pPr>
                          <w:r w:rsidRPr="00187E84">
                            <w:rPr>
                              <w:rFonts w:ascii="Calibri" w:hAnsi="Calibri" w:cs="Calibri"/>
                              <w:strike/>
                              <w:color w:val="FF0000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608A6" id="_x0000_t202" coordsize="21600,21600" o:spt="202" path="m,l,21600r21600,l21600,xe">
              <v:stroke joinstyle="miter"/>
              <v:path gradientshapeok="t" o:connecttype="rect"/>
            </v:shapetype>
            <v:shape id="MSIPCM57db44988db81a705c9d992a" o:spid="_x0000_s1029" type="#_x0000_t202" alt="{&quot;HashCode&quot;:-439081111,&quot;Height&quot;:9999999.0,&quot;Width&quot;:9999999.0,&quot;Placement&quot;:&quot;Header&quot;,&quot;Index&quot;:&quot;FirstPage&quot;,&quot;Section&quot;:1,&quot;Top&quot;:0.0,&quot;Left&quot;:0.0}" style="position:absolute;margin-left:0;margin-top:0;width:612pt;height:36.5pt;z-index:25169237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" o:allowincell="f" filled="f" stroked="f" strokeweight=".5pt">
              <v:textbox inset=",0,,0">
                <w:txbxContent>
                  <w:p w14:paraId="55C364A3" w14:textId="5ADB7D90" w:rsidR="007E29A9" w:rsidRPr="00187E84" w:rsidRDefault="00187E84" w:rsidP="00187E84">
                    <w:pPr>
                      <w:spacing w:before="0"/>
                      <w:jc w:val="center"/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</w:pPr>
                    <w:r w:rsidRPr="00187E84">
                      <w:rPr>
                        <w:rFonts w:ascii="Calibri" w:hAnsi="Calibri" w:cs="Calibri"/>
                        <w:strike/>
                        <w:color w:val="FF0000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6BE2">
      <w:rPr>
        <w:noProof/>
        <w:lang w:eastAsia="en-AU"/>
      </w:rPr>
      <w:drawing>
        <wp:inline distT="0" distB="0" distL="0" distR="0" wp14:anchorId="226CED3F" wp14:editId="747F9A9F">
          <wp:extent cx="1880382" cy="576000"/>
          <wp:effectExtent l="0" t="0" r="5715" b="0"/>
          <wp:docPr id="25" name="Picture 25" descr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Parliamentary Budget Offi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8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37FE"/>
    <w:multiLevelType w:val="multilevel"/>
    <w:tmpl w:val="2CA8A22A"/>
    <w:name w:val="Bullets"/>
    <w:lvl w:ilvl="0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" w15:restartNumberingAfterBreak="0">
    <w:nsid w:val="0D745448"/>
    <w:multiLevelType w:val="multilevel"/>
    <w:tmpl w:val="B9B27878"/>
    <w:name w:val="PBO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2" w15:restartNumberingAfterBreak="0">
    <w:nsid w:val="0E645256"/>
    <w:multiLevelType w:val="multilevel"/>
    <w:tmpl w:val="75FCCD40"/>
    <w:styleLink w:val="AttachementsNumbered"/>
    <w:lvl w:ilvl="0">
      <w:start w:val="1"/>
      <w:numFmt w:val="upperLetter"/>
      <w:pStyle w:val="Heading8"/>
      <w:suff w:val="space"/>
      <w:lvlText w:val="Attachment %1 –"/>
      <w:lvlJc w:val="left"/>
      <w:pPr>
        <w:ind w:left="141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9778B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9778B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 w15:restartNumberingAfterBreak="0">
    <w:nsid w:val="119C2F97"/>
    <w:multiLevelType w:val="hybridMultilevel"/>
    <w:tmpl w:val="D632E8C2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35C608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2E39"/>
    <w:multiLevelType w:val="multilevel"/>
    <w:tmpl w:val="6C6E19E4"/>
    <w:styleLink w:val="NormalNumberedParas"/>
    <w:lvl w:ilvl="0">
      <w:start w:val="1"/>
      <w:numFmt w:val="decimal"/>
      <w:pStyle w:val="NormalNumbered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C020AF"/>
    <w:multiLevelType w:val="hybridMultilevel"/>
    <w:tmpl w:val="0100DF4C"/>
    <w:lvl w:ilvl="0" w:tplc="8AE63CDA">
      <w:start w:val="1"/>
      <w:numFmt w:val="bullet"/>
      <w:lvlText w:val="–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94A695C"/>
    <w:multiLevelType w:val="multilevel"/>
    <w:tmpl w:val="9710D28A"/>
    <w:name w:val="TableBullets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 w15:restartNumberingAfterBreak="0">
    <w:nsid w:val="19F1618D"/>
    <w:multiLevelType w:val="multilevel"/>
    <w:tmpl w:val="DB9A36FA"/>
    <w:styleLink w:val="List1Numbered"/>
    <w:lvl w:ilvl="0">
      <w:start w:val="1"/>
      <w:numFmt w:val="decimal"/>
      <w:pStyle w:val="List1Numbered1"/>
      <w:lvlText w:val="%1."/>
      <w:lvlJc w:val="left"/>
      <w:pPr>
        <w:ind w:left="851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1135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10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8D487F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514BC"/>
    <w:multiLevelType w:val="hybridMultilevel"/>
    <w:tmpl w:val="C10EEC9C"/>
    <w:lvl w:ilvl="0" w:tplc="71BE18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8D487F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0F2CCE"/>
    <w:multiLevelType w:val="multilevel"/>
    <w:tmpl w:val="DB9A36FA"/>
    <w:numStyleLink w:val="List1Numbered"/>
  </w:abstractNum>
  <w:abstractNum w:abstractNumId="15" w15:restartNumberingAfterBreak="0">
    <w:nsid w:val="2C72580B"/>
    <w:multiLevelType w:val="multilevel"/>
    <w:tmpl w:val="A1605A0E"/>
    <w:name w:val="PullOutNumbering"/>
    <w:lvl w:ilvl="0">
      <w:start w:val="1"/>
      <w:numFmt w:val="decimal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797E"/>
    <w:multiLevelType w:val="hybridMultilevel"/>
    <w:tmpl w:val="6AFCD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23AD4"/>
    <w:multiLevelType w:val="multilevel"/>
    <w:tmpl w:val="CC2400A2"/>
    <w:name w:val="PullOutBullets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CEA2E7C"/>
    <w:multiLevelType w:val="hybridMultilevel"/>
    <w:tmpl w:val="3098B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C608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9778B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9778B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1" w15:restartNumberingAfterBreak="0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B34C1"/>
    <w:multiLevelType w:val="multilevel"/>
    <w:tmpl w:val="B0064A26"/>
    <w:numStyleLink w:val="DefaultBullets"/>
  </w:abstractNum>
  <w:abstractNum w:abstractNumId="23" w15:restartNumberingAfterBreak="0">
    <w:nsid w:val="483F501A"/>
    <w:multiLevelType w:val="multilevel"/>
    <w:tmpl w:val="75FCCD40"/>
    <w:numStyleLink w:val="AttachementsNumbered"/>
  </w:abstractNum>
  <w:abstractNum w:abstractNumId="24" w15:restartNumberingAfterBreak="0">
    <w:nsid w:val="52FE15D9"/>
    <w:multiLevelType w:val="hybridMultilevel"/>
    <w:tmpl w:val="CE2E5A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6E5A01"/>
    <w:multiLevelType w:val="hybridMultilevel"/>
    <w:tmpl w:val="CAC6B7CC"/>
    <w:lvl w:ilvl="0" w:tplc="B1466414">
      <w:start w:val="1"/>
      <w:numFmt w:val="lowerLetter"/>
      <w:lvlText w:val="(%1)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5D0540A9"/>
    <w:multiLevelType w:val="multilevel"/>
    <w:tmpl w:val="1A6297E2"/>
    <w:lvl w:ilvl="0">
      <w:start w:val="1"/>
      <w:numFmt w:val="upperLetter"/>
      <w:lvlRestart w:val="0"/>
      <w:suff w:val="space"/>
      <w:lvlText w:val="Appendix %1"/>
      <w:lvlJc w:val="left"/>
      <w:pPr>
        <w:ind w:left="0" w:firstLine="0"/>
      </w:pPr>
      <w:rPr>
        <w:rFonts w:hint="default"/>
        <w:b w:val="0"/>
        <w:i w:val="0"/>
        <w:sz w:val="4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9" w15:restartNumberingAfterBreak="0">
    <w:nsid w:val="60D05A3F"/>
    <w:multiLevelType w:val="multilevel"/>
    <w:tmpl w:val="6C6E19E4"/>
    <w:numStyleLink w:val="NormalNumberedParas"/>
  </w:abstractNum>
  <w:abstractNum w:abstractNumId="30" w15:restartNumberingAfterBreak="0">
    <w:nsid w:val="65262A39"/>
    <w:multiLevelType w:val="hybridMultilevel"/>
    <w:tmpl w:val="8AC2DF44"/>
    <w:lvl w:ilvl="0" w:tplc="F886F750">
      <w:start w:val="1"/>
      <w:numFmt w:val="bullet"/>
      <w:pStyle w:val="Bullet3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1D40AC"/>
    <w:multiLevelType w:val="multilevel"/>
    <w:tmpl w:val="D18C6390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0250B03"/>
    <w:multiLevelType w:val="multilevel"/>
    <w:tmpl w:val="5796740A"/>
    <w:name w:val="QuoteBullets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9778B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3" w15:restartNumberingAfterBreak="0">
    <w:nsid w:val="738A4D83"/>
    <w:multiLevelType w:val="multilevel"/>
    <w:tmpl w:val="B0064A26"/>
    <w:styleLink w:val="DefaultBullets"/>
    <w:lvl w:ilvl="0">
      <w:start w:val="1"/>
      <w:numFmt w:val="bullet"/>
      <w:pStyle w:val="Bullet1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113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1419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34" w15:restartNumberingAfterBreak="0">
    <w:nsid w:val="7839021E"/>
    <w:multiLevelType w:val="multilevel"/>
    <w:tmpl w:val="C186E662"/>
    <w:name w:val="ListNumbering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33"/>
  </w:num>
  <w:num w:numId="5">
    <w:abstractNumId w:val="23"/>
  </w:num>
  <w:num w:numId="6">
    <w:abstractNumId w:val="28"/>
  </w:num>
  <w:num w:numId="7">
    <w:abstractNumId w:val="9"/>
  </w:num>
  <w:num w:numId="8">
    <w:abstractNumId w:val="14"/>
  </w:num>
  <w:num w:numId="9">
    <w:abstractNumId w:val="6"/>
  </w:num>
  <w:num w:numId="10">
    <w:abstractNumId w:val="26"/>
  </w:num>
  <w:num w:numId="11">
    <w:abstractNumId w:val="16"/>
  </w:num>
  <w:num w:numId="12">
    <w:abstractNumId w:val="25"/>
  </w:num>
  <w:num w:numId="13">
    <w:abstractNumId w:val="2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2"/>
  </w:num>
  <w:num w:numId="19">
    <w:abstractNumId w:val="22"/>
  </w:num>
  <w:num w:numId="20">
    <w:abstractNumId w:val="22"/>
  </w:num>
  <w:num w:numId="21">
    <w:abstractNumId w:val="33"/>
  </w:num>
  <w:num w:numId="22">
    <w:abstractNumId w:val="10"/>
  </w:num>
  <w:num w:numId="23">
    <w:abstractNumId w:val="26"/>
  </w:num>
  <w:num w:numId="24">
    <w:abstractNumId w:val="26"/>
  </w:num>
  <w:num w:numId="25">
    <w:abstractNumId w:val="26"/>
  </w:num>
  <w:num w:numId="26">
    <w:abstractNumId w:val="23"/>
  </w:num>
  <w:num w:numId="27">
    <w:abstractNumId w:val="28"/>
  </w:num>
  <w:num w:numId="28">
    <w:abstractNumId w:val="3"/>
  </w:num>
  <w:num w:numId="29">
    <w:abstractNumId w:val="9"/>
  </w:num>
  <w:num w:numId="30">
    <w:abstractNumId w:val="14"/>
  </w:num>
  <w:num w:numId="31">
    <w:abstractNumId w:val="14"/>
  </w:num>
  <w:num w:numId="32">
    <w:abstractNumId w:val="14"/>
  </w:num>
  <w:num w:numId="33">
    <w:abstractNumId w:val="29"/>
  </w:num>
  <w:num w:numId="34">
    <w:abstractNumId w:val="6"/>
  </w:num>
  <w:num w:numId="35">
    <w:abstractNumId w:val="26"/>
  </w:num>
  <w:num w:numId="36">
    <w:abstractNumId w:val="16"/>
  </w:num>
  <w:num w:numId="37">
    <w:abstractNumId w:val="13"/>
  </w:num>
  <w:num w:numId="38">
    <w:abstractNumId w:val="27"/>
  </w:num>
  <w:num w:numId="39">
    <w:abstractNumId w:val="7"/>
  </w:num>
  <w:num w:numId="40">
    <w:abstractNumId w:val="30"/>
  </w:num>
  <w:num w:numId="41">
    <w:abstractNumId w:val="24"/>
  </w:num>
  <w:num w:numId="42">
    <w:abstractNumId w:val="17"/>
  </w:num>
  <w:num w:numId="43">
    <w:abstractNumId w:val="4"/>
  </w:num>
  <w:num w:numId="44">
    <w:abstractNumId w:val="11"/>
  </w:num>
  <w:num w:numId="45">
    <w:abstractNumId w:val="19"/>
  </w:num>
  <w:num w:numId="46">
    <w:abstractNumId w:val="5"/>
  </w:num>
  <w:num w:numId="4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20"/>
  <w:defaultTableStyle w:val="PBOTable2-11pt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5444A6"/>
    <w:rsid w:val="0000071C"/>
    <w:rsid w:val="000007E0"/>
    <w:rsid w:val="0000322C"/>
    <w:rsid w:val="00003723"/>
    <w:rsid w:val="00003CDD"/>
    <w:rsid w:val="00013620"/>
    <w:rsid w:val="0001406F"/>
    <w:rsid w:val="000155D9"/>
    <w:rsid w:val="00015E04"/>
    <w:rsid w:val="000168A7"/>
    <w:rsid w:val="00016D53"/>
    <w:rsid w:val="000176E3"/>
    <w:rsid w:val="00017F0E"/>
    <w:rsid w:val="00020D01"/>
    <w:rsid w:val="0002159A"/>
    <w:rsid w:val="000278D0"/>
    <w:rsid w:val="00027E62"/>
    <w:rsid w:val="000307C8"/>
    <w:rsid w:val="00030F73"/>
    <w:rsid w:val="0003186C"/>
    <w:rsid w:val="00033326"/>
    <w:rsid w:val="000340AB"/>
    <w:rsid w:val="00035ADE"/>
    <w:rsid w:val="000365BE"/>
    <w:rsid w:val="00040E8F"/>
    <w:rsid w:val="0004224B"/>
    <w:rsid w:val="00042DEC"/>
    <w:rsid w:val="00044220"/>
    <w:rsid w:val="00044F4B"/>
    <w:rsid w:val="00046226"/>
    <w:rsid w:val="000469B3"/>
    <w:rsid w:val="000505FB"/>
    <w:rsid w:val="00052A07"/>
    <w:rsid w:val="0005330D"/>
    <w:rsid w:val="000557A7"/>
    <w:rsid w:val="00055805"/>
    <w:rsid w:val="00056CB3"/>
    <w:rsid w:val="0005793B"/>
    <w:rsid w:val="00061758"/>
    <w:rsid w:val="00064690"/>
    <w:rsid w:val="00065125"/>
    <w:rsid w:val="00066D54"/>
    <w:rsid w:val="00067A28"/>
    <w:rsid w:val="000702BE"/>
    <w:rsid w:val="00071AD1"/>
    <w:rsid w:val="0007260F"/>
    <w:rsid w:val="000739CB"/>
    <w:rsid w:val="00073B7B"/>
    <w:rsid w:val="00073C89"/>
    <w:rsid w:val="0007488E"/>
    <w:rsid w:val="00074CBD"/>
    <w:rsid w:val="00076B17"/>
    <w:rsid w:val="000805D5"/>
    <w:rsid w:val="0008103B"/>
    <w:rsid w:val="00085F97"/>
    <w:rsid w:val="00087777"/>
    <w:rsid w:val="000879B1"/>
    <w:rsid w:val="00092A33"/>
    <w:rsid w:val="000973F9"/>
    <w:rsid w:val="00097A23"/>
    <w:rsid w:val="000A0848"/>
    <w:rsid w:val="000A2FEC"/>
    <w:rsid w:val="000A348F"/>
    <w:rsid w:val="000B193A"/>
    <w:rsid w:val="000B1B0C"/>
    <w:rsid w:val="000B30E5"/>
    <w:rsid w:val="000B3483"/>
    <w:rsid w:val="000B4345"/>
    <w:rsid w:val="000B5900"/>
    <w:rsid w:val="000B5CB1"/>
    <w:rsid w:val="000B60AE"/>
    <w:rsid w:val="000B6942"/>
    <w:rsid w:val="000B6D00"/>
    <w:rsid w:val="000C09FA"/>
    <w:rsid w:val="000C1AB0"/>
    <w:rsid w:val="000C37A9"/>
    <w:rsid w:val="000C4800"/>
    <w:rsid w:val="000C6728"/>
    <w:rsid w:val="000C702E"/>
    <w:rsid w:val="000C7BFB"/>
    <w:rsid w:val="000C7ECD"/>
    <w:rsid w:val="000D15E9"/>
    <w:rsid w:val="000D2606"/>
    <w:rsid w:val="000D3182"/>
    <w:rsid w:val="000D3228"/>
    <w:rsid w:val="000D45C4"/>
    <w:rsid w:val="000D46B3"/>
    <w:rsid w:val="000E08CC"/>
    <w:rsid w:val="000E09F8"/>
    <w:rsid w:val="000E18F3"/>
    <w:rsid w:val="000E19AC"/>
    <w:rsid w:val="000E2197"/>
    <w:rsid w:val="000E266E"/>
    <w:rsid w:val="000E29CD"/>
    <w:rsid w:val="000E4C7B"/>
    <w:rsid w:val="000E5FD9"/>
    <w:rsid w:val="000F1515"/>
    <w:rsid w:val="000F16B5"/>
    <w:rsid w:val="000F25A1"/>
    <w:rsid w:val="000F2E1F"/>
    <w:rsid w:val="000F616E"/>
    <w:rsid w:val="000F7D50"/>
    <w:rsid w:val="00100C02"/>
    <w:rsid w:val="00101802"/>
    <w:rsid w:val="00103930"/>
    <w:rsid w:val="00106521"/>
    <w:rsid w:val="001065A5"/>
    <w:rsid w:val="001067B6"/>
    <w:rsid w:val="00110D43"/>
    <w:rsid w:val="001145F5"/>
    <w:rsid w:val="00114966"/>
    <w:rsid w:val="001159EA"/>
    <w:rsid w:val="00116193"/>
    <w:rsid w:val="00120A75"/>
    <w:rsid w:val="00121190"/>
    <w:rsid w:val="00124F41"/>
    <w:rsid w:val="00125410"/>
    <w:rsid w:val="00125768"/>
    <w:rsid w:val="00130858"/>
    <w:rsid w:val="00131861"/>
    <w:rsid w:val="00131ED6"/>
    <w:rsid w:val="00134DC7"/>
    <w:rsid w:val="00136C26"/>
    <w:rsid w:val="0014059F"/>
    <w:rsid w:val="00141551"/>
    <w:rsid w:val="001417CE"/>
    <w:rsid w:val="001420BA"/>
    <w:rsid w:val="0014479F"/>
    <w:rsid w:val="00145A4A"/>
    <w:rsid w:val="00146163"/>
    <w:rsid w:val="00146782"/>
    <w:rsid w:val="00146851"/>
    <w:rsid w:val="00146B30"/>
    <w:rsid w:val="00146B6C"/>
    <w:rsid w:val="00146EAD"/>
    <w:rsid w:val="00151AF5"/>
    <w:rsid w:val="00153C77"/>
    <w:rsid w:val="001541BF"/>
    <w:rsid w:val="00154DC5"/>
    <w:rsid w:val="00160C8D"/>
    <w:rsid w:val="001616E8"/>
    <w:rsid w:val="001629C0"/>
    <w:rsid w:val="00165122"/>
    <w:rsid w:val="00165854"/>
    <w:rsid w:val="00165CBE"/>
    <w:rsid w:val="00166078"/>
    <w:rsid w:val="0016631C"/>
    <w:rsid w:val="00166348"/>
    <w:rsid w:val="00166A15"/>
    <w:rsid w:val="00167A05"/>
    <w:rsid w:val="0017030F"/>
    <w:rsid w:val="001711BC"/>
    <w:rsid w:val="001725A5"/>
    <w:rsid w:val="00173605"/>
    <w:rsid w:val="001738DB"/>
    <w:rsid w:val="001738F5"/>
    <w:rsid w:val="00173DFD"/>
    <w:rsid w:val="0018037C"/>
    <w:rsid w:val="00180FF9"/>
    <w:rsid w:val="001833DC"/>
    <w:rsid w:val="00187E84"/>
    <w:rsid w:val="0019204F"/>
    <w:rsid w:val="00195228"/>
    <w:rsid w:val="00195696"/>
    <w:rsid w:val="00195B7D"/>
    <w:rsid w:val="00196189"/>
    <w:rsid w:val="00196532"/>
    <w:rsid w:val="001967B2"/>
    <w:rsid w:val="001A1EFC"/>
    <w:rsid w:val="001A48EF"/>
    <w:rsid w:val="001A49CC"/>
    <w:rsid w:val="001A5553"/>
    <w:rsid w:val="001A716E"/>
    <w:rsid w:val="001A7403"/>
    <w:rsid w:val="001B18C6"/>
    <w:rsid w:val="001B25FE"/>
    <w:rsid w:val="001B26FD"/>
    <w:rsid w:val="001B2A09"/>
    <w:rsid w:val="001B2C65"/>
    <w:rsid w:val="001B3BA2"/>
    <w:rsid w:val="001B4255"/>
    <w:rsid w:val="001B703F"/>
    <w:rsid w:val="001B7058"/>
    <w:rsid w:val="001C3A4F"/>
    <w:rsid w:val="001C4121"/>
    <w:rsid w:val="001C48DE"/>
    <w:rsid w:val="001C6881"/>
    <w:rsid w:val="001C745C"/>
    <w:rsid w:val="001C75C5"/>
    <w:rsid w:val="001C7F8D"/>
    <w:rsid w:val="001D30C1"/>
    <w:rsid w:val="001D52E3"/>
    <w:rsid w:val="001D576F"/>
    <w:rsid w:val="001D7C29"/>
    <w:rsid w:val="001E0475"/>
    <w:rsid w:val="001E33C2"/>
    <w:rsid w:val="001E55FD"/>
    <w:rsid w:val="001E708A"/>
    <w:rsid w:val="001E7155"/>
    <w:rsid w:val="001F28FA"/>
    <w:rsid w:val="001F2AAD"/>
    <w:rsid w:val="001F3F23"/>
    <w:rsid w:val="001F5C90"/>
    <w:rsid w:val="001F767C"/>
    <w:rsid w:val="001F7B10"/>
    <w:rsid w:val="00201C8B"/>
    <w:rsid w:val="00201EAE"/>
    <w:rsid w:val="002029B6"/>
    <w:rsid w:val="002033B7"/>
    <w:rsid w:val="00203A7B"/>
    <w:rsid w:val="002057EF"/>
    <w:rsid w:val="00205C6E"/>
    <w:rsid w:val="00206146"/>
    <w:rsid w:val="00210074"/>
    <w:rsid w:val="00210507"/>
    <w:rsid w:val="00210FCF"/>
    <w:rsid w:val="00212DBE"/>
    <w:rsid w:val="002179B6"/>
    <w:rsid w:val="00222350"/>
    <w:rsid w:val="00222EFF"/>
    <w:rsid w:val="002240D5"/>
    <w:rsid w:val="0022415A"/>
    <w:rsid w:val="002245AF"/>
    <w:rsid w:val="002261A7"/>
    <w:rsid w:val="00226AEC"/>
    <w:rsid w:val="00226DF0"/>
    <w:rsid w:val="00227A87"/>
    <w:rsid w:val="0023077A"/>
    <w:rsid w:val="0023154E"/>
    <w:rsid w:val="00234324"/>
    <w:rsid w:val="00235C95"/>
    <w:rsid w:val="00235E60"/>
    <w:rsid w:val="002363AC"/>
    <w:rsid w:val="00242411"/>
    <w:rsid w:val="00246E30"/>
    <w:rsid w:val="00251B51"/>
    <w:rsid w:val="00251C91"/>
    <w:rsid w:val="002545F3"/>
    <w:rsid w:val="002559FB"/>
    <w:rsid w:val="0025726E"/>
    <w:rsid w:val="00260B56"/>
    <w:rsid w:val="0026257E"/>
    <w:rsid w:val="00262DC0"/>
    <w:rsid w:val="0026344F"/>
    <w:rsid w:val="002636AE"/>
    <w:rsid w:val="00266A17"/>
    <w:rsid w:val="00270372"/>
    <w:rsid w:val="00270409"/>
    <w:rsid w:val="00271B3E"/>
    <w:rsid w:val="00275534"/>
    <w:rsid w:val="00276A33"/>
    <w:rsid w:val="00277075"/>
    <w:rsid w:val="002775D2"/>
    <w:rsid w:val="00280435"/>
    <w:rsid w:val="00281A7A"/>
    <w:rsid w:val="00281ADD"/>
    <w:rsid w:val="0028563E"/>
    <w:rsid w:val="00287823"/>
    <w:rsid w:val="0028792D"/>
    <w:rsid w:val="00290C42"/>
    <w:rsid w:val="00293E0D"/>
    <w:rsid w:val="00293E80"/>
    <w:rsid w:val="002973B0"/>
    <w:rsid w:val="00297C14"/>
    <w:rsid w:val="002A1E7C"/>
    <w:rsid w:val="002A220F"/>
    <w:rsid w:val="002A24F1"/>
    <w:rsid w:val="002A43A0"/>
    <w:rsid w:val="002A474A"/>
    <w:rsid w:val="002A5778"/>
    <w:rsid w:val="002A6E3B"/>
    <w:rsid w:val="002B1C24"/>
    <w:rsid w:val="002B1E84"/>
    <w:rsid w:val="002B2085"/>
    <w:rsid w:val="002B3EC4"/>
    <w:rsid w:val="002B73C7"/>
    <w:rsid w:val="002B7F36"/>
    <w:rsid w:val="002C29D6"/>
    <w:rsid w:val="002C37D5"/>
    <w:rsid w:val="002C4DA6"/>
    <w:rsid w:val="002C60A0"/>
    <w:rsid w:val="002D0BAB"/>
    <w:rsid w:val="002D18E1"/>
    <w:rsid w:val="002D239A"/>
    <w:rsid w:val="002D34DB"/>
    <w:rsid w:val="002D48BE"/>
    <w:rsid w:val="002D4B11"/>
    <w:rsid w:val="002D6902"/>
    <w:rsid w:val="002E0CD6"/>
    <w:rsid w:val="002E5633"/>
    <w:rsid w:val="002E5CE6"/>
    <w:rsid w:val="002E6659"/>
    <w:rsid w:val="002E7E23"/>
    <w:rsid w:val="002F0089"/>
    <w:rsid w:val="002F1963"/>
    <w:rsid w:val="002F1ED2"/>
    <w:rsid w:val="002F3D0E"/>
    <w:rsid w:val="002F4685"/>
    <w:rsid w:val="002F5B6E"/>
    <w:rsid w:val="002F61B5"/>
    <w:rsid w:val="00300066"/>
    <w:rsid w:val="0030209B"/>
    <w:rsid w:val="0030544E"/>
    <w:rsid w:val="0031079D"/>
    <w:rsid w:val="003116DE"/>
    <w:rsid w:val="00312494"/>
    <w:rsid w:val="003127E4"/>
    <w:rsid w:val="00312C42"/>
    <w:rsid w:val="00313215"/>
    <w:rsid w:val="00313DA1"/>
    <w:rsid w:val="003147F7"/>
    <w:rsid w:val="0031493B"/>
    <w:rsid w:val="003174C3"/>
    <w:rsid w:val="003175DC"/>
    <w:rsid w:val="00320C10"/>
    <w:rsid w:val="003230D5"/>
    <w:rsid w:val="0032557A"/>
    <w:rsid w:val="00326E24"/>
    <w:rsid w:val="00326E3E"/>
    <w:rsid w:val="00327243"/>
    <w:rsid w:val="00330032"/>
    <w:rsid w:val="00330622"/>
    <w:rsid w:val="003318BA"/>
    <w:rsid w:val="003326F7"/>
    <w:rsid w:val="00340778"/>
    <w:rsid w:val="003407B9"/>
    <w:rsid w:val="00342B79"/>
    <w:rsid w:val="00343205"/>
    <w:rsid w:val="00344D2C"/>
    <w:rsid w:val="003458CE"/>
    <w:rsid w:val="00345A57"/>
    <w:rsid w:val="00346D90"/>
    <w:rsid w:val="0035173A"/>
    <w:rsid w:val="00351F62"/>
    <w:rsid w:val="00352854"/>
    <w:rsid w:val="0035566E"/>
    <w:rsid w:val="0035792C"/>
    <w:rsid w:val="003601F4"/>
    <w:rsid w:val="00361150"/>
    <w:rsid w:val="003671E2"/>
    <w:rsid w:val="00370320"/>
    <w:rsid w:val="00371CF6"/>
    <w:rsid w:val="00372AE6"/>
    <w:rsid w:val="003731AB"/>
    <w:rsid w:val="00374E86"/>
    <w:rsid w:val="00376C3A"/>
    <w:rsid w:val="0038082C"/>
    <w:rsid w:val="0038143A"/>
    <w:rsid w:val="00381A17"/>
    <w:rsid w:val="003833AE"/>
    <w:rsid w:val="003837E1"/>
    <w:rsid w:val="0038542D"/>
    <w:rsid w:val="0038584D"/>
    <w:rsid w:val="003907E3"/>
    <w:rsid w:val="0039257F"/>
    <w:rsid w:val="003931DE"/>
    <w:rsid w:val="0039365F"/>
    <w:rsid w:val="00395AE4"/>
    <w:rsid w:val="0039753A"/>
    <w:rsid w:val="00397D1A"/>
    <w:rsid w:val="003A0978"/>
    <w:rsid w:val="003A163C"/>
    <w:rsid w:val="003A2B4E"/>
    <w:rsid w:val="003A2FBB"/>
    <w:rsid w:val="003A34E7"/>
    <w:rsid w:val="003A3799"/>
    <w:rsid w:val="003A4913"/>
    <w:rsid w:val="003A54A9"/>
    <w:rsid w:val="003A62A5"/>
    <w:rsid w:val="003A7083"/>
    <w:rsid w:val="003B036E"/>
    <w:rsid w:val="003B06BD"/>
    <w:rsid w:val="003B12E6"/>
    <w:rsid w:val="003B2CF2"/>
    <w:rsid w:val="003B3103"/>
    <w:rsid w:val="003B38B3"/>
    <w:rsid w:val="003B3A97"/>
    <w:rsid w:val="003B3AAD"/>
    <w:rsid w:val="003B3D44"/>
    <w:rsid w:val="003B47BC"/>
    <w:rsid w:val="003B511C"/>
    <w:rsid w:val="003C2540"/>
    <w:rsid w:val="003C4278"/>
    <w:rsid w:val="003C6BB5"/>
    <w:rsid w:val="003C7CC2"/>
    <w:rsid w:val="003D17AF"/>
    <w:rsid w:val="003D3379"/>
    <w:rsid w:val="003D4265"/>
    <w:rsid w:val="003D50B6"/>
    <w:rsid w:val="003E05DF"/>
    <w:rsid w:val="003E1562"/>
    <w:rsid w:val="003E2E60"/>
    <w:rsid w:val="003E41B2"/>
    <w:rsid w:val="003E5100"/>
    <w:rsid w:val="003E58DD"/>
    <w:rsid w:val="003E6085"/>
    <w:rsid w:val="003E6CA3"/>
    <w:rsid w:val="003E722C"/>
    <w:rsid w:val="003F0C3F"/>
    <w:rsid w:val="003F24CA"/>
    <w:rsid w:val="003F3031"/>
    <w:rsid w:val="003F4C96"/>
    <w:rsid w:val="003F566B"/>
    <w:rsid w:val="004014AC"/>
    <w:rsid w:val="0040174A"/>
    <w:rsid w:val="00401C49"/>
    <w:rsid w:val="0040445E"/>
    <w:rsid w:val="00404CFE"/>
    <w:rsid w:val="00406002"/>
    <w:rsid w:val="00406AD3"/>
    <w:rsid w:val="00410731"/>
    <w:rsid w:val="00412E42"/>
    <w:rsid w:val="00413AF8"/>
    <w:rsid w:val="00413EC1"/>
    <w:rsid w:val="00414A13"/>
    <w:rsid w:val="00415776"/>
    <w:rsid w:val="00415BE8"/>
    <w:rsid w:val="0042112A"/>
    <w:rsid w:val="00422EB7"/>
    <w:rsid w:val="00425534"/>
    <w:rsid w:val="00425C05"/>
    <w:rsid w:val="00425D3C"/>
    <w:rsid w:val="00426356"/>
    <w:rsid w:val="00426929"/>
    <w:rsid w:val="0043270D"/>
    <w:rsid w:val="00433D11"/>
    <w:rsid w:val="00440108"/>
    <w:rsid w:val="00441A6D"/>
    <w:rsid w:val="00442C16"/>
    <w:rsid w:val="00445305"/>
    <w:rsid w:val="00445410"/>
    <w:rsid w:val="00446439"/>
    <w:rsid w:val="00450BDA"/>
    <w:rsid w:val="00453A3E"/>
    <w:rsid w:val="0045452F"/>
    <w:rsid w:val="00455702"/>
    <w:rsid w:val="0045766B"/>
    <w:rsid w:val="00457EA9"/>
    <w:rsid w:val="004618A2"/>
    <w:rsid w:val="0046444F"/>
    <w:rsid w:val="00464FF9"/>
    <w:rsid w:val="004650F6"/>
    <w:rsid w:val="00465C8C"/>
    <w:rsid w:val="004665E5"/>
    <w:rsid w:val="00470949"/>
    <w:rsid w:val="004716E3"/>
    <w:rsid w:val="00472502"/>
    <w:rsid w:val="00474BB7"/>
    <w:rsid w:val="004754FB"/>
    <w:rsid w:val="00476133"/>
    <w:rsid w:val="00476800"/>
    <w:rsid w:val="00476D7C"/>
    <w:rsid w:val="004816D7"/>
    <w:rsid w:val="004817AC"/>
    <w:rsid w:val="0048215B"/>
    <w:rsid w:val="00482F63"/>
    <w:rsid w:val="0048342E"/>
    <w:rsid w:val="00487478"/>
    <w:rsid w:val="0048782D"/>
    <w:rsid w:val="00490873"/>
    <w:rsid w:val="00491703"/>
    <w:rsid w:val="00494DC1"/>
    <w:rsid w:val="00496C6C"/>
    <w:rsid w:val="004A04B9"/>
    <w:rsid w:val="004A35EC"/>
    <w:rsid w:val="004A3910"/>
    <w:rsid w:val="004A3F56"/>
    <w:rsid w:val="004A4F1C"/>
    <w:rsid w:val="004A5E21"/>
    <w:rsid w:val="004A666A"/>
    <w:rsid w:val="004A6E4F"/>
    <w:rsid w:val="004B0E9F"/>
    <w:rsid w:val="004B143F"/>
    <w:rsid w:val="004B3022"/>
    <w:rsid w:val="004B4175"/>
    <w:rsid w:val="004B49A0"/>
    <w:rsid w:val="004B52AF"/>
    <w:rsid w:val="004B6C2D"/>
    <w:rsid w:val="004B76E2"/>
    <w:rsid w:val="004C2413"/>
    <w:rsid w:val="004C361C"/>
    <w:rsid w:val="004C3BDA"/>
    <w:rsid w:val="004C5F28"/>
    <w:rsid w:val="004C6306"/>
    <w:rsid w:val="004C6F5E"/>
    <w:rsid w:val="004C7E94"/>
    <w:rsid w:val="004D08C3"/>
    <w:rsid w:val="004D4551"/>
    <w:rsid w:val="004D5A64"/>
    <w:rsid w:val="004D7CF8"/>
    <w:rsid w:val="004D7EDA"/>
    <w:rsid w:val="004E0E49"/>
    <w:rsid w:val="004E197A"/>
    <w:rsid w:val="004E22E8"/>
    <w:rsid w:val="004E4D62"/>
    <w:rsid w:val="004E5154"/>
    <w:rsid w:val="004E5D52"/>
    <w:rsid w:val="004F07D7"/>
    <w:rsid w:val="004F1297"/>
    <w:rsid w:val="004F16DB"/>
    <w:rsid w:val="004F2B9C"/>
    <w:rsid w:val="004F4D7E"/>
    <w:rsid w:val="004F5B16"/>
    <w:rsid w:val="004F5D9D"/>
    <w:rsid w:val="004F5F28"/>
    <w:rsid w:val="004F68E5"/>
    <w:rsid w:val="004F7037"/>
    <w:rsid w:val="004F741B"/>
    <w:rsid w:val="00500F08"/>
    <w:rsid w:val="0050132A"/>
    <w:rsid w:val="00503253"/>
    <w:rsid w:val="00503BB0"/>
    <w:rsid w:val="00503E03"/>
    <w:rsid w:val="00506A6A"/>
    <w:rsid w:val="00511BD4"/>
    <w:rsid w:val="00511F0B"/>
    <w:rsid w:val="00512226"/>
    <w:rsid w:val="0051269E"/>
    <w:rsid w:val="00512B31"/>
    <w:rsid w:val="005133A9"/>
    <w:rsid w:val="00514067"/>
    <w:rsid w:val="005147C6"/>
    <w:rsid w:val="00514FDB"/>
    <w:rsid w:val="005152EB"/>
    <w:rsid w:val="005159B1"/>
    <w:rsid w:val="00517955"/>
    <w:rsid w:val="005210CC"/>
    <w:rsid w:val="00521D5E"/>
    <w:rsid w:val="00522502"/>
    <w:rsid w:val="00522530"/>
    <w:rsid w:val="005255A1"/>
    <w:rsid w:val="00525825"/>
    <w:rsid w:val="0052641C"/>
    <w:rsid w:val="0053088E"/>
    <w:rsid w:val="005311C2"/>
    <w:rsid w:val="00532439"/>
    <w:rsid w:val="0053449C"/>
    <w:rsid w:val="0053795D"/>
    <w:rsid w:val="005444A6"/>
    <w:rsid w:val="00544522"/>
    <w:rsid w:val="00545D37"/>
    <w:rsid w:val="005467E2"/>
    <w:rsid w:val="005468AB"/>
    <w:rsid w:val="005501A0"/>
    <w:rsid w:val="0055026B"/>
    <w:rsid w:val="005504D9"/>
    <w:rsid w:val="00550831"/>
    <w:rsid w:val="00550A6C"/>
    <w:rsid w:val="005519C9"/>
    <w:rsid w:val="005525B0"/>
    <w:rsid w:val="00554273"/>
    <w:rsid w:val="0056001A"/>
    <w:rsid w:val="005623F8"/>
    <w:rsid w:val="005642B6"/>
    <w:rsid w:val="005662B0"/>
    <w:rsid w:val="00566A97"/>
    <w:rsid w:val="0056746F"/>
    <w:rsid w:val="005701C9"/>
    <w:rsid w:val="00571D5E"/>
    <w:rsid w:val="005814CA"/>
    <w:rsid w:val="005823D0"/>
    <w:rsid w:val="00582D54"/>
    <w:rsid w:val="00583AAF"/>
    <w:rsid w:val="00587AF9"/>
    <w:rsid w:val="00590E87"/>
    <w:rsid w:val="00590EC8"/>
    <w:rsid w:val="00592FF0"/>
    <w:rsid w:val="0059438F"/>
    <w:rsid w:val="005962D5"/>
    <w:rsid w:val="005979D8"/>
    <w:rsid w:val="005A0FE6"/>
    <w:rsid w:val="005A1C03"/>
    <w:rsid w:val="005A1F9F"/>
    <w:rsid w:val="005A2748"/>
    <w:rsid w:val="005A443F"/>
    <w:rsid w:val="005A5215"/>
    <w:rsid w:val="005A76E6"/>
    <w:rsid w:val="005A7C26"/>
    <w:rsid w:val="005B00E6"/>
    <w:rsid w:val="005B091F"/>
    <w:rsid w:val="005B0970"/>
    <w:rsid w:val="005B0E43"/>
    <w:rsid w:val="005B28E7"/>
    <w:rsid w:val="005B54F9"/>
    <w:rsid w:val="005B58D4"/>
    <w:rsid w:val="005B5B58"/>
    <w:rsid w:val="005B7DC9"/>
    <w:rsid w:val="005C07B3"/>
    <w:rsid w:val="005C284E"/>
    <w:rsid w:val="005C3080"/>
    <w:rsid w:val="005C47D4"/>
    <w:rsid w:val="005C7F2C"/>
    <w:rsid w:val="005D4D8A"/>
    <w:rsid w:val="005D51D0"/>
    <w:rsid w:val="005D6D01"/>
    <w:rsid w:val="005D6F83"/>
    <w:rsid w:val="005D7877"/>
    <w:rsid w:val="005D7B5B"/>
    <w:rsid w:val="005D7CCF"/>
    <w:rsid w:val="005E04CF"/>
    <w:rsid w:val="005E58C4"/>
    <w:rsid w:val="005E5D8F"/>
    <w:rsid w:val="005F0F50"/>
    <w:rsid w:val="005F4D8E"/>
    <w:rsid w:val="005F5698"/>
    <w:rsid w:val="005F5A5C"/>
    <w:rsid w:val="005F5CD9"/>
    <w:rsid w:val="005F7604"/>
    <w:rsid w:val="00602664"/>
    <w:rsid w:val="00606629"/>
    <w:rsid w:val="00610AE5"/>
    <w:rsid w:val="0061135C"/>
    <w:rsid w:val="00612F8A"/>
    <w:rsid w:val="006136DD"/>
    <w:rsid w:val="006149F0"/>
    <w:rsid w:val="00621A71"/>
    <w:rsid w:val="006220A5"/>
    <w:rsid w:val="006227BC"/>
    <w:rsid w:val="00622D86"/>
    <w:rsid w:val="00624AC8"/>
    <w:rsid w:val="0062550A"/>
    <w:rsid w:val="006262CF"/>
    <w:rsid w:val="00626FD7"/>
    <w:rsid w:val="00633812"/>
    <w:rsid w:val="00633C60"/>
    <w:rsid w:val="0063425B"/>
    <w:rsid w:val="006377D9"/>
    <w:rsid w:val="0064126D"/>
    <w:rsid w:val="00643173"/>
    <w:rsid w:val="00643875"/>
    <w:rsid w:val="006451B8"/>
    <w:rsid w:val="00645722"/>
    <w:rsid w:val="0064672D"/>
    <w:rsid w:val="006509C3"/>
    <w:rsid w:val="00652432"/>
    <w:rsid w:val="0065412A"/>
    <w:rsid w:val="00656BE2"/>
    <w:rsid w:val="00657840"/>
    <w:rsid w:val="00657D57"/>
    <w:rsid w:val="0066003C"/>
    <w:rsid w:val="0066041E"/>
    <w:rsid w:val="006619BB"/>
    <w:rsid w:val="0066480C"/>
    <w:rsid w:val="00664A16"/>
    <w:rsid w:val="00665596"/>
    <w:rsid w:val="00673005"/>
    <w:rsid w:val="00673C81"/>
    <w:rsid w:val="00673CCC"/>
    <w:rsid w:val="00675C98"/>
    <w:rsid w:val="006839BC"/>
    <w:rsid w:val="006841A6"/>
    <w:rsid w:val="006849F7"/>
    <w:rsid w:val="00685310"/>
    <w:rsid w:val="0069026B"/>
    <w:rsid w:val="00690E09"/>
    <w:rsid w:val="00691E56"/>
    <w:rsid w:val="006956EA"/>
    <w:rsid w:val="00696DCC"/>
    <w:rsid w:val="00697479"/>
    <w:rsid w:val="006A0B1F"/>
    <w:rsid w:val="006A0D82"/>
    <w:rsid w:val="006A2B79"/>
    <w:rsid w:val="006A41C6"/>
    <w:rsid w:val="006A490C"/>
    <w:rsid w:val="006A532A"/>
    <w:rsid w:val="006A5881"/>
    <w:rsid w:val="006A6E1E"/>
    <w:rsid w:val="006A766E"/>
    <w:rsid w:val="006B3727"/>
    <w:rsid w:val="006B3F77"/>
    <w:rsid w:val="006B4890"/>
    <w:rsid w:val="006B4F7D"/>
    <w:rsid w:val="006B63B1"/>
    <w:rsid w:val="006B71E5"/>
    <w:rsid w:val="006C0864"/>
    <w:rsid w:val="006C114C"/>
    <w:rsid w:val="006C18F0"/>
    <w:rsid w:val="006C1B16"/>
    <w:rsid w:val="006C1E6F"/>
    <w:rsid w:val="006C2FE1"/>
    <w:rsid w:val="006C3668"/>
    <w:rsid w:val="006C3864"/>
    <w:rsid w:val="006C5383"/>
    <w:rsid w:val="006C5E72"/>
    <w:rsid w:val="006D07C2"/>
    <w:rsid w:val="006D0FCE"/>
    <w:rsid w:val="006D1D24"/>
    <w:rsid w:val="006D2AEC"/>
    <w:rsid w:val="006D438F"/>
    <w:rsid w:val="006D4B1C"/>
    <w:rsid w:val="006D4C8E"/>
    <w:rsid w:val="006D6365"/>
    <w:rsid w:val="006E149E"/>
    <w:rsid w:val="006E19D1"/>
    <w:rsid w:val="006E1CBB"/>
    <w:rsid w:val="006E39D8"/>
    <w:rsid w:val="006E467C"/>
    <w:rsid w:val="006E4B27"/>
    <w:rsid w:val="006E5E7E"/>
    <w:rsid w:val="006F100B"/>
    <w:rsid w:val="006F239A"/>
    <w:rsid w:val="006F2C9D"/>
    <w:rsid w:val="006F4201"/>
    <w:rsid w:val="006F6B51"/>
    <w:rsid w:val="007048DB"/>
    <w:rsid w:val="00705C64"/>
    <w:rsid w:val="0070637D"/>
    <w:rsid w:val="007071DD"/>
    <w:rsid w:val="0070771F"/>
    <w:rsid w:val="00712A14"/>
    <w:rsid w:val="00713208"/>
    <w:rsid w:val="00715009"/>
    <w:rsid w:val="00715B63"/>
    <w:rsid w:val="00716C04"/>
    <w:rsid w:val="00717180"/>
    <w:rsid w:val="007179D2"/>
    <w:rsid w:val="00720750"/>
    <w:rsid w:val="00722702"/>
    <w:rsid w:val="0072549C"/>
    <w:rsid w:val="00725A39"/>
    <w:rsid w:val="00725A80"/>
    <w:rsid w:val="00726914"/>
    <w:rsid w:val="00726E61"/>
    <w:rsid w:val="00730DEB"/>
    <w:rsid w:val="0073102A"/>
    <w:rsid w:val="00733970"/>
    <w:rsid w:val="00736C45"/>
    <w:rsid w:val="007375FE"/>
    <w:rsid w:val="0074148C"/>
    <w:rsid w:val="00741D0B"/>
    <w:rsid w:val="00744C83"/>
    <w:rsid w:val="00750374"/>
    <w:rsid w:val="00754C58"/>
    <w:rsid w:val="0075514A"/>
    <w:rsid w:val="00757025"/>
    <w:rsid w:val="007659F3"/>
    <w:rsid w:val="00766334"/>
    <w:rsid w:val="007730E4"/>
    <w:rsid w:val="0077436E"/>
    <w:rsid w:val="00776E78"/>
    <w:rsid w:val="007802C1"/>
    <w:rsid w:val="0078138A"/>
    <w:rsid w:val="00783014"/>
    <w:rsid w:val="007834DC"/>
    <w:rsid w:val="00784426"/>
    <w:rsid w:val="00786E5C"/>
    <w:rsid w:val="007901A8"/>
    <w:rsid w:val="00790768"/>
    <w:rsid w:val="00792F49"/>
    <w:rsid w:val="007959D8"/>
    <w:rsid w:val="0079630F"/>
    <w:rsid w:val="00796D50"/>
    <w:rsid w:val="00796E48"/>
    <w:rsid w:val="00797FD8"/>
    <w:rsid w:val="007A04C2"/>
    <w:rsid w:val="007A4188"/>
    <w:rsid w:val="007A4238"/>
    <w:rsid w:val="007A47D0"/>
    <w:rsid w:val="007A5D69"/>
    <w:rsid w:val="007A6778"/>
    <w:rsid w:val="007A7FB8"/>
    <w:rsid w:val="007B146A"/>
    <w:rsid w:val="007B28BE"/>
    <w:rsid w:val="007B2BC4"/>
    <w:rsid w:val="007B57C9"/>
    <w:rsid w:val="007B5859"/>
    <w:rsid w:val="007B5A21"/>
    <w:rsid w:val="007C0E7C"/>
    <w:rsid w:val="007C0EAA"/>
    <w:rsid w:val="007C179C"/>
    <w:rsid w:val="007C19C3"/>
    <w:rsid w:val="007C31A4"/>
    <w:rsid w:val="007C4069"/>
    <w:rsid w:val="007C44B2"/>
    <w:rsid w:val="007C54EE"/>
    <w:rsid w:val="007C6496"/>
    <w:rsid w:val="007C745E"/>
    <w:rsid w:val="007D0ABE"/>
    <w:rsid w:val="007D1DA1"/>
    <w:rsid w:val="007D4315"/>
    <w:rsid w:val="007D5D19"/>
    <w:rsid w:val="007E0E53"/>
    <w:rsid w:val="007E1D8A"/>
    <w:rsid w:val="007E2340"/>
    <w:rsid w:val="007E29A9"/>
    <w:rsid w:val="007E319A"/>
    <w:rsid w:val="007E356F"/>
    <w:rsid w:val="007E39BB"/>
    <w:rsid w:val="007E3F8C"/>
    <w:rsid w:val="007F1E7C"/>
    <w:rsid w:val="007F2058"/>
    <w:rsid w:val="007F41A3"/>
    <w:rsid w:val="007F5178"/>
    <w:rsid w:val="007F7071"/>
    <w:rsid w:val="007F7685"/>
    <w:rsid w:val="0080011D"/>
    <w:rsid w:val="00800EA5"/>
    <w:rsid w:val="00801C01"/>
    <w:rsid w:val="00807B1C"/>
    <w:rsid w:val="008112CC"/>
    <w:rsid w:val="008130BB"/>
    <w:rsid w:val="00813D7D"/>
    <w:rsid w:val="008147C6"/>
    <w:rsid w:val="00816717"/>
    <w:rsid w:val="00816E26"/>
    <w:rsid w:val="00817406"/>
    <w:rsid w:val="008208A7"/>
    <w:rsid w:val="00821E9A"/>
    <w:rsid w:val="008237FA"/>
    <w:rsid w:val="00823F52"/>
    <w:rsid w:val="0082596C"/>
    <w:rsid w:val="00825D37"/>
    <w:rsid w:val="0082797E"/>
    <w:rsid w:val="00832F09"/>
    <w:rsid w:val="00833927"/>
    <w:rsid w:val="0083539E"/>
    <w:rsid w:val="008369B0"/>
    <w:rsid w:val="008372D1"/>
    <w:rsid w:val="00841E8C"/>
    <w:rsid w:val="00842F42"/>
    <w:rsid w:val="00845C1E"/>
    <w:rsid w:val="00846828"/>
    <w:rsid w:val="008505D3"/>
    <w:rsid w:val="00851579"/>
    <w:rsid w:val="008545C5"/>
    <w:rsid w:val="0085732C"/>
    <w:rsid w:val="00857C91"/>
    <w:rsid w:val="00860B45"/>
    <w:rsid w:val="00861F68"/>
    <w:rsid w:val="00863860"/>
    <w:rsid w:val="008638B5"/>
    <w:rsid w:val="008643CF"/>
    <w:rsid w:val="0086475C"/>
    <w:rsid w:val="00866B47"/>
    <w:rsid w:val="008734DB"/>
    <w:rsid w:val="0087390B"/>
    <w:rsid w:val="00874035"/>
    <w:rsid w:val="008745A1"/>
    <w:rsid w:val="00875A5E"/>
    <w:rsid w:val="00875CEB"/>
    <w:rsid w:val="00875F2E"/>
    <w:rsid w:val="008768E9"/>
    <w:rsid w:val="0087751B"/>
    <w:rsid w:val="00880668"/>
    <w:rsid w:val="00881A32"/>
    <w:rsid w:val="00882AF9"/>
    <w:rsid w:val="008851D1"/>
    <w:rsid w:val="00890995"/>
    <w:rsid w:val="008914FB"/>
    <w:rsid w:val="00892516"/>
    <w:rsid w:val="00892A0E"/>
    <w:rsid w:val="00892EED"/>
    <w:rsid w:val="0089669F"/>
    <w:rsid w:val="0089737A"/>
    <w:rsid w:val="00897E99"/>
    <w:rsid w:val="00897F60"/>
    <w:rsid w:val="008A26F4"/>
    <w:rsid w:val="008A41C0"/>
    <w:rsid w:val="008A4829"/>
    <w:rsid w:val="008A4923"/>
    <w:rsid w:val="008A7D77"/>
    <w:rsid w:val="008B1BFF"/>
    <w:rsid w:val="008B2384"/>
    <w:rsid w:val="008B32C5"/>
    <w:rsid w:val="008B38D6"/>
    <w:rsid w:val="008B43AE"/>
    <w:rsid w:val="008B4802"/>
    <w:rsid w:val="008B545D"/>
    <w:rsid w:val="008B69E3"/>
    <w:rsid w:val="008C0C10"/>
    <w:rsid w:val="008C1186"/>
    <w:rsid w:val="008C1FD1"/>
    <w:rsid w:val="008C24A8"/>
    <w:rsid w:val="008C35EF"/>
    <w:rsid w:val="008C3664"/>
    <w:rsid w:val="008C4258"/>
    <w:rsid w:val="008C506A"/>
    <w:rsid w:val="008C5996"/>
    <w:rsid w:val="008C6187"/>
    <w:rsid w:val="008D30FF"/>
    <w:rsid w:val="008D4197"/>
    <w:rsid w:val="008D4FA9"/>
    <w:rsid w:val="008D54C3"/>
    <w:rsid w:val="008D5A11"/>
    <w:rsid w:val="008D5E23"/>
    <w:rsid w:val="008D77AF"/>
    <w:rsid w:val="008E6BC5"/>
    <w:rsid w:val="008E6D59"/>
    <w:rsid w:val="008F1513"/>
    <w:rsid w:val="008F30C7"/>
    <w:rsid w:val="008F4527"/>
    <w:rsid w:val="008F5D66"/>
    <w:rsid w:val="00901A31"/>
    <w:rsid w:val="00901D5B"/>
    <w:rsid w:val="009028AA"/>
    <w:rsid w:val="00903E3F"/>
    <w:rsid w:val="00904753"/>
    <w:rsid w:val="009049C3"/>
    <w:rsid w:val="00904AB8"/>
    <w:rsid w:val="009057D9"/>
    <w:rsid w:val="00905DB2"/>
    <w:rsid w:val="00906BF7"/>
    <w:rsid w:val="0090774A"/>
    <w:rsid w:val="00907C97"/>
    <w:rsid w:val="00910BAE"/>
    <w:rsid w:val="00910D07"/>
    <w:rsid w:val="00914B2F"/>
    <w:rsid w:val="009150E6"/>
    <w:rsid w:val="00915422"/>
    <w:rsid w:val="00915ECA"/>
    <w:rsid w:val="00916290"/>
    <w:rsid w:val="00916F37"/>
    <w:rsid w:val="00917F89"/>
    <w:rsid w:val="00920EFD"/>
    <w:rsid w:val="00921713"/>
    <w:rsid w:val="009223BE"/>
    <w:rsid w:val="0092499B"/>
    <w:rsid w:val="00924D79"/>
    <w:rsid w:val="009255EE"/>
    <w:rsid w:val="00925603"/>
    <w:rsid w:val="00925F76"/>
    <w:rsid w:val="00925FCE"/>
    <w:rsid w:val="00926315"/>
    <w:rsid w:val="00926953"/>
    <w:rsid w:val="00930C28"/>
    <w:rsid w:val="00931BC6"/>
    <w:rsid w:val="00932C10"/>
    <w:rsid w:val="00932E89"/>
    <w:rsid w:val="0093359D"/>
    <w:rsid w:val="00933F2B"/>
    <w:rsid w:val="009342D9"/>
    <w:rsid w:val="00935596"/>
    <w:rsid w:val="00935F04"/>
    <w:rsid w:val="00942EEB"/>
    <w:rsid w:val="0094468E"/>
    <w:rsid w:val="00944B6E"/>
    <w:rsid w:val="00945261"/>
    <w:rsid w:val="0094584F"/>
    <w:rsid w:val="00947377"/>
    <w:rsid w:val="009506A5"/>
    <w:rsid w:val="00951452"/>
    <w:rsid w:val="009541CC"/>
    <w:rsid w:val="00956564"/>
    <w:rsid w:val="009567A6"/>
    <w:rsid w:val="00956D5A"/>
    <w:rsid w:val="00961B2C"/>
    <w:rsid w:val="00961DBB"/>
    <w:rsid w:val="00963D2B"/>
    <w:rsid w:val="00964FDC"/>
    <w:rsid w:val="0096618E"/>
    <w:rsid w:val="00966A29"/>
    <w:rsid w:val="009670C8"/>
    <w:rsid w:val="009758AE"/>
    <w:rsid w:val="00975CA6"/>
    <w:rsid w:val="00977A9B"/>
    <w:rsid w:val="00977EA8"/>
    <w:rsid w:val="00981433"/>
    <w:rsid w:val="0098222F"/>
    <w:rsid w:val="0098244F"/>
    <w:rsid w:val="00983122"/>
    <w:rsid w:val="00985C07"/>
    <w:rsid w:val="00987379"/>
    <w:rsid w:val="00991648"/>
    <w:rsid w:val="00994AF8"/>
    <w:rsid w:val="00995B4F"/>
    <w:rsid w:val="00995FA3"/>
    <w:rsid w:val="00996774"/>
    <w:rsid w:val="00997582"/>
    <w:rsid w:val="009A22F8"/>
    <w:rsid w:val="009A2C21"/>
    <w:rsid w:val="009A3E58"/>
    <w:rsid w:val="009A5F02"/>
    <w:rsid w:val="009A60BA"/>
    <w:rsid w:val="009A662F"/>
    <w:rsid w:val="009A7AB1"/>
    <w:rsid w:val="009B1FA6"/>
    <w:rsid w:val="009B2F9B"/>
    <w:rsid w:val="009B33D1"/>
    <w:rsid w:val="009B424D"/>
    <w:rsid w:val="009B4264"/>
    <w:rsid w:val="009B6408"/>
    <w:rsid w:val="009B66BE"/>
    <w:rsid w:val="009B70E6"/>
    <w:rsid w:val="009B7AEE"/>
    <w:rsid w:val="009C13A6"/>
    <w:rsid w:val="009C2591"/>
    <w:rsid w:val="009C489D"/>
    <w:rsid w:val="009C6DAA"/>
    <w:rsid w:val="009D0E74"/>
    <w:rsid w:val="009D1A96"/>
    <w:rsid w:val="009D2041"/>
    <w:rsid w:val="009D370B"/>
    <w:rsid w:val="009D7EE0"/>
    <w:rsid w:val="009E2087"/>
    <w:rsid w:val="009E252B"/>
    <w:rsid w:val="009E3265"/>
    <w:rsid w:val="009E3353"/>
    <w:rsid w:val="009E446D"/>
    <w:rsid w:val="009E7492"/>
    <w:rsid w:val="009E7C09"/>
    <w:rsid w:val="009F0A34"/>
    <w:rsid w:val="009F146D"/>
    <w:rsid w:val="009F33DC"/>
    <w:rsid w:val="009F4F1E"/>
    <w:rsid w:val="009F5D6A"/>
    <w:rsid w:val="00A0038B"/>
    <w:rsid w:val="00A015E4"/>
    <w:rsid w:val="00A036D5"/>
    <w:rsid w:val="00A06C94"/>
    <w:rsid w:val="00A075BC"/>
    <w:rsid w:val="00A11222"/>
    <w:rsid w:val="00A12C39"/>
    <w:rsid w:val="00A134FB"/>
    <w:rsid w:val="00A162FE"/>
    <w:rsid w:val="00A16771"/>
    <w:rsid w:val="00A1785B"/>
    <w:rsid w:val="00A20802"/>
    <w:rsid w:val="00A25B4F"/>
    <w:rsid w:val="00A261B3"/>
    <w:rsid w:val="00A26C21"/>
    <w:rsid w:val="00A27E8B"/>
    <w:rsid w:val="00A30025"/>
    <w:rsid w:val="00A30697"/>
    <w:rsid w:val="00A30A82"/>
    <w:rsid w:val="00A30EB7"/>
    <w:rsid w:val="00A311CF"/>
    <w:rsid w:val="00A404CF"/>
    <w:rsid w:val="00A41C99"/>
    <w:rsid w:val="00A42E40"/>
    <w:rsid w:val="00A4367B"/>
    <w:rsid w:val="00A43A05"/>
    <w:rsid w:val="00A442BF"/>
    <w:rsid w:val="00A477FC"/>
    <w:rsid w:val="00A47CF9"/>
    <w:rsid w:val="00A50BC1"/>
    <w:rsid w:val="00A517D0"/>
    <w:rsid w:val="00A51B96"/>
    <w:rsid w:val="00A51BB6"/>
    <w:rsid w:val="00A53716"/>
    <w:rsid w:val="00A5629E"/>
    <w:rsid w:val="00A617A8"/>
    <w:rsid w:val="00A62139"/>
    <w:rsid w:val="00A6408A"/>
    <w:rsid w:val="00A64832"/>
    <w:rsid w:val="00A65D06"/>
    <w:rsid w:val="00A732DB"/>
    <w:rsid w:val="00A73646"/>
    <w:rsid w:val="00A75338"/>
    <w:rsid w:val="00A83071"/>
    <w:rsid w:val="00A838D2"/>
    <w:rsid w:val="00A86340"/>
    <w:rsid w:val="00A86F04"/>
    <w:rsid w:val="00A87FD4"/>
    <w:rsid w:val="00A911EB"/>
    <w:rsid w:val="00A92C08"/>
    <w:rsid w:val="00A94326"/>
    <w:rsid w:val="00A946C4"/>
    <w:rsid w:val="00A9719B"/>
    <w:rsid w:val="00A97A0A"/>
    <w:rsid w:val="00AA053D"/>
    <w:rsid w:val="00AA3BF1"/>
    <w:rsid w:val="00AA478E"/>
    <w:rsid w:val="00AA493F"/>
    <w:rsid w:val="00AB137D"/>
    <w:rsid w:val="00AB3E95"/>
    <w:rsid w:val="00AB5031"/>
    <w:rsid w:val="00AC01F8"/>
    <w:rsid w:val="00AC059A"/>
    <w:rsid w:val="00AC3BE3"/>
    <w:rsid w:val="00AC41CF"/>
    <w:rsid w:val="00AC4304"/>
    <w:rsid w:val="00AD0308"/>
    <w:rsid w:val="00AD07FA"/>
    <w:rsid w:val="00AD377A"/>
    <w:rsid w:val="00AD67BB"/>
    <w:rsid w:val="00AE0417"/>
    <w:rsid w:val="00AE1CC1"/>
    <w:rsid w:val="00AE3891"/>
    <w:rsid w:val="00AE3EA4"/>
    <w:rsid w:val="00AE51FE"/>
    <w:rsid w:val="00AF1B02"/>
    <w:rsid w:val="00AF37D6"/>
    <w:rsid w:val="00AF41E4"/>
    <w:rsid w:val="00AF568A"/>
    <w:rsid w:val="00AF60C1"/>
    <w:rsid w:val="00AF7D21"/>
    <w:rsid w:val="00B01A7C"/>
    <w:rsid w:val="00B0378F"/>
    <w:rsid w:val="00B05262"/>
    <w:rsid w:val="00B06A75"/>
    <w:rsid w:val="00B06BC3"/>
    <w:rsid w:val="00B10007"/>
    <w:rsid w:val="00B15A0F"/>
    <w:rsid w:val="00B16794"/>
    <w:rsid w:val="00B167FC"/>
    <w:rsid w:val="00B17FB2"/>
    <w:rsid w:val="00B20236"/>
    <w:rsid w:val="00B20937"/>
    <w:rsid w:val="00B20A03"/>
    <w:rsid w:val="00B220A0"/>
    <w:rsid w:val="00B22B64"/>
    <w:rsid w:val="00B22D72"/>
    <w:rsid w:val="00B22FEA"/>
    <w:rsid w:val="00B24321"/>
    <w:rsid w:val="00B3018A"/>
    <w:rsid w:val="00B30767"/>
    <w:rsid w:val="00B30929"/>
    <w:rsid w:val="00B30FEB"/>
    <w:rsid w:val="00B311BA"/>
    <w:rsid w:val="00B3425E"/>
    <w:rsid w:val="00B35B47"/>
    <w:rsid w:val="00B40AA3"/>
    <w:rsid w:val="00B423A9"/>
    <w:rsid w:val="00B43AF9"/>
    <w:rsid w:val="00B44478"/>
    <w:rsid w:val="00B4609C"/>
    <w:rsid w:val="00B508DA"/>
    <w:rsid w:val="00B538BA"/>
    <w:rsid w:val="00B565DA"/>
    <w:rsid w:val="00B6002C"/>
    <w:rsid w:val="00B604A9"/>
    <w:rsid w:val="00B620EE"/>
    <w:rsid w:val="00B65C3B"/>
    <w:rsid w:val="00B67DE1"/>
    <w:rsid w:val="00B717FF"/>
    <w:rsid w:val="00B80FB4"/>
    <w:rsid w:val="00B83E0D"/>
    <w:rsid w:val="00B85366"/>
    <w:rsid w:val="00B87F60"/>
    <w:rsid w:val="00B9079B"/>
    <w:rsid w:val="00B92F67"/>
    <w:rsid w:val="00B93B5E"/>
    <w:rsid w:val="00B93D3D"/>
    <w:rsid w:val="00B95780"/>
    <w:rsid w:val="00B96341"/>
    <w:rsid w:val="00BA10D5"/>
    <w:rsid w:val="00BA169A"/>
    <w:rsid w:val="00BA1C94"/>
    <w:rsid w:val="00BA3931"/>
    <w:rsid w:val="00BA471F"/>
    <w:rsid w:val="00BB05B0"/>
    <w:rsid w:val="00BB0B01"/>
    <w:rsid w:val="00BB5013"/>
    <w:rsid w:val="00BB528E"/>
    <w:rsid w:val="00BB615A"/>
    <w:rsid w:val="00BB78CD"/>
    <w:rsid w:val="00BC08F2"/>
    <w:rsid w:val="00BC108D"/>
    <w:rsid w:val="00BC11EC"/>
    <w:rsid w:val="00BC2600"/>
    <w:rsid w:val="00BC36F0"/>
    <w:rsid w:val="00BC3E99"/>
    <w:rsid w:val="00BC41F5"/>
    <w:rsid w:val="00BC4FA7"/>
    <w:rsid w:val="00BC5E30"/>
    <w:rsid w:val="00BC6265"/>
    <w:rsid w:val="00BD00ED"/>
    <w:rsid w:val="00BD02C5"/>
    <w:rsid w:val="00BD068D"/>
    <w:rsid w:val="00BD35AB"/>
    <w:rsid w:val="00BE0D9A"/>
    <w:rsid w:val="00BE1A50"/>
    <w:rsid w:val="00BE1A63"/>
    <w:rsid w:val="00BE2F0D"/>
    <w:rsid w:val="00BE4557"/>
    <w:rsid w:val="00BE5E2E"/>
    <w:rsid w:val="00BF0BD5"/>
    <w:rsid w:val="00BF0D35"/>
    <w:rsid w:val="00BF314B"/>
    <w:rsid w:val="00BF41B1"/>
    <w:rsid w:val="00BF55F8"/>
    <w:rsid w:val="00BF6A7D"/>
    <w:rsid w:val="00C03742"/>
    <w:rsid w:val="00C051FD"/>
    <w:rsid w:val="00C07BDF"/>
    <w:rsid w:val="00C14F80"/>
    <w:rsid w:val="00C15FD2"/>
    <w:rsid w:val="00C161A7"/>
    <w:rsid w:val="00C1744F"/>
    <w:rsid w:val="00C20BE7"/>
    <w:rsid w:val="00C20C7D"/>
    <w:rsid w:val="00C20DEF"/>
    <w:rsid w:val="00C24B25"/>
    <w:rsid w:val="00C24CC2"/>
    <w:rsid w:val="00C24E89"/>
    <w:rsid w:val="00C32C2F"/>
    <w:rsid w:val="00C35E96"/>
    <w:rsid w:val="00C3738A"/>
    <w:rsid w:val="00C40859"/>
    <w:rsid w:val="00C414CB"/>
    <w:rsid w:val="00C421BE"/>
    <w:rsid w:val="00C4315A"/>
    <w:rsid w:val="00C43F5E"/>
    <w:rsid w:val="00C44074"/>
    <w:rsid w:val="00C44D85"/>
    <w:rsid w:val="00C4651F"/>
    <w:rsid w:val="00C47479"/>
    <w:rsid w:val="00C51D0B"/>
    <w:rsid w:val="00C52207"/>
    <w:rsid w:val="00C52485"/>
    <w:rsid w:val="00C52A50"/>
    <w:rsid w:val="00C556E8"/>
    <w:rsid w:val="00C565C0"/>
    <w:rsid w:val="00C61628"/>
    <w:rsid w:val="00C631C0"/>
    <w:rsid w:val="00C642D4"/>
    <w:rsid w:val="00C66AF6"/>
    <w:rsid w:val="00C705B4"/>
    <w:rsid w:val="00C730F4"/>
    <w:rsid w:val="00C74311"/>
    <w:rsid w:val="00C750CF"/>
    <w:rsid w:val="00C75BF3"/>
    <w:rsid w:val="00C7754C"/>
    <w:rsid w:val="00C775E6"/>
    <w:rsid w:val="00C77F42"/>
    <w:rsid w:val="00C801E3"/>
    <w:rsid w:val="00C80200"/>
    <w:rsid w:val="00C80E0A"/>
    <w:rsid w:val="00C8270B"/>
    <w:rsid w:val="00C841A9"/>
    <w:rsid w:val="00C8728F"/>
    <w:rsid w:val="00C91D48"/>
    <w:rsid w:val="00C951B0"/>
    <w:rsid w:val="00C95FE2"/>
    <w:rsid w:val="00C971C8"/>
    <w:rsid w:val="00C972EF"/>
    <w:rsid w:val="00C97FBC"/>
    <w:rsid w:val="00CA06C8"/>
    <w:rsid w:val="00CA0B7E"/>
    <w:rsid w:val="00CA0CE2"/>
    <w:rsid w:val="00CA37B6"/>
    <w:rsid w:val="00CA4C28"/>
    <w:rsid w:val="00CA4E33"/>
    <w:rsid w:val="00CA5598"/>
    <w:rsid w:val="00CA5EF8"/>
    <w:rsid w:val="00CA7E91"/>
    <w:rsid w:val="00CB28A3"/>
    <w:rsid w:val="00CB3134"/>
    <w:rsid w:val="00CB3F52"/>
    <w:rsid w:val="00CB73EC"/>
    <w:rsid w:val="00CB7AE3"/>
    <w:rsid w:val="00CC00A0"/>
    <w:rsid w:val="00CC02F0"/>
    <w:rsid w:val="00CC0FED"/>
    <w:rsid w:val="00CC1DAD"/>
    <w:rsid w:val="00CC3B18"/>
    <w:rsid w:val="00CC3C34"/>
    <w:rsid w:val="00CC3F9F"/>
    <w:rsid w:val="00CC4FEB"/>
    <w:rsid w:val="00CC5455"/>
    <w:rsid w:val="00CC6C06"/>
    <w:rsid w:val="00CC73D2"/>
    <w:rsid w:val="00CD0CBE"/>
    <w:rsid w:val="00CD1526"/>
    <w:rsid w:val="00CD1546"/>
    <w:rsid w:val="00CD21DC"/>
    <w:rsid w:val="00CD2807"/>
    <w:rsid w:val="00CD53DE"/>
    <w:rsid w:val="00CD5509"/>
    <w:rsid w:val="00CD5E83"/>
    <w:rsid w:val="00CD69D4"/>
    <w:rsid w:val="00CD7085"/>
    <w:rsid w:val="00CE0215"/>
    <w:rsid w:val="00CE1EB0"/>
    <w:rsid w:val="00CE3333"/>
    <w:rsid w:val="00CE3DF2"/>
    <w:rsid w:val="00CF04D5"/>
    <w:rsid w:val="00CF09A6"/>
    <w:rsid w:val="00CF0C0F"/>
    <w:rsid w:val="00CF1690"/>
    <w:rsid w:val="00CF1F2A"/>
    <w:rsid w:val="00CF2BB9"/>
    <w:rsid w:val="00CF5CE3"/>
    <w:rsid w:val="00CF6489"/>
    <w:rsid w:val="00CF68FC"/>
    <w:rsid w:val="00CF7412"/>
    <w:rsid w:val="00D000A6"/>
    <w:rsid w:val="00D014E1"/>
    <w:rsid w:val="00D02B1E"/>
    <w:rsid w:val="00D03076"/>
    <w:rsid w:val="00D030F8"/>
    <w:rsid w:val="00D04607"/>
    <w:rsid w:val="00D077B7"/>
    <w:rsid w:val="00D10D42"/>
    <w:rsid w:val="00D11392"/>
    <w:rsid w:val="00D20297"/>
    <w:rsid w:val="00D21E43"/>
    <w:rsid w:val="00D21E6B"/>
    <w:rsid w:val="00D2285B"/>
    <w:rsid w:val="00D2336A"/>
    <w:rsid w:val="00D23634"/>
    <w:rsid w:val="00D25183"/>
    <w:rsid w:val="00D2540C"/>
    <w:rsid w:val="00D325D9"/>
    <w:rsid w:val="00D34551"/>
    <w:rsid w:val="00D36D27"/>
    <w:rsid w:val="00D36EE7"/>
    <w:rsid w:val="00D41664"/>
    <w:rsid w:val="00D4569D"/>
    <w:rsid w:val="00D457D6"/>
    <w:rsid w:val="00D50B67"/>
    <w:rsid w:val="00D54566"/>
    <w:rsid w:val="00D55013"/>
    <w:rsid w:val="00D57413"/>
    <w:rsid w:val="00D57E07"/>
    <w:rsid w:val="00D60740"/>
    <w:rsid w:val="00D612A0"/>
    <w:rsid w:val="00D64CE2"/>
    <w:rsid w:val="00D654EF"/>
    <w:rsid w:val="00D661D4"/>
    <w:rsid w:val="00D674A5"/>
    <w:rsid w:val="00D702E1"/>
    <w:rsid w:val="00D716ED"/>
    <w:rsid w:val="00D719B9"/>
    <w:rsid w:val="00D7270F"/>
    <w:rsid w:val="00D7273E"/>
    <w:rsid w:val="00D73235"/>
    <w:rsid w:val="00D7596A"/>
    <w:rsid w:val="00D7751B"/>
    <w:rsid w:val="00D815DC"/>
    <w:rsid w:val="00D822B5"/>
    <w:rsid w:val="00D82B8F"/>
    <w:rsid w:val="00D83D3C"/>
    <w:rsid w:val="00D84451"/>
    <w:rsid w:val="00D85C95"/>
    <w:rsid w:val="00D867AE"/>
    <w:rsid w:val="00D87BBB"/>
    <w:rsid w:val="00D87C4C"/>
    <w:rsid w:val="00D87C87"/>
    <w:rsid w:val="00D91735"/>
    <w:rsid w:val="00D921C4"/>
    <w:rsid w:val="00D9296A"/>
    <w:rsid w:val="00D93C23"/>
    <w:rsid w:val="00D93E6E"/>
    <w:rsid w:val="00D953CC"/>
    <w:rsid w:val="00D95638"/>
    <w:rsid w:val="00D9584C"/>
    <w:rsid w:val="00D97180"/>
    <w:rsid w:val="00D97C79"/>
    <w:rsid w:val="00DA14D9"/>
    <w:rsid w:val="00DA7588"/>
    <w:rsid w:val="00DA7AD5"/>
    <w:rsid w:val="00DB05EF"/>
    <w:rsid w:val="00DB13AD"/>
    <w:rsid w:val="00DB23F9"/>
    <w:rsid w:val="00DB58BE"/>
    <w:rsid w:val="00DB602E"/>
    <w:rsid w:val="00DB6176"/>
    <w:rsid w:val="00DB6AA0"/>
    <w:rsid w:val="00DB7C3A"/>
    <w:rsid w:val="00DC015F"/>
    <w:rsid w:val="00DC2E30"/>
    <w:rsid w:val="00DC5816"/>
    <w:rsid w:val="00DC7E13"/>
    <w:rsid w:val="00DD018E"/>
    <w:rsid w:val="00DD14EE"/>
    <w:rsid w:val="00DD32AB"/>
    <w:rsid w:val="00DD5BF6"/>
    <w:rsid w:val="00DD64DC"/>
    <w:rsid w:val="00DD7B6F"/>
    <w:rsid w:val="00DD7FAA"/>
    <w:rsid w:val="00DE1865"/>
    <w:rsid w:val="00DE4330"/>
    <w:rsid w:val="00DE6CEF"/>
    <w:rsid w:val="00DF1075"/>
    <w:rsid w:val="00DF11C2"/>
    <w:rsid w:val="00DF2134"/>
    <w:rsid w:val="00DF3604"/>
    <w:rsid w:val="00DF4593"/>
    <w:rsid w:val="00DF64AB"/>
    <w:rsid w:val="00DF64E0"/>
    <w:rsid w:val="00E01CF9"/>
    <w:rsid w:val="00E0436F"/>
    <w:rsid w:val="00E073DE"/>
    <w:rsid w:val="00E10D05"/>
    <w:rsid w:val="00E16B98"/>
    <w:rsid w:val="00E2223E"/>
    <w:rsid w:val="00E2232C"/>
    <w:rsid w:val="00E22D98"/>
    <w:rsid w:val="00E24623"/>
    <w:rsid w:val="00E24823"/>
    <w:rsid w:val="00E24BAF"/>
    <w:rsid w:val="00E252E3"/>
    <w:rsid w:val="00E25B1B"/>
    <w:rsid w:val="00E30E95"/>
    <w:rsid w:val="00E345A3"/>
    <w:rsid w:val="00E360C9"/>
    <w:rsid w:val="00E378A9"/>
    <w:rsid w:val="00E40505"/>
    <w:rsid w:val="00E42A41"/>
    <w:rsid w:val="00E45766"/>
    <w:rsid w:val="00E45785"/>
    <w:rsid w:val="00E45AC5"/>
    <w:rsid w:val="00E50447"/>
    <w:rsid w:val="00E534DB"/>
    <w:rsid w:val="00E55C97"/>
    <w:rsid w:val="00E5625E"/>
    <w:rsid w:val="00E567E5"/>
    <w:rsid w:val="00E64480"/>
    <w:rsid w:val="00E65807"/>
    <w:rsid w:val="00E66103"/>
    <w:rsid w:val="00E6708B"/>
    <w:rsid w:val="00E73A8C"/>
    <w:rsid w:val="00E74A9F"/>
    <w:rsid w:val="00E75050"/>
    <w:rsid w:val="00E75D5E"/>
    <w:rsid w:val="00E76F42"/>
    <w:rsid w:val="00E77D6D"/>
    <w:rsid w:val="00E829C9"/>
    <w:rsid w:val="00E915E6"/>
    <w:rsid w:val="00E92E40"/>
    <w:rsid w:val="00E92EEE"/>
    <w:rsid w:val="00E97BB1"/>
    <w:rsid w:val="00EA2D06"/>
    <w:rsid w:val="00EA3E11"/>
    <w:rsid w:val="00EA4640"/>
    <w:rsid w:val="00EA6433"/>
    <w:rsid w:val="00EA6EB3"/>
    <w:rsid w:val="00EA7903"/>
    <w:rsid w:val="00EB4A8E"/>
    <w:rsid w:val="00EB5EF3"/>
    <w:rsid w:val="00EB62F7"/>
    <w:rsid w:val="00EB664D"/>
    <w:rsid w:val="00EB695D"/>
    <w:rsid w:val="00EB6D60"/>
    <w:rsid w:val="00EB7C6D"/>
    <w:rsid w:val="00EC38F3"/>
    <w:rsid w:val="00EC39C7"/>
    <w:rsid w:val="00EC3AB6"/>
    <w:rsid w:val="00EC4241"/>
    <w:rsid w:val="00EC4876"/>
    <w:rsid w:val="00EC48FF"/>
    <w:rsid w:val="00ED021A"/>
    <w:rsid w:val="00ED0404"/>
    <w:rsid w:val="00ED0586"/>
    <w:rsid w:val="00ED1407"/>
    <w:rsid w:val="00ED39CE"/>
    <w:rsid w:val="00ED4134"/>
    <w:rsid w:val="00ED7A9F"/>
    <w:rsid w:val="00ED7BFA"/>
    <w:rsid w:val="00EE05F1"/>
    <w:rsid w:val="00EE0A50"/>
    <w:rsid w:val="00EE1050"/>
    <w:rsid w:val="00EE1B0F"/>
    <w:rsid w:val="00EE3226"/>
    <w:rsid w:val="00EE471A"/>
    <w:rsid w:val="00EE5492"/>
    <w:rsid w:val="00EE583A"/>
    <w:rsid w:val="00EE60F8"/>
    <w:rsid w:val="00EF0A00"/>
    <w:rsid w:val="00EF338A"/>
    <w:rsid w:val="00EF6A53"/>
    <w:rsid w:val="00EF7395"/>
    <w:rsid w:val="00F0183C"/>
    <w:rsid w:val="00F0379D"/>
    <w:rsid w:val="00F03C79"/>
    <w:rsid w:val="00F0580D"/>
    <w:rsid w:val="00F07BD5"/>
    <w:rsid w:val="00F122D6"/>
    <w:rsid w:val="00F147EA"/>
    <w:rsid w:val="00F15BF4"/>
    <w:rsid w:val="00F1713B"/>
    <w:rsid w:val="00F171E0"/>
    <w:rsid w:val="00F17940"/>
    <w:rsid w:val="00F17DC0"/>
    <w:rsid w:val="00F2046C"/>
    <w:rsid w:val="00F20647"/>
    <w:rsid w:val="00F207FC"/>
    <w:rsid w:val="00F22A60"/>
    <w:rsid w:val="00F274DB"/>
    <w:rsid w:val="00F30F7C"/>
    <w:rsid w:val="00F31392"/>
    <w:rsid w:val="00F348B5"/>
    <w:rsid w:val="00F34E03"/>
    <w:rsid w:val="00F35172"/>
    <w:rsid w:val="00F361DE"/>
    <w:rsid w:val="00F3652B"/>
    <w:rsid w:val="00F368F6"/>
    <w:rsid w:val="00F36D95"/>
    <w:rsid w:val="00F377B9"/>
    <w:rsid w:val="00F43467"/>
    <w:rsid w:val="00F43893"/>
    <w:rsid w:val="00F45442"/>
    <w:rsid w:val="00F457BF"/>
    <w:rsid w:val="00F5145E"/>
    <w:rsid w:val="00F554DB"/>
    <w:rsid w:val="00F558EA"/>
    <w:rsid w:val="00F5681C"/>
    <w:rsid w:val="00F6045D"/>
    <w:rsid w:val="00F605BA"/>
    <w:rsid w:val="00F613CB"/>
    <w:rsid w:val="00F61F79"/>
    <w:rsid w:val="00F63980"/>
    <w:rsid w:val="00F651DD"/>
    <w:rsid w:val="00F656A4"/>
    <w:rsid w:val="00F6665E"/>
    <w:rsid w:val="00F6695C"/>
    <w:rsid w:val="00F67D6C"/>
    <w:rsid w:val="00F7075F"/>
    <w:rsid w:val="00F71D76"/>
    <w:rsid w:val="00F8349F"/>
    <w:rsid w:val="00F83F9E"/>
    <w:rsid w:val="00F83FB7"/>
    <w:rsid w:val="00F85935"/>
    <w:rsid w:val="00F85D29"/>
    <w:rsid w:val="00F9094C"/>
    <w:rsid w:val="00F91A0D"/>
    <w:rsid w:val="00F94AD6"/>
    <w:rsid w:val="00F95195"/>
    <w:rsid w:val="00F957D3"/>
    <w:rsid w:val="00F95D06"/>
    <w:rsid w:val="00F969D3"/>
    <w:rsid w:val="00F9789E"/>
    <w:rsid w:val="00F97B41"/>
    <w:rsid w:val="00FA190E"/>
    <w:rsid w:val="00FA52C8"/>
    <w:rsid w:val="00FA54D8"/>
    <w:rsid w:val="00FA6A6D"/>
    <w:rsid w:val="00FB460E"/>
    <w:rsid w:val="00FB51F2"/>
    <w:rsid w:val="00FB56A9"/>
    <w:rsid w:val="00FB7208"/>
    <w:rsid w:val="00FC0D30"/>
    <w:rsid w:val="00FC1381"/>
    <w:rsid w:val="00FC4FB7"/>
    <w:rsid w:val="00FC65E5"/>
    <w:rsid w:val="00FC6998"/>
    <w:rsid w:val="00FC72D4"/>
    <w:rsid w:val="00FD01A7"/>
    <w:rsid w:val="00FD1EE0"/>
    <w:rsid w:val="00FD357B"/>
    <w:rsid w:val="00FD38FC"/>
    <w:rsid w:val="00FD6119"/>
    <w:rsid w:val="00FD688E"/>
    <w:rsid w:val="00FD6FA6"/>
    <w:rsid w:val="00FD774A"/>
    <w:rsid w:val="00FD7C0C"/>
    <w:rsid w:val="00FE045C"/>
    <w:rsid w:val="00FE0C52"/>
    <w:rsid w:val="00FE1212"/>
    <w:rsid w:val="00FE1692"/>
    <w:rsid w:val="00FE3069"/>
    <w:rsid w:val="00FE3B13"/>
    <w:rsid w:val="00FE5B04"/>
    <w:rsid w:val="00FF0566"/>
    <w:rsid w:val="00FF15F5"/>
    <w:rsid w:val="00FF6218"/>
    <w:rsid w:val="015811C7"/>
    <w:rsid w:val="0440F669"/>
    <w:rsid w:val="07C811F3"/>
    <w:rsid w:val="0BB71540"/>
    <w:rsid w:val="0D318D80"/>
    <w:rsid w:val="0EA9279B"/>
    <w:rsid w:val="0FD2076C"/>
    <w:rsid w:val="10A54BF4"/>
    <w:rsid w:val="113DE8C4"/>
    <w:rsid w:val="12BF22D1"/>
    <w:rsid w:val="1332FCFF"/>
    <w:rsid w:val="15B49FE3"/>
    <w:rsid w:val="19BCA41E"/>
    <w:rsid w:val="1E329B00"/>
    <w:rsid w:val="2292FEAF"/>
    <w:rsid w:val="23336AA6"/>
    <w:rsid w:val="2F6EF0EF"/>
    <w:rsid w:val="302166BE"/>
    <w:rsid w:val="35F0BA30"/>
    <w:rsid w:val="36AA5810"/>
    <w:rsid w:val="3792B3C3"/>
    <w:rsid w:val="3DCFDCE8"/>
    <w:rsid w:val="40FD21E7"/>
    <w:rsid w:val="4804FB8C"/>
    <w:rsid w:val="48929DB6"/>
    <w:rsid w:val="4A4616D4"/>
    <w:rsid w:val="4AC03426"/>
    <w:rsid w:val="4B3C04D6"/>
    <w:rsid w:val="4B690258"/>
    <w:rsid w:val="4D1AC4F7"/>
    <w:rsid w:val="4EB837E0"/>
    <w:rsid w:val="50EA7690"/>
    <w:rsid w:val="581E26E5"/>
    <w:rsid w:val="5A6BB008"/>
    <w:rsid w:val="5B22CD3E"/>
    <w:rsid w:val="617CEC09"/>
    <w:rsid w:val="61B7B731"/>
    <w:rsid w:val="62D0A8C0"/>
    <w:rsid w:val="649A86F3"/>
    <w:rsid w:val="6594C86B"/>
    <w:rsid w:val="662A39C0"/>
    <w:rsid w:val="6D5335EC"/>
    <w:rsid w:val="6E221AB9"/>
    <w:rsid w:val="6FF4A35E"/>
    <w:rsid w:val="704FF854"/>
    <w:rsid w:val="77228328"/>
    <w:rsid w:val="776189F7"/>
    <w:rsid w:val="7DD7A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C8D23"/>
  <w15:docId w15:val="{93070302-E8D5-4180-8907-831C2030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9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13"/>
    <w:pPr>
      <w:spacing w:after="0" w:line="300" w:lineRule="atLeast"/>
    </w:pPr>
    <w:rPr>
      <w:spacing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3D1"/>
    <w:pPr>
      <w:keepNext/>
      <w:keepLines/>
      <w:spacing w:before="360" w:after="180"/>
      <w:outlineLvl w:val="0"/>
    </w:pPr>
    <w:rPr>
      <w:rFonts w:asciiTheme="majorHAnsi" w:eastAsiaTheme="majorEastAsia" w:hAnsiTheme="majorHAnsi" w:cstheme="majorBidi"/>
      <w:color w:val="3D4D7D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33D1"/>
    <w:pPr>
      <w:keepNext/>
      <w:keepLines/>
      <w:spacing w:before="300" w:after="120"/>
      <w:outlineLvl w:val="1"/>
    </w:pPr>
    <w:rPr>
      <w:rFonts w:asciiTheme="majorHAnsi" w:eastAsiaTheme="majorEastAsia" w:hAnsiTheme="majorHAnsi" w:cstheme="majorBidi"/>
      <w:color w:val="3D4D7D" w:themeColor="background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33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3D4D7D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74A5"/>
    <w:pPr>
      <w:keepNext/>
      <w:keepLines/>
      <w:spacing w:before="240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674A5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674A5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D674A5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aliases w:val="Attachment Title"/>
    <w:basedOn w:val="Heading1"/>
    <w:next w:val="Normal"/>
    <w:link w:val="Heading8Char"/>
    <w:uiPriority w:val="9"/>
    <w:unhideWhenUsed/>
    <w:rsid w:val="009B33D1"/>
    <w:pPr>
      <w:numPr>
        <w:numId w:val="26"/>
      </w:numPr>
      <w:tabs>
        <w:tab w:val="left" w:pos="4536"/>
      </w:tabs>
      <w:spacing w:before="480" w:after="340"/>
      <w:ind w:left="0"/>
      <w:outlineLvl w:val="7"/>
    </w:pPr>
    <w:rPr>
      <w:sz w:val="3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674A5"/>
    <w:pPr>
      <w:keepNext/>
      <w:keepLines/>
      <w:numPr>
        <w:ilvl w:val="1"/>
        <w:numId w:val="27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9778B4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D674A5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74A5"/>
    <w:rPr>
      <w:spacing w:val="-1"/>
      <w:sz w:val="18"/>
    </w:rPr>
  </w:style>
  <w:style w:type="character" w:styleId="FootnoteReference">
    <w:name w:val="footnote reference"/>
    <w:basedOn w:val="DefaultParagraphFont"/>
    <w:uiPriority w:val="99"/>
    <w:semiHidden/>
    <w:rsid w:val="00D674A5"/>
    <w:rPr>
      <w:vertAlign w:val="superscript"/>
    </w:rPr>
  </w:style>
  <w:style w:type="paragraph" w:customStyle="1" w:styleId="AppendixNumbered">
    <w:name w:val="Appendix Numbered"/>
    <w:basedOn w:val="Heading2"/>
    <w:uiPriority w:val="11"/>
    <w:qFormat/>
    <w:rsid w:val="00D674A5"/>
    <w:pPr>
      <w:numPr>
        <w:numId w:val="1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33D1"/>
    <w:rPr>
      <w:rFonts w:asciiTheme="majorHAnsi" w:eastAsiaTheme="majorEastAsia" w:hAnsiTheme="majorHAnsi" w:cstheme="majorBidi"/>
      <w:b/>
      <w:color w:val="3D4D7D" w:themeColor="background2"/>
      <w:spacing w:val="-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74A5"/>
    <w:rPr>
      <w:rFonts w:eastAsiaTheme="majorEastAsia" w:cstheme="majorBidi"/>
      <w:b/>
      <w:iCs/>
      <w:color w:val="auto"/>
      <w:spacing w:val="-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A5"/>
    <w:rPr>
      <w:rFonts w:eastAsiaTheme="majorEastAsia" w:cstheme="majorBidi"/>
      <w:b/>
      <w:i/>
      <w:color w:val="auto"/>
      <w:spacing w:val="-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A5"/>
    <w:rPr>
      <w:rFonts w:eastAsiaTheme="majorEastAsia" w:cstheme="majorBidi"/>
      <w:b/>
      <w:i/>
      <w:spacing w:val="-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A5"/>
    <w:rPr>
      <w:rFonts w:eastAsiaTheme="majorEastAsia" w:cstheme="majorBidi"/>
      <w:i/>
      <w:iCs/>
      <w:spacing w:val="-1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9"/>
    <w:rsid w:val="009B33D1"/>
    <w:rPr>
      <w:rFonts w:asciiTheme="majorHAnsi" w:eastAsiaTheme="majorEastAsia" w:hAnsiTheme="majorHAnsi" w:cstheme="majorBidi"/>
      <w:color w:val="3D4D7D" w:themeColor="background2"/>
      <w:spacing w:val="-1"/>
      <w:sz w:val="30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A5"/>
    <w:rPr>
      <w:rFonts w:asciiTheme="majorHAnsi" w:hAnsiTheme="majorHAnsi"/>
      <w:color w:val="9778B4" w:themeColor="text2"/>
      <w:spacing w:val="-1"/>
      <w:sz w:val="32"/>
    </w:rPr>
  </w:style>
  <w:style w:type="numbering" w:customStyle="1" w:styleId="AppendixNumbers">
    <w:name w:val="Appendix Numbers"/>
    <w:uiPriority w:val="99"/>
    <w:rsid w:val="00D674A5"/>
    <w:pPr>
      <w:numPr>
        <w:numId w:val="1"/>
      </w:numPr>
    </w:pPr>
  </w:style>
  <w:style w:type="numbering" w:customStyle="1" w:styleId="AttachementsNumbered">
    <w:name w:val="Attachements Numbered"/>
    <w:uiPriority w:val="99"/>
    <w:rsid w:val="00D674A5"/>
    <w:pPr>
      <w:numPr>
        <w:numId w:val="2"/>
      </w:numPr>
    </w:pPr>
  </w:style>
  <w:style w:type="paragraph" w:customStyle="1" w:styleId="Box1Text">
    <w:name w:val="Box 1 Text"/>
    <w:basedOn w:val="Normal"/>
    <w:uiPriority w:val="13"/>
    <w:rsid w:val="00D674A5"/>
    <w:pPr>
      <w:pBdr>
        <w:top w:val="single" w:sz="4" w:space="14" w:color="D3D8E9" w:themeColor="background2" w:themeTint="33"/>
        <w:left w:val="single" w:sz="4" w:space="14" w:color="D3D8E9" w:themeColor="background2" w:themeTint="33"/>
        <w:bottom w:val="single" w:sz="4" w:space="14" w:color="D3D8E9" w:themeColor="background2" w:themeTint="33"/>
        <w:right w:val="single" w:sz="4" w:space="14" w:color="D3D8E9" w:themeColor="background2" w:themeTint="33"/>
      </w:pBdr>
      <w:shd w:val="clear" w:color="auto" w:fill="D3D8E9" w:themeFill="background2" w:themeFillTint="33"/>
      <w:ind w:left="284" w:right="284"/>
    </w:pPr>
  </w:style>
  <w:style w:type="paragraph" w:customStyle="1" w:styleId="Box1Bullet">
    <w:name w:val="Box 1 Bullet"/>
    <w:basedOn w:val="Box1Text"/>
    <w:uiPriority w:val="14"/>
    <w:rsid w:val="00D674A5"/>
    <w:pPr>
      <w:numPr>
        <w:numId w:val="17"/>
      </w:numPr>
    </w:pPr>
  </w:style>
  <w:style w:type="paragraph" w:styleId="Caption">
    <w:name w:val="caption"/>
    <w:basedOn w:val="Normal"/>
    <w:next w:val="Normal"/>
    <w:uiPriority w:val="13"/>
    <w:qFormat/>
    <w:rsid w:val="00D674A5"/>
    <w:pPr>
      <w:keepNext/>
      <w:keepLines/>
      <w:spacing w:before="360" w:after="120"/>
    </w:pPr>
    <w:rPr>
      <w:b/>
      <w:iCs/>
      <w:color w:val="3D4D7D" w:themeColor="background2"/>
      <w:szCs w:val="18"/>
    </w:rPr>
  </w:style>
  <w:style w:type="paragraph" w:styleId="Footer">
    <w:name w:val="footer"/>
    <w:basedOn w:val="Normal"/>
    <w:link w:val="FooterChar"/>
    <w:uiPriority w:val="99"/>
    <w:semiHidden/>
    <w:rsid w:val="00D674A5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674A5"/>
    <w:rPr>
      <w:spacing w:val="-1"/>
      <w:sz w:val="16"/>
    </w:rPr>
  </w:style>
  <w:style w:type="paragraph" w:customStyle="1" w:styleId="Box1Heading">
    <w:name w:val="Box 1 Heading"/>
    <w:basedOn w:val="Box1Text"/>
    <w:uiPriority w:val="13"/>
    <w:rsid w:val="00D674A5"/>
    <w:rPr>
      <w:b/>
      <w:bCs/>
      <w:sz w:val="24"/>
      <w:szCs w:val="24"/>
    </w:rPr>
  </w:style>
  <w:style w:type="paragraph" w:customStyle="1" w:styleId="Box2Text">
    <w:name w:val="Box 2 Text"/>
    <w:basedOn w:val="Normal"/>
    <w:uiPriority w:val="14"/>
    <w:rsid w:val="00D674A5"/>
    <w:pPr>
      <w:pBdr>
        <w:top w:val="single" w:sz="4" w:space="14" w:color="3D4D7D" w:themeColor="background2"/>
        <w:left w:val="single" w:sz="4" w:space="14" w:color="3D4D7D" w:themeColor="background2"/>
        <w:bottom w:val="single" w:sz="4" w:space="14" w:color="3D4D7D" w:themeColor="background2"/>
        <w:right w:val="single" w:sz="4" w:space="14" w:color="3D4D7D" w:themeColor="background2"/>
      </w:pBdr>
      <w:ind w:left="284" w:right="284"/>
    </w:pPr>
  </w:style>
  <w:style w:type="paragraph" w:customStyle="1" w:styleId="Box2Bullet">
    <w:name w:val="Box 2 Bullet"/>
    <w:basedOn w:val="Box2Text"/>
    <w:uiPriority w:val="15"/>
    <w:rsid w:val="00D674A5"/>
    <w:pPr>
      <w:numPr>
        <w:ilvl w:val="1"/>
        <w:numId w:val="17"/>
      </w:numPr>
    </w:pPr>
  </w:style>
  <w:style w:type="paragraph" w:customStyle="1" w:styleId="Box2Heading">
    <w:name w:val="Box 2 Heading"/>
    <w:basedOn w:val="Box2Text"/>
    <w:uiPriority w:val="14"/>
    <w:rsid w:val="00D674A5"/>
    <w:rPr>
      <w:b/>
      <w:bCs/>
      <w:sz w:val="24"/>
      <w:szCs w:val="24"/>
    </w:rPr>
  </w:style>
  <w:style w:type="numbering" w:customStyle="1" w:styleId="BoxedBullets">
    <w:name w:val="Boxed Bullets"/>
    <w:uiPriority w:val="99"/>
    <w:rsid w:val="00D674A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D674A5"/>
    <w:pPr>
      <w:tabs>
        <w:tab w:val="center" w:pos="4513"/>
        <w:tab w:val="right" w:pos="9026"/>
      </w:tabs>
      <w:spacing w:before="0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74A5"/>
    <w:rPr>
      <w:rFonts w:asciiTheme="majorHAnsi" w:hAnsiTheme="majorHAnsi"/>
      <w:spacing w:val="-1"/>
      <w:sz w:val="16"/>
    </w:rPr>
  </w:style>
  <w:style w:type="paragraph" w:customStyle="1" w:styleId="Bullet1">
    <w:name w:val="Bullet 1"/>
    <w:basedOn w:val="Normal"/>
    <w:uiPriority w:val="2"/>
    <w:qFormat/>
    <w:rsid w:val="00AF37D6"/>
    <w:pPr>
      <w:numPr>
        <w:numId w:val="21"/>
      </w:numPr>
      <w:spacing w:after="120"/>
      <w:ind w:left="284"/>
    </w:pPr>
  </w:style>
  <w:style w:type="paragraph" w:customStyle="1" w:styleId="Bullet2">
    <w:name w:val="Bullet 2"/>
    <w:basedOn w:val="Normal"/>
    <w:uiPriority w:val="2"/>
    <w:qFormat/>
    <w:rsid w:val="00673005"/>
    <w:pPr>
      <w:numPr>
        <w:ilvl w:val="1"/>
        <w:numId w:val="21"/>
      </w:numPr>
      <w:spacing w:after="120"/>
      <w:ind w:left="568"/>
    </w:pPr>
  </w:style>
  <w:style w:type="paragraph" w:customStyle="1" w:styleId="Bullet3">
    <w:name w:val="Bullet 3"/>
    <w:basedOn w:val="Normal"/>
    <w:uiPriority w:val="2"/>
    <w:qFormat/>
    <w:rsid w:val="00201EAE"/>
    <w:pPr>
      <w:numPr>
        <w:numId w:val="40"/>
      </w:numPr>
      <w:spacing w:before="70" w:after="120"/>
      <w:ind w:left="851" w:hanging="284"/>
    </w:pPr>
  </w:style>
  <w:style w:type="paragraph" w:styleId="ListContinue">
    <w:name w:val="List Continue"/>
    <w:basedOn w:val="Normal"/>
    <w:uiPriority w:val="99"/>
    <w:semiHidden/>
    <w:qFormat/>
    <w:rsid w:val="00D674A5"/>
    <w:pPr>
      <w:spacing w:before="220" w:after="220"/>
      <w:ind w:left="340"/>
    </w:pPr>
  </w:style>
  <w:style w:type="paragraph" w:styleId="ListContinue2">
    <w:name w:val="List Continue 2"/>
    <w:basedOn w:val="Normal"/>
    <w:uiPriority w:val="99"/>
    <w:semiHidden/>
    <w:qFormat/>
    <w:rsid w:val="00D674A5"/>
    <w:pPr>
      <w:spacing w:before="220" w:after="220"/>
      <w:ind w:left="680"/>
    </w:pPr>
  </w:style>
  <w:style w:type="numbering" w:customStyle="1" w:styleId="DefaultBullets">
    <w:name w:val="Default Bullets"/>
    <w:uiPriority w:val="99"/>
    <w:rsid w:val="00D674A5"/>
    <w:pPr>
      <w:numPr>
        <w:numId w:val="4"/>
      </w:numPr>
    </w:pPr>
  </w:style>
  <w:style w:type="character" w:styleId="Emphasis">
    <w:name w:val="Emphasis"/>
    <w:basedOn w:val="DefaultParagraphFont"/>
    <w:uiPriority w:val="33"/>
    <w:semiHidden/>
    <w:rsid w:val="00D674A5"/>
    <w:rPr>
      <w:i/>
      <w:iCs/>
    </w:rPr>
  </w:style>
  <w:style w:type="table" w:styleId="GridTable5Dark-Accent1">
    <w:name w:val="Grid Table 5 Dark Accent 1"/>
    <w:basedOn w:val="TableNormal"/>
    <w:uiPriority w:val="50"/>
    <w:rsid w:val="00D674A5"/>
    <w:pPr>
      <w:spacing w:after="0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7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48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487F" w:themeFill="accent1"/>
      </w:tcPr>
    </w:tblStylePr>
    <w:tblStylePr w:type="band1Vert">
      <w:tblPr/>
      <w:tcPr>
        <w:shd w:val="clear" w:color="auto" w:fill="D6B0CE" w:themeFill="accent1" w:themeFillTint="66"/>
      </w:tcPr>
    </w:tblStylePr>
    <w:tblStylePr w:type="band1Horz">
      <w:tblPr/>
      <w:tcPr>
        <w:shd w:val="clear" w:color="auto" w:fill="D6B0CE" w:themeFill="accent1" w:themeFillTint="66"/>
      </w:tcPr>
    </w:tblStylePr>
  </w:style>
  <w:style w:type="paragraph" w:customStyle="1" w:styleId="Heading1Numbered">
    <w:name w:val="Heading 1 Numbered"/>
    <w:basedOn w:val="Heading1"/>
    <w:uiPriority w:val="10"/>
    <w:qFormat/>
    <w:rsid w:val="00D674A5"/>
    <w:pPr>
      <w:numPr>
        <w:numId w:val="35"/>
      </w:numPr>
    </w:pPr>
  </w:style>
  <w:style w:type="paragraph" w:styleId="NoSpacing">
    <w:name w:val="No Spacing"/>
    <w:uiPriority w:val="4"/>
    <w:rsid w:val="00D674A5"/>
    <w:pPr>
      <w:spacing w:after="120"/>
      <w:contextualSpacing/>
    </w:pPr>
    <w:rPr>
      <w:sz w:val="20"/>
      <w:szCs w:val="20"/>
    </w:rPr>
  </w:style>
  <w:style w:type="paragraph" w:customStyle="1" w:styleId="Heading2Numbered">
    <w:name w:val="Heading 2 Numbered"/>
    <w:basedOn w:val="Heading2"/>
    <w:uiPriority w:val="10"/>
    <w:qFormat/>
    <w:rsid w:val="00D674A5"/>
    <w:pPr>
      <w:numPr>
        <w:ilvl w:val="1"/>
        <w:numId w:val="35"/>
      </w:numPr>
    </w:pPr>
  </w:style>
  <w:style w:type="paragraph" w:customStyle="1" w:styleId="Heading3Numbered">
    <w:name w:val="Heading 3 Numbered"/>
    <w:basedOn w:val="Heading3"/>
    <w:uiPriority w:val="10"/>
    <w:qFormat/>
    <w:rsid w:val="00D674A5"/>
    <w:pPr>
      <w:numPr>
        <w:ilvl w:val="2"/>
        <w:numId w:val="35"/>
      </w:numPr>
    </w:pPr>
  </w:style>
  <w:style w:type="character" w:styleId="IntenseEmphasis">
    <w:name w:val="Intense Emphasis"/>
    <w:basedOn w:val="DefaultParagraphFont"/>
    <w:uiPriority w:val="33"/>
    <w:semiHidden/>
    <w:rsid w:val="00D674A5"/>
    <w:rPr>
      <w:b/>
      <w:i/>
      <w:iCs/>
      <w:color w:val="000000" w:themeColor="text1"/>
    </w:rPr>
  </w:style>
  <w:style w:type="character" w:styleId="PageNumber">
    <w:name w:val="page number"/>
    <w:basedOn w:val="DefaultParagraphFont"/>
    <w:uiPriority w:val="99"/>
    <w:semiHidden/>
    <w:rsid w:val="00D674A5"/>
    <w:rPr>
      <w:rFonts w:ascii="Arial" w:hAnsi="Arial"/>
      <w:b/>
      <w:color w:val="auto"/>
      <w:sz w:val="16"/>
    </w:rPr>
  </w:style>
  <w:style w:type="paragraph" w:customStyle="1" w:styleId="IntroPara">
    <w:name w:val="Intro Para"/>
    <w:basedOn w:val="Normal"/>
    <w:uiPriority w:val="1"/>
    <w:qFormat/>
    <w:rsid w:val="00D674A5"/>
    <w:pPr>
      <w:spacing w:before="240" w:after="240" w:line="400" w:lineRule="atLeast"/>
      <w:contextualSpacing/>
    </w:pPr>
    <w:rPr>
      <w:rFonts w:asciiTheme="majorHAnsi" w:hAnsiTheme="majorHAnsi"/>
      <w:color w:val="8D487F" w:themeColor="accent1"/>
      <w:sz w:val="28"/>
    </w:rPr>
  </w:style>
  <w:style w:type="table" w:styleId="LightList-Accent1">
    <w:name w:val="Light List Accent 1"/>
    <w:basedOn w:val="TableNormal"/>
    <w:uiPriority w:val="61"/>
    <w:rsid w:val="00D674A5"/>
    <w:tblPr>
      <w:tblStyleRowBandSize w:val="1"/>
      <w:tblStyleColBandSize w:val="1"/>
      <w:tblBorders>
        <w:top w:val="single" w:sz="8" w:space="0" w:color="8D487F" w:themeColor="accent1"/>
        <w:left w:val="single" w:sz="8" w:space="0" w:color="8D487F" w:themeColor="accent1"/>
        <w:bottom w:val="single" w:sz="8" w:space="0" w:color="8D487F" w:themeColor="accent1"/>
        <w:right w:val="single" w:sz="8" w:space="0" w:color="8D48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48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  <w:tblStylePr w:type="band1Horz">
      <w:tblPr/>
      <w:tcPr>
        <w:tcBorders>
          <w:top w:val="single" w:sz="8" w:space="0" w:color="8D487F" w:themeColor="accent1"/>
          <w:left w:val="single" w:sz="8" w:space="0" w:color="8D487F" w:themeColor="accent1"/>
          <w:bottom w:val="single" w:sz="8" w:space="0" w:color="8D487F" w:themeColor="accent1"/>
          <w:right w:val="single" w:sz="8" w:space="0" w:color="8D487F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rsid w:val="00D674A5"/>
    <w:rPr>
      <w:color w:val="808080"/>
    </w:rPr>
  </w:style>
  <w:style w:type="numbering" w:customStyle="1" w:styleId="List1Numbered">
    <w:name w:val="List 1 Numbered"/>
    <w:uiPriority w:val="99"/>
    <w:rsid w:val="00D674A5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D674A5"/>
    <w:pPr>
      <w:numPr>
        <w:numId w:val="32"/>
      </w:numPr>
      <w:spacing w:before="60"/>
    </w:pPr>
  </w:style>
  <w:style w:type="paragraph" w:customStyle="1" w:styleId="List1Numbered2">
    <w:name w:val="List 1 Numbered 2"/>
    <w:basedOn w:val="Normal"/>
    <w:uiPriority w:val="2"/>
    <w:qFormat/>
    <w:rsid w:val="00D674A5"/>
    <w:pPr>
      <w:numPr>
        <w:ilvl w:val="1"/>
        <w:numId w:val="32"/>
      </w:numPr>
      <w:spacing w:before="60"/>
    </w:pPr>
  </w:style>
  <w:style w:type="paragraph" w:customStyle="1" w:styleId="List1Numbered3">
    <w:name w:val="List 1 Numbered 3"/>
    <w:basedOn w:val="Normal"/>
    <w:uiPriority w:val="2"/>
    <w:qFormat/>
    <w:rsid w:val="00D674A5"/>
    <w:pPr>
      <w:numPr>
        <w:ilvl w:val="2"/>
        <w:numId w:val="32"/>
      </w:numPr>
      <w:spacing w:before="60"/>
    </w:pPr>
  </w:style>
  <w:style w:type="paragraph" w:customStyle="1" w:styleId="NameofProposal">
    <w:name w:val="Name of Proposal"/>
    <w:basedOn w:val="Normal"/>
    <w:uiPriority w:val="12"/>
    <w:qFormat/>
    <w:rsid w:val="00D674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Indent10mm">
    <w:name w:val="Normal Indent 10mm"/>
    <w:basedOn w:val="Normal"/>
    <w:uiPriority w:val="1"/>
    <w:rsid w:val="00D674A5"/>
    <w:pPr>
      <w:ind w:left="567"/>
    </w:pPr>
  </w:style>
  <w:style w:type="paragraph" w:customStyle="1" w:styleId="NormalNumbered">
    <w:name w:val="Normal Numbered"/>
    <w:basedOn w:val="Normal"/>
    <w:qFormat/>
    <w:rsid w:val="00D674A5"/>
    <w:pPr>
      <w:numPr>
        <w:numId w:val="34"/>
      </w:numPr>
    </w:pPr>
  </w:style>
  <w:style w:type="paragraph" w:styleId="Quote">
    <w:name w:val="Quote"/>
    <w:basedOn w:val="Normal"/>
    <w:link w:val="QuoteChar"/>
    <w:uiPriority w:val="99"/>
    <w:semiHidden/>
    <w:rsid w:val="00D674A5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674A5"/>
    <w:rPr>
      <w:i/>
      <w:iCs/>
      <w:spacing w:val="-1"/>
    </w:rPr>
  </w:style>
  <w:style w:type="numbering" w:customStyle="1" w:styleId="NormalNumberedParas">
    <w:name w:val="Normal Numbered Paras"/>
    <w:uiPriority w:val="99"/>
    <w:rsid w:val="00D674A5"/>
    <w:pPr>
      <w:numPr>
        <w:numId w:val="9"/>
      </w:numPr>
    </w:pPr>
  </w:style>
  <w:style w:type="numbering" w:customStyle="1" w:styleId="NumberedHeadings">
    <w:name w:val="Numbered Headings"/>
    <w:uiPriority w:val="99"/>
    <w:rsid w:val="00D674A5"/>
    <w:pPr>
      <w:numPr>
        <w:numId w:val="10"/>
      </w:numPr>
    </w:pPr>
  </w:style>
  <w:style w:type="paragraph" w:styleId="Subtitle">
    <w:name w:val="Subtitle"/>
    <w:basedOn w:val="Normal"/>
    <w:next w:val="Normal"/>
    <w:link w:val="SubtitleChar"/>
    <w:uiPriority w:val="23"/>
    <w:qFormat/>
    <w:rsid w:val="00D674A5"/>
    <w:pPr>
      <w:keepLines/>
      <w:numPr>
        <w:ilvl w:val="1"/>
      </w:numPr>
      <w:spacing w:before="0"/>
      <w:contextualSpacing/>
    </w:pPr>
    <w:rPr>
      <w:rFonts w:eastAsiaTheme="minorEastAsia"/>
      <w:b/>
      <w:color w:val="3D4D7D" w:themeColor="background2"/>
      <w:sz w:val="30"/>
    </w:rPr>
  </w:style>
  <w:style w:type="character" w:customStyle="1" w:styleId="SubtitleChar">
    <w:name w:val="Subtitle Char"/>
    <w:basedOn w:val="DefaultParagraphFont"/>
    <w:link w:val="Subtitle"/>
    <w:uiPriority w:val="23"/>
    <w:rsid w:val="00D674A5"/>
    <w:rPr>
      <w:rFonts w:eastAsiaTheme="minorEastAsia"/>
      <w:b/>
      <w:color w:val="3D4D7D" w:themeColor="background2"/>
      <w:spacing w:val="-1"/>
      <w:sz w:val="30"/>
    </w:rPr>
  </w:style>
  <w:style w:type="paragraph" w:customStyle="1" w:styleId="SourceNotes">
    <w:name w:val="Source Notes"/>
    <w:basedOn w:val="Normal"/>
    <w:uiPriority w:val="21"/>
    <w:qFormat/>
    <w:rsid w:val="001B25FE"/>
    <w:pPr>
      <w:spacing w:before="0" w:line="260" w:lineRule="atLeast"/>
      <w:ind w:left="341" w:hanging="284"/>
    </w:pPr>
    <w:rPr>
      <w:sz w:val="20"/>
    </w:rPr>
  </w:style>
  <w:style w:type="paragraph" w:customStyle="1" w:styleId="SourceNotesHeading">
    <w:name w:val="Source Notes Heading"/>
    <w:basedOn w:val="SourceNotes"/>
    <w:uiPriority w:val="20"/>
    <w:qFormat/>
    <w:rsid w:val="00D674A5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D674A5"/>
    <w:pPr>
      <w:numPr>
        <w:numId w:val="36"/>
      </w:numPr>
    </w:pPr>
  </w:style>
  <w:style w:type="table" w:styleId="TableGrid">
    <w:name w:val="Table Grid"/>
    <w:basedOn w:val="TableNormal"/>
    <w:uiPriority w:val="39"/>
    <w:rsid w:val="00D674A5"/>
    <w:pPr>
      <w:spacing w:after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33"/>
    <w:semiHidden/>
    <w:rsid w:val="00D674A5"/>
    <w:rPr>
      <w:b/>
      <w:bCs/>
    </w:rPr>
  </w:style>
  <w:style w:type="table" w:styleId="TableGridLight">
    <w:name w:val="Grid Table Light"/>
    <w:basedOn w:val="TableNormal"/>
    <w:uiPriority w:val="40"/>
    <w:rsid w:val="00D674A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9">
    <w:name w:val="toc 9"/>
    <w:basedOn w:val="Normal"/>
    <w:next w:val="Normal"/>
    <w:uiPriority w:val="39"/>
    <w:semiHidden/>
    <w:rsid w:val="00D674A5"/>
    <w:pPr>
      <w:spacing w:after="100"/>
      <w:ind w:left="1600"/>
    </w:pPr>
  </w:style>
  <w:style w:type="paragraph" w:styleId="Title">
    <w:name w:val="Title"/>
    <w:basedOn w:val="Normal"/>
    <w:next w:val="Normal"/>
    <w:link w:val="TitleChar"/>
    <w:uiPriority w:val="22"/>
    <w:qFormat/>
    <w:rsid w:val="00D674A5"/>
    <w:pPr>
      <w:keepLines/>
      <w:spacing w:before="0"/>
      <w:contextualSpacing/>
      <w:outlineLvl w:val="0"/>
    </w:pPr>
    <w:rPr>
      <w:rFonts w:asciiTheme="majorHAnsi" w:eastAsiaTheme="majorEastAsia" w:hAnsiTheme="majorHAnsi" w:cstheme="majorBidi"/>
      <w:color w:val="3D4D7D" w:themeColor="background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D674A5"/>
    <w:rPr>
      <w:rFonts w:asciiTheme="majorHAnsi" w:eastAsiaTheme="majorEastAsia" w:hAnsiTheme="majorHAnsi" w:cstheme="majorBidi"/>
      <w:color w:val="3D4D7D" w:themeColor="background2"/>
      <w:spacing w:val="-1"/>
      <w:kern w:val="28"/>
      <w:sz w:val="52"/>
      <w:szCs w:val="56"/>
    </w:rPr>
  </w:style>
  <w:style w:type="paragraph" w:styleId="TOC1">
    <w:name w:val="toc 1"/>
    <w:basedOn w:val="Normal"/>
    <w:next w:val="Normal"/>
    <w:uiPriority w:val="39"/>
    <w:semiHidden/>
    <w:rsid w:val="00D674A5"/>
    <w:pPr>
      <w:keepNext/>
      <w:tabs>
        <w:tab w:val="right" w:pos="9628"/>
      </w:tabs>
      <w:spacing w:line="340" w:lineRule="atLeast"/>
    </w:pPr>
    <w:rPr>
      <w:b/>
      <w:sz w:val="24"/>
      <w:u w:color="9778B4" w:themeColor="text2"/>
    </w:rPr>
  </w:style>
  <w:style w:type="paragraph" w:styleId="TOC2">
    <w:name w:val="toc 2"/>
    <w:basedOn w:val="Normal"/>
    <w:next w:val="Normal"/>
    <w:uiPriority w:val="39"/>
    <w:semiHidden/>
    <w:rsid w:val="00D674A5"/>
    <w:pPr>
      <w:tabs>
        <w:tab w:val="right" w:pos="9628"/>
      </w:tabs>
      <w:ind w:left="567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semiHidden/>
    <w:rsid w:val="00D674A5"/>
    <w:pPr>
      <w:tabs>
        <w:tab w:val="right" w:pos="9628"/>
      </w:tabs>
      <w:spacing w:before="60"/>
      <w:ind w:left="284"/>
    </w:pPr>
  </w:style>
  <w:style w:type="paragraph" w:styleId="TOC4">
    <w:name w:val="toc 4"/>
    <w:basedOn w:val="Normal"/>
    <w:next w:val="Normal"/>
    <w:uiPriority w:val="39"/>
    <w:semiHidden/>
    <w:rsid w:val="00D674A5"/>
    <w:pPr>
      <w:tabs>
        <w:tab w:val="right" w:pos="9628"/>
      </w:tabs>
      <w:spacing w:before="60"/>
      <w:ind w:left="1135" w:hanging="851"/>
    </w:pPr>
  </w:style>
  <w:style w:type="paragraph" w:styleId="TOC5">
    <w:name w:val="toc 5"/>
    <w:basedOn w:val="Normal"/>
    <w:next w:val="Normal"/>
    <w:uiPriority w:val="39"/>
    <w:semiHidden/>
    <w:rsid w:val="00D674A5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uiPriority w:val="39"/>
    <w:semiHidden/>
    <w:rsid w:val="00D674A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rsid w:val="00D674A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rsid w:val="00D674A5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Heading1"/>
    <w:next w:val="Normal"/>
    <w:uiPriority w:val="39"/>
    <w:semiHidden/>
    <w:rsid w:val="00D674A5"/>
    <w:pPr>
      <w:outlineLvl w:val="9"/>
    </w:pPr>
  </w:style>
  <w:style w:type="character" w:styleId="Hyperlink">
    <w:name w:val="Hyperlink"/>
    <w:basedOn w:val="DefaultParagraphFont"/>
    <w:uiPriority w:val="99"/>
    <w:rsid w:val="00D674A5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A5"/>
    <w:rPr>
      <w:rFonts w:ascii="Tahoma" w:hAnsi="Tahoma" w:cs="Tahoma"/>
      <w:spacing w:val="-1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D674A5"/>
    <w:pPr>
      <w:tabs>
        <w:tab w:val="right" w:leader="underscore" w:pos="8165"/>
      </w:tabs>
      <w:spacing w:after="80"/>
      <w:ind w:right="851"/>
    </w:pPr>
  </w:style>
  <w:style w:type="table" w:styleId="LightGrid-Accent6">
    <w:name w:val="Light Grid Accent 6"/>
    <w:basedOn w:val="TableNormal"/>
    <w:uiPriority w:val="62"/>
    <w:unhideWhenUsed/>
    <w:rsid w:val="00D674A5"/>
    <w:pPr>
      <w:spacing w:before="0" w:after="0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D674A5"/>
    <w:rPr>
      <w:color w:val="0070C0"/>
      <w:u w:val="single"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uiPriority w:val="99"/>
    <w:semiHidden/>
    <w:unhideWhenUsed/>
    <w:rsid w:val="00D67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4A5"/>
    <w:pPr>
      <w:spacing w:after="114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4A5"/>
    <w:rPr>
      <w:spacing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C2D"/>
    <w:rPr>
      <w:b/>
      <w:bCs/>
      <w:spacing w:val="-1"/>
      <w:sz w:val="20"/>
      <w:szCs w:val="20"/>
    </w:rPr>
  </w:style>
  <w:style w:type="paragraph" w:styleId="Revision">
    <w:name w:val="Revision"/>
    <w:hidden/>
    <w:uiPriority w:val="99"/>
    <w:semiHidden/>
    <w:rsid w:val="00EE3226"/>
  </w:style>
  <w:style w:type="character" w:customStyle="1" w:styleId="SecurityClassification">
    <w:name w:val="Security Classification"/>
    <w:basedOn w:val="DefaultParagraphFont"/>
    <w:uiPriority w:val="99"/>
    <w:semiHidden/>
    <w:qFormat/>
    <w:rsid w:val="00D674A5"/>
    <w:rPr>
      <w:rFonts w:ascii="Calibri" w:hAnsi="Calibri"/>
      <w:b/>
      <w:caps w:val="0"/>
      <w:smallCaps w:val="0"/>
      <w:color w:val="FF0000"/>
      <w:sz w:val="36"/>
      <w:szCs w:val="36"/>
    </w:rPr>
  </w:style>
  <w:style w:type="numbering" w:customStyle="1" w:styleId="FigureNumbers">
    <w:name w:val="Figure Numbers"/>
    <w:uiPriority w:val="99"/>
    <w:rsid w:val="00D674A5"/>
    <w:pPr>
      <w:numPr>
        <w:numId w:val="22"/>
      </w:numPr>
    </w:pPr>
  </w:style>
  <w:style w:type="numbering" w:customStyle="1" w:styleId="KCBullets">
    <w:name w:val="KC Bullets"/>
    <w:uiPriority w:val="99"/>
    <w:rsid w:val="00D674A5"/>
    <w:pPr>
      <w:numPr>
        <w:numId w:val="28"/>
      </w:numPr>
    </w:pPr>
  </w:style>
  <w:style w:type="table" w:customStyle="1" w:styleId="PBOTable3-Financials">
    <w:name w:val="PBO Table 3 - Financials"/>
    <w:basedOn w:val="TableNormal"/>
    <w:uiPriority w:val="99"/>
    <w:rsid w:val="00851579"/>
    <w:pPr>
      <w:spacing w:before="70" w:after="70" w:line="260" w:lineRule="atLeast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sz w:val="16"/>
      </w:rPr>
      <w:tblPr/>
      <w:tcPr>
        <w:shd w:val="clear" w:color="auto" w:fill="A7B2D4" w:themeFill="background2" w:themeFillTint="66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PBOTable1-9pt">
    <w:name w:val="PBO Table 1 - 9pt"/>
    <w:basedOn w:val="PBOTable3-Financials"/>
    <w:uiPriority w:val="99"/>
    <w:rsid w:val="00BB0B01"/>
    <w:pPr>
      <w:spacing w:before="0" w:after="0"/>
    </w:pPr>
    <w:rPr>
      <w:sz w:val="18"/>
    </w:rPr>
    <w:tblPr>
      <w:tblBorders>
        <w:top w:val="single" w:sz="8" w:space="0" w:color="7C8CBF" w:themeColor="background2" w:themeTint="99"/>
        <w:left w:val="single" w:sz="8" w:space="0" w:color="7C8CBF" w:themeColor="background2" w:themeTint="99"/>
        <w:bottom w:val="single" w:sz="8" w:space="0" w:color="7C8CBF" w:themeColor="background2" w:themeTint="99"/>
        <w:right w:val="single" w:sz="8" w:space="0" w:color="7C8CBF" w:themeColor="background2" w:themeTint="99"/>
        <w:insideH w:val="single" w:sz="8" w:space="0" w:color="7C8CBF" w:themeColor="background2" w:themeTint="99"/>
        <w:insideV w:val="single" w:sz="8" w:space="0" w:color="7C8CBF" w:themeColor="background2" w:themeTint="99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b/>
        <w:color w:val="FFFFFF" w:themeColor="background1"/>
        <w:sz w:val="18"/>
      </w:rPr>
      <w:tblPr/>
      <w:tcPr>
        <w:shd w:val="clear" w:color="auto" w:fill="3D4D7D" w:themeFill="background2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D3D8E9" w:themeFill="background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3D8E9" w:themeFill="background2" w:themeFillTint="33"/>
      </w:tcPr>
    </w:tblStylePr>
  </w:style>
  <w:style w:type="table" w:customStyle="1" w:styleId="PBOTable2-11pt">
    <w:name w:val="PBO Table 2 - 11pt"/>
    <w:basedOn w:val="PBOTable3-Financials"/>
    <w:uiPriority w:val="99"/>
    <w:rsid w:val="002559FB"/>
    <w:tblPr/>
    <w:tblStylePr w:type="firstRow">
      <w:pPr>
        <w:jc w:val="left"/>
      </w:pPr>
      <w:rPr>
        <w:sz w:val="22"/>
      </w:rPr>
      <w:tblPr/>
      <w:tcPr>
        <w:shd w:val="clear" w:color="auto" w:fill="A7B2D4" w:themeFill="background2" w:themeFillTint="66"/>
        <w:vAlign w:val="center"/>
      </w:tcPr>
    </w:tblStylePr>
    <w:tblStylePr w:type="lastRow">
      <w:tblPr/>
      <w:tcPr>
        <w:shd w:val="clear" w:color="auto" w:fill="A7B2D4" w:themeFill="background2" w:themeFillTint="66"/>
      </w:tcPr>
    </w:tblStylePr>
    <w:tblStylePr w:type="firstCol">
      <w:tblPr/>
      <w:tcPr>
        <w:shd w:val="clear" w:color="auto" w:fill="A7B2D4" w:themeFill="background2" w:themeFillTint="66"/>
      </w:tcPr>
    </w:tblStylePr>
    <w:tblStylePr w:type="lastCol">
      <w:tblPr/>
      <w:tcPr>
        <w:shd w:val="clear" w:color="auto" w:fill="A7B2D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PullOut">
    <w:name w:val="Pull Out"/>
    <w:basedOn w:val="Normal"/>
    <w:uiPriority w:val="22"/>
    <w:qFormat/>
    <w:rsid w:val="00D674A5"/>
    <w:pPr>
      <w:spacing w:line="340" w:lineRule="atLeast"/>
    </w:pPr>
    <w:rPr>
      <w:color w:val="9778B4" w:themeColor="text2"/>
      <w:spacing w:val="0"/>
      <w:sz w:val="24"/>
      <w:szCs w:val="20"/>
    </w:rPr>
  </w:style>
  <w:style w:type="numbering" w:customStyle="1" w:styleId="TableNumbers">
    <w:name w:val="Table Numbers"/>
    <w:uiPriority w:val="99"/>
    <w:rsid w:val="00D674A5"/>
    <w:pPr>
      <w:numPr>
        <w:numId w:val="37"/>
      </w:numPr>
    </w:pPr>
  </w:style>
  <w:style w:type="paragraph" w:customStyle="1" w:styleId="PBOheader">
    <w:name w:val="PBO header"/>
    <w:basedOn w:val="Header"/>
    <w:uiPriority w:val="39"/>
    <w:rsid w:val="00935F04"/>
    <w:pPr>
      <w:tabs>
        <w:tab w:val="clear" w:pos="4513"/>
        <w:tab w:val="clear" w:pos="9026"/>
      </w:tabs>
      <w:spacing w:before="1320" w:after="114" w:line="240" w:lineRule="auto"/>
      <w:ind w:left="6521"/>
    </w:pPr>
    <w:rPr>
      <w:rFonts w:ascii="Arial" w:hAnsi="Arial" w:cs="Arial"/>
      <w:b/>
      <w:color w:val="auto"/>
      <w:spacing w:val="0"/>
      <w:sz w:val="18"/>
      <w:szCs w:val="18"/>
    </w:rPr>
  </w:style>
  <w:style w:type="paragraph" w:customStyle="1" w:styleId="Lettertext">
    <w:name w:val="Letter text"/>
    <w:basedOn w:val="BodyText"/>
    <w:qFormat/>
    <w:rsid w:val="00935F04"/>
    <w:pPr>
      <w:spacing w:before="240" w:after="0"/>
    </w:pPr>
    <w:rPr>
      <w:rFonts w:ascii="Calibri" w:hAnsi="Calibri" w:cs="Times New Roman"/>
      <w:color w:val="auto"/>
      <w:spacing w:val="0"/>
    </w:rPr>
  </w:style>
  <w:style w:type="paragraph" w:styleId="BodyText">
    <w:name w:val="Body Text"/>
    <w:basedOn w:val="Normal"/>
    <w:link w:val="BodyTextChar"/>
    <w:uiPriority w:val="5"/>
    <w:semiHidden/>
    <w:unhideWhenUsed/>
    <w:qFormat/>
    <w:rsid w:val="00935F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935F04"/>
    <w:rPr>
      <w:spacing w:val="-1"/>
    </w:rPr>
  </w:style>
  <w:style w:type="paragraph" w:styleId="ListParagraph">
    <w:name w:val="List Paragraph"/>
    <w:basedOn w:val="Normal"/>
    <w:uiPriority w:val="39"/>
    <w:semiHidden/>
    <w:rsid w:val="00656BE2"/>
    <w:pPr>
      <w:ind w:left="720"/>
      <w:contextualSpacing/>
    </w:pPr>
  </w:style>
  <w:style w:type="paragraph" w:customStyle="1" w:styleId="TableFootnotes">
    <w:name w:val="Table Footnotes"/>
    <w:basedOn w:val="Normal"/>
    <w:uiPriority w:val="22"/>
    <w:qFormat/>
    <w:rsid w:val="0065412A"/>
    <w:pPr>
      <w:keepLines/>
      <w:numPr>
        <w:numId w:val="43"/>
      </w:numPr>
      <w:spacing w:before="0" w:line="260" w:lineRule="atLeast"/>
    </w:pPr>
    <w:rPr>
      <w:color w:val="auto"/>
      <w:spacing w:val="0"/>
      <w:sz w:val="20"/>
    </w:rPr>
  </w:style>
  <w:style w:type="paragraph" w:customStyle="1" w:styleId="TableHeading">
    <w:name w:val="Table Heading"/>
    <w:basedOn w:val="Normal"/>
    <w:uiPriority w:val="14"/>
    <w:qFormat/>
    <w:rsid w:val="0065412A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color w:val="auto"/>
      <w:spacing w:val="0"/>
      <w:sz w:val="20"/>
    </w:rPr>
  </w:style>
  <w:style w:type="paragraph" w:customStyle="1" w:styleId="TableHeadingRight">
    <w:name w:val="Table Heading Right"/>
    <w:basedOn w:val="TableHeading"/>
    <w:uiPriority w:val="16"/>
    <w:qFormat/>
    <w:rsid w:val="0065412A"/>
    <w:pPr>
      <w:jc w:val="right"/>
    </w:pPr>
  </w:style>
  <w:style w:type="paragraph" w:customStyle="1" w:styleId="TableText">
    <w:name w:val="Table Text"/>
    <w:basedOn w:val="Normal"/>
    <w:uiPriority w:val="17"/>
    <w:qFormat/>
    <w:rsid w:val="0065412A"/>
    <w:pPr>
      <w:spacing w:before="70" w:after="70" w:line="260" w:lineRule="atLeast"/>
      <w:ind w:left="57" w:right="57"/>
    </w:pPr>
    <w:rPr>
      <w:rFonts w:ascii="Calibri" w:hAnsi="Calibri" w:cs="Times New Roman"/>
      <w:color w:val="auto"/>
      <w:spacing w:val="0"/>
      <w:sz w:val="20"/>
    </w:rPr>
  </w:style>
  <w:style w:type="paragraph" w:customStyle="1" w:styleId="TableTextRightItalic">
    <w:name w:val="Table Text Right Italic"/>
    <w:basedOn w:val="Normal"/>
    <w:uiPriority w:val="21"/>
    <w:qFormat/>
    <w:rsid w:val="0065412A"/>
    <w:pPr>
      <w:spacing w:before="70" w:after="70" w:line="260" w:lineRule="atLeast"/>
      <w:ind w:left="57" w:right="57"/>
      <w:jc w:val="right"/>
    </w:pPr>
    <w:rPr>
      <w:rFonts w:ascii="Calibri" w:hAnsi="Calibri" w:cs="Times New Roman"/>
      <w:i/>
      <w:color w:val="auto"/>
      <w:spacing w:val="0"/>
      <w:sz w:val="20"/>
    </w:rPr>
  </w:style>
  <w:style w:type="paragraph" w:customStyle="1" w:styleId="TableTextRight">
    <w:name w:val="Table Text Right"/>
    <w:basedOn w:val="Normal"/>
    <w:uiPriority w:val="19"/>
    <w:qFormat/>
    <w:rsid w:val="002033B7"/>
    <w:pPr>
      <w:spacing w:before="70" w:after="70" w:line="260" w:lineRule="atLeast"/>
      <w:ind w:left="57" w:right="57"/>
      <w:jc w:val="right"/>
    </w:pPr>
    <w:rPr>
      <w:rFonts w:ascii="Calibri" w:hAnsi="Calibri" w:cs="Times New Roman"/>
      <w:color w:val="auto"/>
      <w:spacing w:val="0"/>
      <w:sz w:val="20"/>
    </w:rPr>
  </w:style>
  <w:style w:type="paragraph" w:customStyle="1" w:styleId="TableTextRightBold">
    <w:name w:val="Table Text Right Bold"/>
    <w:basedOn w:val="TableTextRight"/>
    <w:uiPriority w:val="20"/>
    <w:qFormat/>
    <w:rsid w:val="002033B7"/>
    <w:rPr>
      <w:b/>
    </w:rPr>
  </w:style>
  <w:style w:type="paragraph" w:customStyle="1" w:styleId="PRRfootnote1">
    <w:name w:val="PRR footnote 1"/>
    <w:basedOn w:val="Normal"/>
    <w:link w:val="PRRfootnote1Char"/>
    <w:qFormat/>
    <w:rsid w:val="002033B7"/>
    <w:pPr>
      <w:keepNext/>
      <w:keepLines/>
      <w:spacing w:before="0" w:line="240" w:lineRule="auto"/>
      <w:ind w:left="284" w:hanging="284"/>
    </w:pPr>
    <w:rPr>
      <w:sz w:val="20"/>
      <w:szCs w:val="20"/>
    </w:rPr>
  </w:style>
  <w:style w:type="character" w:customStyle="1" w:styleId="PRRfootnote1Char">
    <w:name w:val="PRR footnote 1 Char"/>
    <w:basedOn w:val="DefaultParagraphFont"/>
    <w:link w:val="PRRfootnote1"/>
    <w:rsid w:val="002033B7"/>
    <w:rPr>
      <w:spacing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26701B13F8425BB063F953DAD67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4850-A2E6-4BB4-83BE-638A2506111B}"/>
      </w:docPartPr>
      <w:docPartBody>
        <w:p w:rsidR="0043550C" w:rsidRDefault="00B65C3B" w:rsidP="00B65C3B">
          <w:pPr>
            <w:pStyle w:val="FE26701B13F8425BB063F953DAD67FF8"/>
          </w:pPr>
          <w:r w:rsidRPr="004F5F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37FE"/>
    <w:multiLevelType w:val="multilevel"/>
    <w:tmpl w:val="2CA8A22A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" w15:restartNumberingAfterBreak="0">
    <w:nsid w:val="0D745448"/>
    <w:multiLevelType w:val="multilevel"/>
    <w:tmpl w:val="B9B27878"/>
    <w:name w:val="PBO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2" w15:restartNumberingAfterBreak="0">
    <w:nsid w:val="0E645256"/>
    <w:multiLevelType w:val="multilevel"/>
    <w:tmpl w:val="75FCCD40"/>
    <w:styleLink w:val="AttachementsNumbered"/>
    <w:lvl w:ilvl="0">
      <w:start w:val="1"/>
      <w:numFmt w:val="upperLetter"/>
      <w:pStyle w:val="Heading8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44546A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4546A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5E92E39"/>
    <w:multiLevelType w:val="multilevel"/>
    <w:tmpl w:val="6C6E19E4"/>
    <w:styleLink w:val="NormalNumberedPara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4A695C"/>
    <w:multiLevelType w:val="multilevel"/>
    <w:tmpl w:val="9710D28A"/>
    <w:name w:val="TableBullets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6" w15:restartNumberingAfterBreak="0">
    <w:nsid w:val="19F1618D"/>
    <w:multiLevelType w:val="multilevel"/>
    <w:tmpl w:val="DB9A36FA"/>
    <w:styleLink w:val="List1Numbered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135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4472C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4472C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0F2CCE"/>
    <w:multiLevelType w:val="multilevel"/>
    <w:tmpl w:val="DB9A36FA"/>
    <w:numStyleLink w:val="List1Numbered"/>
  </w:abstractNum>
  <w:abstractNum w:abstractNumId="10" w15:restartNumberingAfterBreak="0">
    <w:nsid w:val="2C72580B"/>
    <w:multiLevelType w:val="multilevel"/>
    <w:tmpl w:val="A1605A0E"/>
    <w:name w:val="PullOutNumbering"/>
    <w:lvl w:ilvl="0">
      <w:start w:val="1"/>
      <w:numFmt w:val="decimal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3AD4"/>
    <w:multiLevelType w:val="multilevel"/>
    <w:tmpl w:val="CC2400A2"/>
    <w:name w:val="PullOutBullets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396E59"/>
    <w:multiLevelType w:val="multilevel"/>
    <w:tmpl w:val="4624390C"/>
    <w:styleLink w:val="BoxedBullets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4546A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83F501A"/>
    <w:multiLevelType w:val="multilevel"/>
    <w:tmpl w:val="75FCCD40"/>
    <w:numStyleLink w:val="AttachementsNumbered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D0540A9"/>
    <w:multiLevelType w:val="multilevel"/>
    <w:tmpl w:val="1A6297E2"/>
    <w:lvl w:ilvl="0">
      <w:start w:val="1"/>
      <w:numFmt w:val="upperLetter"/>
      <w:lvlRestart w:val="0"/>
      <w:suff w:val="space"/>
      <w:lvlText w:val="Appendix %1"/>
      <w:lvlJc w:val="left"/>
      <w:pPr>
        <w:ind w:left="0" w:firstLine="0"/>
      </w:pPr>
      <w:rPr>
        <w:rFonts w:hint="default"/>
        <w:b w:val="0"/>
        <w:i w:val="0"/>
        <w:sz w:val="4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18" w15:restartNumberingAfterBreak="0">
    <w:nsid w:val="6D1D40AC"/>
    <w:multiLevelType w:val="multilevel"/>
    <w:tmpl w:val="D18C6390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250B03"/>
    <w:multiLevelType w:val="multilevel"/>
    <w:tmpl w:val="5796740A"/>
    <w:name w:val="QuoteBullets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44546A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0" w15:restartNumberingAfterBreak="0">
    <w:nsid w:val="738A4D83"/>
    <w:multiLevelType w:val="multilevel"/>
    <w:tmpl w:val="9702C114"/>
    <w:styleLink w:val="DefaultBullets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1419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284"/>
      </w:pPr>
      <w:rPr>
        <w:rFonts w:hint="default"/>
      </w:rPr>
    </w:lvl>
  </w:abstractNum>
  <w:abstractNum w:abstractNumId="21" w15:restartNumberingAfterBreak="0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15"/>
  </w:num>
  <w:num w:numId="5">
    <w:abstractNumId w:val="2"/>
  </w:num>
  <w:num w:numId="6">
    <w:abstractNumId w:val="13"/>
  </w:num>
  <w:num w:numId="7">
    <w:abstractNumId w:val="20"/>
  </w:num>
  <w:num w:numId="8">
    <w:abstractNumId w:val="16"/>
  </w:num>
  <w:num w:numId="9">
    <w:abstractNumId w:val="14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7"/>
  </w:num>
  <w:num w:numId="15">
    <w:abstractNumId w:val="3"/>
  </w:num>
  <w:num w:numId="16">
    <w:abstractNumId w:val="8"/>
  </w:num>
  <w:numIdMacAtCleanup w:val="16"/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0C"/>
    <w:rsid w:val="00034E07"/>
    <w:rsid w:val="00035E6C"/>
    <w:rsid w:val="00081803"/>
    <w:rsid w:val="00150A3C"/>
    <w:rsid w:val="00194F97"/>
    <w:rsid w:val="001A4FC9"/>
    <w:rsid w:val="001B526C"/>
    <w:rsid w:val="001F1FAF"/>
    <w:rsid w:val="00224FE9"/>
    <w:rsid w:val="00290348"/>
    <w:rsid w:val="00317466"/>
    <w:rsid w:val="00324C80"/>
    <w:rsid w:val="0043550C"/>
    <w:rsid w:val="004C44A9"/>
    <w:rsid w:val="00536AD8"/>
    <w:rsid w:val="00537639"/>
    <w:rsid w:val="006066F2"/>
    <w:rsid w:val="006F5556"/>
    <w:rsid w:val="0070687E"/>
    <w:rsid w:val="00795C75"/>
    <w:rsid w:val="00940ABA"/>
    <w:rsid w:val="00941B3F"/>
    <w:rsid w:val="00A03926"/>
    <w:rsid w:val="00A558F8"/>
    <w:rsid w:val="00AC3BE7"/>
    <w:rsid w:val="00AF610C"/>
    <w:rsid w:val="00B14512"/>
    <w:rsid w:val="00B65C3B"/>
    <w:rsid w:val="00BB0DC3"/>
    <w:rsid w:val="00C909ED"/>
    <w:rsid w:val="00D1522A"/>
    <w:rsid w:val="00D773CE"/>
    <w:rsid w:val="00D854FA"/>
    <w:rsid w:val="00E277A1"/>
    <w:rsid w:val="00E7248B"/>
    <w:rsid w:val="00F329E7"/>
    <w:rsid w:val="00F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1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ABA"/>
    <w:pPr>
      <w:keepNext/>
      <w:keepLines/>
      <w:spacing w:before="680" w:after="300" w:line="240" w:lineRule="auto"/>
      <w:outlineLvl w:val="0"/>
    </w:pPr>
    <w:rPr>
      <w:rFonts w:asciiTheme="majorHAnsi" w:eastAsiaTheme="majorEastAsia" w:hAnsiTheme="majorHAnsi" w:cstheme="majorBidi"/>
      <w:color w:val="E7E6E6" w:themeColor="background2"/>
      <w:spacing w:val="-1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0ABA"/>
    <w:pPr>
      <w:keepNext/>
      <w:keepLines/>
      <w:spacing w:before="300" w:after="120" w:line="240" w:lineRule="auto"/>
      <w:outlineLvl w:val="1"/>
    </w:pPr>
    <w:rPr>
      <w:rFonts w:eastAsiaTheme="majorEastAsia" w:cstheme="majorBidi"/>
      <w:color w:val="E7E6E6" w:themeColor="background2"/>
      <w:spacing w:val="-1"/>
      <w:sz w:val="3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BA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color w:val="E7E6E6" w:themeColor="background2"/>
      <w:spacing w:val="-1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ABA"/>
    <w:pPr>
      <w:keepNext/>
      <w:keepLines/>
      <w:spacing w:before="240" w:after="60" w:line="240" w:lineRule="auto"/>
      <w:outlineLvl w:val="3"/>
    </w:pPr>
    <w:rPr>
      <w:rFonts w:eastAsiaTheme="majorEastAsia" w:cstheme="majorBidi"/>
      <w:b/>
      <w:iCs/>
      <w:spacing w:val="-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rsid w:val="00940ABA"/>
    <w:pPr>
      <w:keepNext/>
      <w:keepLines/>
      <w:spacing w:before="240" w:after="60" w:line="240" w:lineRule="auto"/>
      <w:outlineLvl w:val="4"/>
    </w:pPr>
    <w:rPr>
      <w:rFonts w:eastAsiaTheme="majorEastAsia" w:cstheme="majorBidi"/>
      <w:b/>
      <w:i/>
      <w:spacing w:val="-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rsid w:val="00940ABA"/>
    <w:pPr>
      <w:keepNext/>
      <w:keepLines/>
      <w:spacing w:before="120" w:after="60" w:line="240" w:lineRule="auto"/>
      <w:outlineLvl w:val="5"/>
    </w:pPr>
    <w:rPr>
      <w:rFonts w:eastAsiaTheme="majorEastAsia" w:cstheme="majorBidi"/>
      <w:b/>
      <w:i/>
      <w:color w:val="000000" w:themeColor="text1"/>
      <w:spacing w:val="-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rsid w:val="00940ABA"/>
    <w:pPr>
      <w:keepNext/>
      <w:keepLines/>
      <w:spacing w:before="120" w:after="60" w:line="240" w:lineRule="auto"/>
      <w:outlineLvl w:val="6"/>
    </w:pPr>
    <w:rPr>
      <w:rFonts w:eastAsiaTheme="majorEastAsia" w:cstheme="majorBidi"/>
      <w:i/>
      <w:iCs/>
      <w:color w:val="000000" w:themeColor="text1"/>
      <w:spacing w:val="-1"/>
      <w:lang w:eastAsia="en-US"/>
    </w:rPr>
  </w:style>
  <w:style w:type="paragraph" w:styleId="Heading8">
    <w:name w:val="heading 8"/>
    <w:aliases w:val="Attachment Title"/>
    <w:basedOn w:val="Heading1"/>
    <w:next w:val="Normal"/>
    <w:link w:val="Heading8Char"/>
    <w:uiPriority w:val="9"/>
    <w:unhideWhenUsed/>
    <w:rsid w:val="00940ABA"/>
    <w:pPr>
      <w:numPr>
        <w:numId w:val="9"/>
      </w:numPr>
      <w:tabs>
        <w:tab w:val="left" w:pos="4536"/>
      </w:tabs>
      <w:spacing w:before="480" w:after="340"/>
      <w:outlineLvl w:val="7"/>
    </w:pPr>
    <w:rPr>
      <w:rFonts w:asciiTheme="minorHAnsi" w:hAnsiTheme="minorHAnsi"/>
      <w:sz w:val="30"/>
    </w:rPr>
  </w:style>
  <w:style w:type="paragraph" w:styleId="Heading9">
    <w:name w:val="heading 9"/>
    <w:aliases w:val="Attachment Heading 1"/>
    <w:basedOn w:val="Normal"/>
    <w:next w:val="Normal"/>
    <w:link w:val="Heading9Char"/>
    <w:uiPriority w:val="9"/>
    <w:rsid w:val="00940AB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 w:line="240" w:lineRule="auto"/>
      <w:outlineLvl w:val="8"/>
    </w:pPr>
    <w:rPr>
      <w:rFonts w:asciiTheme="majorHAnsi" w:eastAsiaTheme="minorHAnsi" w:hAnsiTheme="majorHAnsi"/>
      <w:color w:val="44546A" w:themeColor="text2"/>
      <w:spacing w:val="-1"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rsid w:val="0043550C"/>
    <w:pPr>
      <w:spacing w:before="120" w:after="120" w:line="300" w:lineRule="atLeast"/>
    </w:pPr>
    <w:rPr>
      <w:rFonts w:eastAsiaTheme="minorHAnsi" w:cs="Times New Roman"/>
      <w:spacing w:val="-1"/>
      <w:lang w:eastAsia="en-US"/>
    </w:rPr>
  </w:style>
  <w:style w:type="character" w:customStyle="1" w:styleId="BodyTextChar">
    <w:name w:val="Body Text Char"/>
    <w:basedOn w:val="DefaultParagraphFont"/>
    <w:link w:val="BodyText"/>
    <w:uiPriority w:val="5"/>
    <w:rsid w:val="0043550C"/>
    <w:rPr>
      <w:rFonts w:eastAsiaTheme="minorHAnsi" w:cs="Times New Roman"/>
      <w:spacing w:val="-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40ABA"/>
    <w:rPr>
      <w:rFonts w:asciiTheme="majorHAnsi" w:eastAsiaTheme="majorEastAsia" w:hAnsiTheme="majorHAnsi" w:cstheme="majorBidi"/>
      <w:color w:val="E7E6E6" w:themeColor="background2"/>
      <w:spacing w:val="-1"/>
      <w:sz w:val="40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40ABA"/>
    <w:rPr>
      <w:rFonts w:eastAsiaTheme="majorEastAsia" w:cstheme="majorBidi"/>
      <w:color w:val="E7E6E6" w:themeColor="background2"/>
      <w:spacing w:val="-1"/>
      <w:sz w:val="3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0ABA"/>
    <w:rPr>
      <w:rFonts w:asciiTheme="majorHAnsi" w:eastAsiaTheme="majorEastAsia" w:hAnsiTheme="majorHAnsi" w:cstheme="majorBidi"/>
      <w:b/>
      <w:color w:val="E7E6E6" w:themeColor="background2"/>
      <w:spacing w:val="-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40ABA"/>
    <w:rPr>
      <w:rFonts w:eastAsiaTheme="majorEastAsia" w:cstheme="majorBidi"/>
      <w:b/>
      <w:iCs/>
      <w:spacing w:val="-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40ABA"/>
    <w:rPr>
      <w:rFonts w:eastAsiaTheme="majorEastAsia" w:cstheme="majorBidi"/>
      <w:b/>
      <w:i/>
      <w:spacing w:val="-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40ABA"/>
    <w:rPr>
      <w:rFonts w:eastAsiaTheme="majorEastAsia" w:cstheme="majorBidi"/>
      <w:b/>
      <w:i/>
      <w:color w:val="000000" w:themeColor="text1"/>
      <w:spacing w:val="-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940ABA"/>
    <w:rPr>
      <w:rFonts w:eastAsiaTheme="majorEastAsia" w:cstheme="majorBidi"/>
      <w:i/>
      <w:iCs/>
      <w:color w:val="000000" w:themeColor="text1"/>
      <w:spacing w:val="-1"/>
      <w:lang w:eastAsia="en-US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9"/>
    <w:rsid w:val="00940ABA"/>
    <w:rPr>
      <w:rFonts w:eastAsiaTheme="majorEastAsia" w:cstheme="majorBidi"/>
      <w:color w:val="E7E6E6" w:themeColor="background2"/>
      <w:spacing w:val="-1"/>
      <w:sz w:val="30"/>
      <w:szCs w:val="32"/>
      <w:lang w:eastAsia="en-US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9"/>
    <w:rsid w:val="00940ABA"/>
    <w:rPr>
      <w:rFonts w:asciiTheme="majorHAnsi" w:eastAsiaTheme="minorHAnsi" w:hAnsiTheme="majorHAnsi"/>
      <w:color w:val="44546A" w:themeColor="text2"/>
      <w:spacing w:val="-1"/>
      <w:sz w:val="32"/>
      <w:lang w:eastAsia="en-US"/>
    </w:rPr>
  </w:style>
  <w:style w:type="character" w:styleId="PlaceholderText">
    <w:name w:val="Placeholder Text"/>
    <w:basedOn w:val="DefaultParagraphFont"/>
    <w:uiPriority w:val="99"/>
    <w:rsid w:val="00B65C3B"/>
    <w:rPr>
      <w:color w:val="808080"/>
    </w:rPr>
  </w:style>
  <w:style w:type="paragraph" w:styleId="Caption">
    <w:name w:val="caption"/>
    <w:basedOn w:val="Normal"/>
    <w:next w:val="Normal"/>
    <w:uiPriority w:val="12"/>
    <w:rsid w:val="00940ABA"/>
    <w:pPr>
      <w:keepNext/>
      <w:keepLines/>
      <w:spacing w:before="360" w:after="120" w:line="240" w:lineRule="auto"/>
    </w:pPr>
    <w:rPr>
      <w:rFonts w:eastAsiaTheme="minorHAnsi"/>
      <w:b/>
      <w:iCs/>
      <w:color w:val="E7E6E6" w:themeColor="background2"/>
      <w:spacing w:val="-1"/>
      <w:szCs w:val="18"/>
      <w:lang w:eastAsia="en-US"/>
    </w:rPr>
  </w:style>
  <w:style w:type="table" w:styleId="LightGrid-Accent6">
    <w:name w:val="Light Grid Accent 6"/>
    <w:basedOn w:val="TableNormal"/>
    <w:uiPriority w:val="62"/>
    <w:unhideWhenUsed/>
    <w:rsid w:val="00940ABA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ListParagraph">
    <w:name w:val="List Paragraph"/>
    <w:basedOn w:val="Normal"/>
    <w:uiPriority w:val="39"/>
    <w:rsid w:val="00795C75"/>
    <w:pPr>
      <w:spacing w:after="0" w:line="300" w:lineRule="atLeast"/>
      <w:ind w:left="720"/>
      <w:contextualSpacing/>
    </w:pPr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940ABA"/>
    <w:pPr>
      <w:spacing w:before="60" w:after="60" w:line="240" w:lineRule="auto"/>
    </w:pPr>
    <w:rPr>
      <w:rFonts w:eastAsiaTheme="minorHAnsi"/>
      <w:color w:val="000000" w:themeColor="text1"/>
      <w:spacing w:val="-1"/>
      <w:sz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0ABA"/>
    <w:rPr>
      <w:rFonts w:eastAsiaTheme="minorHAnsi"/>
      <w:color w:val="000000" w:themeColor="text1"/>
      <w:spacing w:val="-1"/>
      <w:sz w:val="18"/>
      <w:lang w:eastAsia="en-US"/>
    </w:rPr>
  </w:style>
  <w:style w:type="character" w:styleId="FootnoteReference">
    <w:name w:val="footnote reference"/>
    <w:basedOn w:val="DefaultParagraphFont"/>
    <w:uiPriority w:val="99"/>
    <w:rsid w:val="00940AB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940AB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color w:val="000000" w:themeColor="text1"/>
      <w:spacing w:val="-1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0ABA"/>
    <w:rPr>
      <w:rFonts w:eastAsiaTheme="minorHAnsi"/>
      <w:color w:val="000000" w:themeColor="text1"/>
      <w:spacing w:val="-1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940ABA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HAnsi" w:hAnsiTheme="majorHAnsi"/>
      <w:color w:val="000000" w:themeColor="text1"/>
      <w:spacing w:val="-1"/>
      <w:sz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40ABA"/>
    <w:rPr>
      <w:rFonts w:asciiTheme="majorHAnsi" w:eastAsiaTheme="minorHAnsi" w:hAnsiTheme="majorHAnsi"/>
      <w:color w:val="000000" w:themeColor="text1"/>
      <w:spacing w:val="-1"/>
      <w:sz w:val="16"/>
      <w:lang w:eastAsia="en-US"/>
    </w:rPr>
  </w:style>
  <w:style w:type="paragraph" w:styleId="ListBullet">
    <w:name w:val="List Bullet"/>
    <w:basedOn w:val="Normal"/>
    <w:uiPriority w:val="7"/>
    <w:qFormat/>
    <w:rsid w:val="0043550C"/>
    <w:pPr>
      <w:keepLines/>
      <w:numPr>
        <w:numId w:val="2"/>
      </w:numPr>
      <w:spacing w:before="120" w:after="120" w:line="300" w:lineRule="atLeast"/>
      <w:ind w:left="284" w:hanging="284"/>
    </w:pPr>
    <w:rPr>
      <w:rFonts w:eastAsiaTheme="minorHAnsi"/>
      <w:spacing w:val="-1"/>
      <w:lang w:eastAsia="en-US"/>
    </w:rPr>
  </w:style>
  <w:style w:type="paragraph" w:styleId="ListBullet2">
    <w:name w:val="List Bullet 2"/>
    <w:basedOn w:val="ListBullet"/>
    <w:uiPriority w:val="8"/>
    <w:qFormat/>
    <w:rsid w:val="0043550C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43550C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uiPriority w:val="99"/>
    <w:semiHidden/>
    <w:qFormat/>
    <w:rsid w:val="00940ABA"/>
    <w:pPr>
      <w:spacing w:before="220" w:after="220" w:line="240" w:lineRule="auto"/>
      <w:ind w:left="340"/>
    </w:pPr>
    <w:rPr>
      <w:rFonts w:eastAsiaTheme="minorHAnsi"/>
      <w:color w:val="000000" w:themeColor="text1"/>
      <w:spacing w:val="-1"/>
      <w:lang w:eastAsia="en-US"/>
    </w:rPr>
  </w:style>
  <w:style w:type="paragraph" w:styleId="ListContinue2">
    <w:name w:val="List Continue 2"/>
    <w:basedOn w:val="Normal"/>
    <w:uiPriority w:val="99"/>
    <w:semiHidden/>
    <w:qFormat/>
    <w:rsid w:val="00940ABA"/>
    <w:pPr>
      <w:spacing w:before="220" w:after="220" w:line="240" w:lineRule="auto"/>
      <w:ind w:left="680"/>
    </w:pPr>
    <w:rPr>
      <w:rFonts w:eastAsiaTheme="minorHAnsi"/>
      <w:color w:val="000000" w:themeColor="text1"/>
      <w:spacing w:val="-1"/>
      <w:lang w:eastAsia="en-US"/>
    </w:rPr>
  </w:style>
  <w:style w:type="paragraph" w:styleId="ListNumber">
    <w:name w:val="List Number"/>
    <w:basedOn w:val="Normal"/>
    <w:uiPriority w:val="10"/>
    <w:qFormat/>
    <w:rsid w:val="0043550C"/>
    <w:pPr>
      <w:numPr>
        <w:numId w:val="3"/>
      </w:numPr>
      <w:spacing w:before="120" w:after="120" w:line="300" w:lineRule="atLeast"/>
    </w:pPr>
    <w:rPr>
      <w:rFonts w:eastAsiaTheme="minorHAnsi"/>
      <w:spacing w:val="-1"/>
      <w:lang w:eastAsia="en-US"/>
    </w:rPr>
  </w:style>
  <w:style w:type="paragraph" w:styleId="ListNumber2">
    <w:name w:val="List Number 2"/>
    <w:basedOn w:val="Normal"/>
    <w:uiPriority w:val="11"/>
    <w:qFormat/>
    <w:rsid w:val="0043550C"/>
    <w:pPr>
      <w:tabs>
        <w:tab w:val="num" w:pos="907"/>
      </w:tabs>
      <w:spacing w:before="120" w:after="120" w:line="300" w:lineRule="atLeast"/>
      <w:ind w:left="908" w:hanging="454"/>
    </w:pPr>
    <w:rPr>
      <w:rFonts w:eastAsiaTheme="minorHAnsi"/>
      <w:spacing w:val="-1"/>
      <w:lang w:eastAsia="en-US"/>
    </w:rPr>
  </w:style>
  <w:style w:type="paragraph" w:styleId="ListNumber3">
    <w:name w:val="List Number 3"/>
    <w:basedOn w:val="Normal"/>
    <w:uiPriority w:val="12"/>
    <w:qFormat/>
    <w:rsid w:val="0043550C"/>
    <w:pPr>
      <w:tabs>
        <w:tab w:val="num" w:pos="1361"/>
      </w:tabs>
      <w:spacing w:before="120" w:after="120" w:line="300" w:lineRule="atLeast"/>
      <w:ind w:left="1361" w:hanging="454"/>
    </w:pPr>
    <w:rPr>
      <w:rFonts w:eastAsiaTheme="minorHAnsi"/>
      <w:spacing w:val="-1"/>
      <w:lang w:eastAsia="en-US"/>
    </w:rPr>
  </w:style>
  <w:style w:type="paragraph" w:styleId="NoSpacing">
    <w:name w:val="No Spacing"/>
    <w:uiPriority w:val="4"/>
    <w:rsid w:val="00940ABA"/>
    <w:pPr>
      <w:spacing w:before="120" w:after="120" w:line="240" w:lineRule="auto"/>
      <w:contextualSpacing/>
    </w:pPr>
    <w:rPr>
      <w:rFonts w:eastAsiaTheme="minorHAnsi"/>
      <w:color w:val="000000" w:themeColor="text1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940ABA"/>
    <w:rPr>
      <w:rFonts w:ascii="Arial" w:hAnsi="Arial"/>
      <w:b/>
      <w:color w:val="auto"/>
      <w:sz w:val="16"/>
    </w:rPr>
  </w:style>
  <w:style w:type="table" w:customStyle="1" w:styleId="PullOutBoxTable">
    <w:name w:val="Pull Out Box Table"/>
    <w:basedOn w:val="TableNormal"/>
    <w:uiPriority w:val="99"/>
    <w:rsid w:val="0043550C"/>
    <w:pPr>
      <w:spacing w:after="0" w:line="240" w:lineRule="auto"/>
    </w:pPr>
    <w:rPr>
      <w:rFonts w:eastAsia="Times New Roman" w:cs="Arial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A5A5A5" w:themeFill="accent3"/>
    </w:tcPr>
  </w:style>
  <w:style w:type="paragraph" w:styleId="Quote">
    <w:name w:val="Quote"/>
    <w:basedOn w:val="Normal"/>
    <w:link w:val="QuoteChar"/>
    <w:uiPriority w:val="99"/>
    <w:rsid w:val="00940ABA"/>
    <w:pPr>
      <w:tabs>
        <w:tab w:val="left" w:pos="1134"/>
      </w:tabs>
      <w:spacing w:before="240" w:after="240" w:line="240" w:lineRule="auto"/>
      <w:ind w:left="284"/>
    </w:pPr>
    <w:rPr>
      <w:rFonts w:eastAsiaTheme="minorHAnsi"/>
      <w:i/>
      <w:iCs/>
      <w:color w:val="000000" w:themeColor="text1"/>
      <w:spacing w:val="-1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rsid w:val="00940ABA"/>
    <w:rPr>
      <w:rFonts w:eastAsiaTheme="minorHAnsi"/>
      <w:i/>
      <w:iCs/>
      <w:color w:val="000000" w:themeColor="text1"/>
      <w:spacing w:val="-1"/>
      <w:lang w:eastAsia="en-US"/>
    </w:rPr>
  </w:style>
  <w:style w:type="paragraph" w:styleId="Subtitle">
    <w:name w:val="Subtitle"/>
    <w:basedOn w:val="Normal"/>
    <w:next w:val="Normal"/>
    <w:link w:val="SubtitleChar"/>
    <w:uiPriority w:val="23"/>
    <w:qFormat/>
    <w:rsid w:val="00940ABA"/>
    <w:pPr>
      <w:keepLines/>
      <w:numPr>
        <w:ilvl w:val="1"/>
      </w:numPr>
      <w:spacing w:after="0" w:line="240" w:lineRule="auto"/>
      <w:contextualSpacing/>
    </w:pPr>
    <w:rPr>
      <w:b/>
      <w:color w:val="E7E6E6" w:themeColor="background2"/>
      <w:spacing w:val="-1"/>
      <w:sz w:val="30"/>
      <w:lang w:eastAsia="en-US"/>
    </w:rPr>
  </w:style>
  <w:style w:type="character" w:customStyle="1" w:styleId="SubtitleChar">
    <w:name w:val="Subtitle Char"/>
    <w:basedOn w:val="DefaultParagraphFont"/>
    <w:link w:val="Subtitle"/>
    <w:uiPriority w:val="23"/>
    <w:rsid w:val="00940ABA"/>
    <w:rPr>
      <w:b/>
      <w:color w:val="E7E6E6" w:themeColor="background2"/>
      <w:spacing w:val="-1"/>
      <w:sz w:val="30"/>
      <w:lang w:eastAsia="en-US"/>
    </w:rPr>
  </w:style>
  <w:style w:type="table" w:customStyle="1" w:styleId="TableAsPlaceholder">
    <w:name w:val="Table As Placeholder"/>
    <w:basedOn w:val="TableNormal"/>
    <w:uiPriority w:val="99"/>
    <w:qFormat/>
    <w:rsid w:val="0043550C"/>
    <w:pPr>
      <w:spacing w:after="0" w:line="300" w:lineRule="atLeast"/>
    </w:pPr>
    <w:rPr>
      <w:rFonts w:eastAsia="Times New Roman" w:cs="Arial"/>
    </w:rPr>
    <w:tblPr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940ABA"/>
    <w:pPr>
      <w:spacing w:before="120" w:after="0" w:line="240" w:lineRule="auto"/>
    </w:pPr>
    <w:rPr>
      <w:rFonts w:eastAsiaTheme="minorHAnsi"/>
      <w:color w:val="000000" w:themeColor="text1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2"/>
    <w:qFormat/>
    <w:rsid w:val="00940ABA"/>
    <w:pPr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olor w:val="E7E6E6" w:themeColor="background2"/>
      <w:spacing w:val="-1"/>
      <w:kern w:val="28"/>
      <w:sz w:val="52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2"/>
    <w:rsid w:val="00940ABA"/>
    <w:rPr>
      <w:rFonts w:asciiTheme="majorHAnsi" w:eastAsiaTheme="majorEastAsia" w:hAnsiTheme="majorHAnsi" w:cstheme="majorBidi"/>
      <w:color w:val="E7E6E6" w:themeColor="background2"/>
      <w:spacing w:val="-1"/>
      <w:kern w:val="28"/>
      <w:sz w:val="52"/>
      <w:szCs w:val="56"/>
      <w:lang w:eastAsia="en-US"/>
    </w:rPr>
  </w:style>
  <w:style w:type="paragraph" w:styleId="TOC1">
    <w:name w:val="toc 1"/>
    <w:basedOn w:val="Normal"/>
    <w:next w:val="Normal"/>
    <w:uiPriority w:val="39"/>
    <w:rsid w:val="00940ABA"/>
    <w:pPr>
      <w:keepNext/>
      <w:tabs>
        <w:tab w:val="right" w:pos="9628"/>
      </w:tabs>
      <w:spacing w:before="120" w:after="60" w:line="340" w:lineRule="atLeast"/>
    </w:pPr>
    <w:rPr>
      <w:rFonts w:eastAsiaTheme="minorHAnsi"/>
      <w:b/>
      <w:color w:val="000000" w:themeColor="text1"/>
      <w:spacing w:val="-1"/>
      <w:sz w:val="24"/>
      <w:u w:color="44546A" w:themeColor="text2"/>
      <w:lang w:eastAsia="en-US"/>
    </w:rPr>
  </w:style>
  <w:style w:type="paragraph" w:styleId="TOC2">
    <w:name w:val="toc 2"/>
    <w:basedOn w:val="Normal"/>
    <w:next w:val="Normal"/>
    <w:uiPriority w:val="39"/>
    <w:rsid w:val="00940ABA"/>
    <w:pPr>
      <w:tabs>
        <w:tab w:val="right" w:pos="9628"/>
      </w:tabs>
      <w:spacing w:before="120" w:after="60" w:line="240" w:lineRule="auto"/>
      <w:ind w:left="567" w:hanging="567"/>
    </w:pPr>
    <w:rPr>
      <w:rFonts w:asciiTheme="majorHAnsi" w:eastAsiaTheme="minorHAnsi" w:hAnsiTheme="majorHAnsi"/>
      <w:color w:val="000000" w:themeColor="text1"/>
      <w:spacing w:val="-1"/>
      <w:lang w:eastAsia="en-US"/>
    </w:rPr>
  </w:style>
  <w:style w:type="paragraph" w:styleId="TOC3">
    <w:name w:val="toc 3"/>
    <w:basedOn w:val="Normal"/>
    <w:next w:val="Normal"/>
    <w:uiPriority w:val="39"/>
    <w:rsid w:val="00940ABA"/>
    <w:pPr>
      <w:tabs>
        <w:tab w:val="right" w:pos="9628"/>
      </w:tabs>
      <w:spacing w:before="60" w:after="60" w:line="240" w:lineRule="auto"/>
      <w:ind w:left="284"/>
    </w:pPr>
    <w:rPr>
      <w:rFonts w:eastAsiaTheme="minorHAnsi"/>
      <w:color w:val="000000" w:themeColor="text1"/>
      <w:spacing w:val="-1"/>
      <w:lang w:eastAsia="en-US"/>
    </w:rPr>
  </w:style>
  <w:style w:type="paragraph" w:styleId="TOC4">
    <w:name w:val="toc 4"/>
    <w:basedOn w:val="Normal"/>
    <w:next w:val="Normal"/>
    <w:uiPriority w:val="39"/>
    <w:rsid w:val="00940ABA"/>
    <w:pPr>
      <w:tabs>
        <w:tab w:val="right" w:pos="9628"/>
      </w:tabs>
      <w:spacing w:before="60" w:after="60" w:line="240" w:lineRule="auto"/>
      <w:ind w:left="1135" w:hanging="851"/>
    </w:pPr>
    <w:rPr>
      <w:rFonts w:eastAsiaTheme="minorHAnsi"/>
      <w:color w:val="000000" w:themeColor="text1"/>
      <w:spacing w:val="-1"/>
      <w:lang w:eastAsia="en-US"/>
    </w:rPr>
  </w:style>
  <w:style w:type="paragraph" w:styleId="TOC5">
    <w:name w:val="toc 5"/>
    <w:basedOn w:val="Normal"/>
    <w:next w:val="Normal"/>
    <w:uiPriority w:val="39"/>
    <w:rsid w:val="00940ABA"/>
    <w:pPr>
      <w:tabs>
        <w:tab w:val="right" w:leader="underscore" w:pos="8165"/>
      </w:tabs>
      <w:spacing w:before="120" w:after="227" w:line="240" w:lineRule="auto"/>
      <w:ind w:right="851"/>
    </w:pPr>
    <w:rPr>
      <w:rFonts w:eastAsiaTheme="minorHAnsi"/>
      <w:b/>
      <w:color w:val="44546A" w:themeColor="text2"/>
      <w:spacing w:val="-1"/>
      <w:lang w:eastAsia="en-US"/>
    </w:rPr>
  </w:style>
  <w:style w:type="paragraph" w:styleId="TOC6">
    <w:name w:val="toc 6"/>
    <w:basedOn w:val="Normal"/>
    <w:next w:val="Normal"/>
    <w:uiPriority w:val="39"/>
    <w:rsid w:val="00940ABA"/>
    <w:pPr>
      <w:spacing w:before="120" w:after="100" w:line="240" w:lineRule="auto"/>
      <w:ind w:left="1000"/>
    </w:pPr>
    <w:rPr>
      <w:rFonts w:eastAsiaTheme="minorHAnsi"/>
      <w:color w:val="000000" w:themeColor="text1"/>
      <w:spacing w:val="-1"/>
      <w:lang w:eastAsia="en-US"/>
    </w:rPr>
  </w:style>
  <w:style w:type="paragraph" w:styleId="TOC7">
    <w:name w:val="toc 7"/>
    <w:basedOn w:val="Normal"/>
    <w:next w:val="Normal"/>
    <w:uiPriority w:val="39"/>
    <w:rsid w:val="00940ABA"/>
    <w:pPr>
      <w:spacing w:before="120" w:after="100" w:line="240" w:lineRule="auto"/>
      <w:ind w:left="1200"/>
    </w:pPr>
    <w:rPr>
      <w:rFonts w:eastAsiaTheme="minorHAnsi"/>
      <w:color w:val="000000" w:themeColor="text1"/>
      <w:spacing w:val="-1"/>
      <w:lang w:eastAsia="en-US"/>
    </w:rPr>
  </w:style>
  <w:style w:type="paragraph" w:styleId="TOC8">
    <w:name w:val="toc 8"/>
    <w:basedOn w:val="Normal"/>
    <w:next w:val="Normal"/>
    <w:uiPriority w:val="39"/>
    <w:rsid w:val="00940ABA"/>
    <w:pPr>
      <w:tabs>
        <w:tab w:val="right" w:leader="dot" w:pos="9582"/>
      </w:tabs>
      <w:spacing w:before="120" w:after="227" w:line="240" w:lineRule="auto"/>
      <w:ind w:right="907"/>
    </w:pPr>
    <w:rPr>
      <w:rFonts w:eastAsiaTheme="minorHAnsi"/>
      <w:color w:val="44546A" w:themeColor="text2"/>
      <w:spacing w:val="-1"/>
      <w:lang w:eastAsia="en-US"/>
    </w:rPr>
  </w:style>
  <w:style w:type="paragraph" w:styleId="TOCHeading">
    <w:name w:val="TOC Heading"/>
    <w:basedOn w:val="Heading1"/>
    <w:next w:val="Normal"/>
    <w:uiPriority w:val="39"/>
    <w:rsid w:val="00940ABA"/>
    <w:pPr>
      <w:outlineLvl w:val="9"/>
    </w:pPr>
  </w:style>
  <w:style w:type="character" w:styleId="Hyperlink">
    <w:name w:val="Hyperlink"/>
    <w:basedOn w:val="DefaultParagraphFont"/>
    <w:uiPriority w:val="99"/>
    <w:rsid w:val="00940ABA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ABA"/>
    <w:pPr>
      <w:spacing w:before="120" w:after="60" w:line="240" w:lineRule="auto"/>
    </w:pPr>
    <w:rPr>
      <w:rFonts w:ascii="Tahoma" w:eastAsiaTheme="minorHAnsi" w:hAnsi="Tahoma" w:cs="Tahoma"/>
      <w:color w:val="000000" w:themeColor="text1"/>
      <w:spacing w:val="-1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BA"/>
    <w:rPr>
      <w:rFonts w:ascii="Tahoma" w:eastAsiaTheme="minorHAnsi" w:hAnsi="Tahoma" w:cs="Tahoma"/>
      <w:color w:val="000000" w:themeColor="text1"/>
      <w:spacing w:val="-1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rsid w:val="00940ABA"/>
    <w:pPr>
      <w:tabs>
        <w:tab w:val="right" w:leader="underscore" w:pos="8165"/>
      </w:tabs>
      <w:spacing w:before="120" w:after="80" w:line="240" w:lineRule="auto"/>
      <w:ind w:right="851"/>
    </w:pPr>
    <w:rPr>
      <w:rFonts w:eastAsiaTheme="minorHAnsi"/>
      <w:color w:val="000000" w:themeColor="text1"/>
      <w:spacing w:val="-1"/>
      <w:lang w:eastAsia="en-US"/>
    </w:rPr>
  </w:style>
  <w:style w:type="table" w:styleId="LightGrid-Accent3">
    <w:name w:val="Light Grid Accent 3"/>
    <w:basedOn w:val="TableNormal"/>
    <w:uiPriority w:val="62"/>
    <w:rsid w:val="00940ABA"/>
    <w:pPr>
      <w:spacing w:before="120" w:after="6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rsid w:val="00940ABA"/>
    <w:rPr>
      <w:color w:val="0070C0"/>
      <w:u w:val="single"/>
    </w:rPr>
  </w:style>
  <w:style w:type="paragraph" w:styleId="Bibliography">
    <w:name w:val="Bibliography"/>
    <w:basedOn w:val="Normal"/>
    <w:next w:val="Normal"/>
    <w:uiPriority w:val="39"/>
    <w:unhideWhenUsed/>
    <w:rsid w:val="00940ABA"/>
    <w:pPr>
      <w:spacing w:before="120" w:after="60" w:line="240" w:lineRule="auto"/>
    </w:pPr>
    <w:rPr>
      <w:rFonts w:eastAsiaTheme="minorHAnsi"/>
      <w:color w:val="000000" w:themeColor="text1"/>
      <w:spacing w:val="-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0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ABA"/>
    <w:pPr>
      <w:spacing w:before="120" w:after="114" w:line="240" w:lineRule="auto"/>
    </w:pPr>
    <w:rPr>
      <w:rFonts w:eastAsiaTheme="minorHAnsi"/>
      <w:color w:val="000000" w:themeColor="text1"/>
      <w:spacing w:val="-1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ABA"/>
    <w:rPr>
      <w:rFonts w:eastAsiaTheme="minorHAnsi"/>
      <w:color w:val="000000" w:themeColor="text1"/>
      <w:spacing w:val="-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ABA"/>
    <w:rPr>
      <w:rFonts w:eastAsiaTheme="minorHAnsi"/>
      <w:b/>
      <w:bCs/>
      <w:color w:val="000000" w:themeColor="text1"/>
      <w:spacing w:val="-1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40ABA"/>
    <w:pPr>
      <w:spacing w:before="120" w:after="60" w:line="240" w:lineRule="auto"/>
    </w:pPr>
    <w:rPr>
      <w:rFonts w:eastAsiaTheme="minorHAnsi"/>
      <w:color w:val="000000" w:themeColor="text1"/>
      <w:lang w:eastAsia="en-US"/>
    </w:rPr>
  </w:style>
  <w:style w:type="table" w:customStyle="1" w:styleId="PBOTable1">
    <w:name w:val="PBO Table 1"/>
    <w:basedOn w:val="TableNormal"/>
    <w:uiPriority w:val="99"/>
    <w:rsid w:val="004C44A9"/>
    <w:pPr>
      <w:spacing w:before="60" w:after="60" w:line="240" w:lineRule="auto"/>
    </w:pPr>
    <w:rPr>
      <w:rFonts w:eastAsiaTheme="minorHAnsi"/>
      <w:color w:val="000000" w:themeColor="text1"/>
      <w:sz w:val="16"/>
      <w:lang w:eastAsia="en-US"/>
    </w:r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 w:val="0"/>
        <w:sz w:val="16"/>
      </w:rPr>
      <w:tblPr/>
      <w:tcPr>
        <w:shd w:val="clear" w:color="auto" w:fill="F5F4F4" w:themeFill="background2" w:themeFillTint="66"/>
        <w:vAlign w:val="center"/>
      </w:tcPr>
    </w:tblStylePr>
    <w:tblStylePr w:type="lastRow">
      <w:tblPr/>
      <w:tcPr>
        <w:shd w:val="clear" w:color="auto" w:fill="F5F4F4" w:themeFill="background2" w:themeFillTint="66"/>
      </w:tcPr>
    </w:tblStylePr>
    <w:tblStylePr w:type="firstCol">
      <w:tblPr/>
      <w:tcPr>
        <w:shd w:val="clear" w:color="auto" w:fill="F5F4F4" w:themeFill="background2" w:themeFillTint="66"/>
      </w:tcPr>
    </w:tblStylePr>
    <w:tblStylePr w:type="lastCol">
      <w:tblPr/>
      <w:tcPr>
        <w:shd w:val="clear" w:color="auto" w:fill="F5F4F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AppendixNumbers">
    <w:name w:val="Appendix Numbers"/>
    <w:uiPriority w:val="99"/>
    <w:rsid w:val="00940ABA"/>
    <w:pPr>
      <w:numPr>
        <w:numId w:val="4"/>
      </w:numPr>
    </w:pPr>
  </w:style>
  <w:style w:type="numbering" w:customStyle="1" w:styleId="AttachementsNumbered">
    <w:name w:val="Attachements Numbered"/>
    <w:uiPriority w:val="99"/>
    <w:rsid w:val="00940ABA"/>
    <w:pPr>
      <w:numPr>
        <w:numId w:val="5"/>
      </w:numPr>
    </w:pPr>
  </w:style>
  <w:style w:type="numbering" w:customStyle="1" w:styleId="BoxedBullets">
    <w:name w:val="Boxed Bullets"/>
    <w:uiPriority w:val="99"/>
    <w:rsid w:val="00940ABA"/>
    <w:pPr>
      <w:numPr>
        <w:numId w:val="6"/>
      </w:numPr>
    </w:pPr>
  </w:style>
  <w:style w:type="numbering" w:customStyle="1" w:styleId="DefaultBullets">
    <w:name w:val="Default Bullets"/>
    <w:uiPriority w:val="99"/>
    <w:rsid w:val="00940ABA"/>
    <w:pPr>
      <w:numPr>
        <w:numId w:val="7"/>
      </w:numPr>
    </w:pPr>
  </w:style>
  <w:style w:type="character" w:styleId="Emphasis">
    <w:name w:val="Emphasis"/>
    <w:basedOn w:val="DefaultParagraphFont"/>
    <w:uiPriority w:val="33"/>
    <w:rsid w:val="00940ABA"/>
    <w:rPr>
      <w:i/>
      <w:iCs/>
    </w:rPr>
  </w:style>
  <w:style w:type="table" w:styleId="GridTable5Dark-Accent1">
    <w:name w:val="Grid Table 5 Dark Accent 1"/>
    <w:basedOn w:val="TableNormal"/>
    <w:uiPriority w:val="50"/>
    <w:rsid w:val="00940ABA"/>
    <w:pPr>
      <w:spacing w:before="120" w:after="0" w:line="240" w:lineRule="auto"/>
    </w:pPr>
    <w:rPr>
      <w:rFonts w:eastAsiaTheme="minorHAnsi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IntenseEmphasis">
    <w:name w:val="Intense Emphasis"/>
    <w:basedOn w:val="DefaultParagraphFont"/>
    <w:uiPriority w:val="33"/>
    <w:rsid w:val="00940ABA"/>
    <w:rPr>
      <w:b/>
      <w:i/>
      <w:iCs/>
      <w:color w:val="000000" w:themeColor="text1"/>
    </w:rPr>
  </w:style>
  <w:style w:type="table" w:styleId="LightList-Accent1">
    <w:name w:val="Light List Accent 1"/>
    <w:basedOn w:val="TableNormal"/>
    <w:uiPriority w:val="61"/>
    <w:rsid w:val="00940ABA"/>
    <w:pPr>
      <w:spacing w:before="120" w:after="6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List1Numbered">
    <w:name w:val="List 1 Numbered"/>
    <w:uiPriority w:val="99"/>
    <w:rsid w:val="00940ABA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94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 w:themeColor="text1"/>
      <w:spacing w:val="-1"/>
      <w:sz w:val="24"/>
      <w:szCs w:val="24"/>
    </w:rPr>
  </w:style>
  <w:style w:type="numbering" w:customStyle="1" w:styleId="NormalNumberedParas">
    <w:name w:val="Normal Numbered Paras"/>
    <w:uiPriority w:val="99"/>
    <w:rsid w:val="00940ABA"/>
    <w:pPr>
      <w:numPr>
        <w:numId w:val="12"/>
      </w:numPr>
    </w:pPr>
  </w:style>
  <w:style w:type="numbering" w:customStyle="1" w:styleId="NumberedHeadings">
    <w:name w:val="Numbered Headings"/>
    <w:uiPriority w:val="99"/>
    <w:rsid w:val="00940ABA"/>
    <w:pPr>
      <w:numPr>
        <w:numId w:val="8"/>
      </w:numPr>
    </w:pPr>
  </w:style>
  <w:style w:type="table" w:customStyle="1" w:styleId="PBOTable2">
    <w:name w:val="PBO Table 2"/>
    <w:basedOn w:val="TableNormal"/>
    <w:uiPriority w:val="99"/>
    <w:rsid w:val="00034E07"/>
    <w:pPr>
      <w:spacing w:after="0" w:line="240" w:lineRule="auto"/>
    </w:pPr>
    <w:rPr>
      <w:rFonts w:eastAsiaTheme="minorHAnsi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Strong">
    <w:name w:val="Strong"/>
    <w:basedOn w:val="DefaultParagraphFont"/>
    <w:uiPriority w:val="33"/>
    <w:rsid w:val="00940ABA"/>
    <w:rPr>
      <w:b/>
      <w:bCs/>
    </w:rPr>
  </w:style>
  <w:style w:type="table" w:styleId="TableGridLight">
    <w:name w:val="Grid Table Light"/>
    <w:basedOn w:val="TableNormal"/>
    <w:uiPriority w:val="40"/>
    <w:rsid w:val="00940ABA"/>
    <w:pPr>
      <w:spacing w:before="120" w:after="0" w:line="240" w:lineRule="auto"/>
    </w:pPr>
    <w:rPr>
      <w:rFonts w:eastAsiaTheme="minorHAnsi"/>
      <w:color w:val="000000" w:themeColor="text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9">
    <w:name w:val="toc 9"/>
    <w:basedOn w:val="Normal"/>
    <w:next w:val="Normal"/>
    <w:uiPriority w:val="39"/>
    <w:semiHidden/>
    <w:rsid w:val="00940ABA"/>
    <w:pPr>
      <w:spacing w:before="120" w:after="100" w:line="240" w:lineRule="auto"/>
      <w:ind w:left="1600"/>
    </w:pPr>
    <w:rPr>
      <w:rFonts w:eastAsiaTheme="minorHAnsi"/>
      <w:color w:val="000000" w:themeColor="text1"/>
      <w:spacing w:val="-1"/>
      <w:lang w:eastAsia="en-US"/>
    </w:rPr>
  </w:style>
  <w:style w:type="table" w:customStyle="1" w:styleId="PBOTable1-11pt">
    <w:name w:val="PBO Table 1 - 11pt"/>
    <w:basedOn w:val="TableNormal"/>
    <w:uiPriority w:val="99"/>
    <w:rsid w:val="00034E07"/>
    <w:pPr>
      <w:spacing w:before="60" w:after="6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sz w:val="22"/>
      </w:rPr>
      <w:tblPr/>
      <w:tcPr>
        <w:shd w:val="clear" w:color="auto" w:fill="F5F4F4" w:themeFill="background2" w:themeFillTint="66"/>
        <w:vAlign w:val="center"/>
      </w:tcPr>
    </w:tblStylePr>
    <w:tblStylePr w:type="lastRow">
      <w:tblPr/>
      <w:tcPr>
        <w:shd w:val="clear" w:color="auto" w:fill="F5F4F4" w:themeFill="background2" w:themeFillTint="66"/>
      </w:tcPr>
    </w:tblStylePr>
    <w:tblStylePr w:type="firstCol">
      <w:tblPr/>
      <w:tcPr>
        <w:shd w:val="clear" w:color="auto" w:fill="F5F4F4" w:themeFill="background2" w:themeFillTint="66"/>
      </w:tcPr>
    </w:tblStylePr>
    <w:tblStylePr w:type="lastCol">
      <w:tblPr/>
      <w:tcPr>
        <w:shd w:val="clear" w:color="auto" w:fill="F5F4F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PBOTable1-8pt">
    <w:name w:val="PBO Table 1 - 8pt"/>
    <w:basedOn w:val="TableNormal"/>
    <w:uiPriority w:val="99"/>
    <w:rsid w:val="00034E07"/>
    <w:pPr>
      <w:spacing w:before="60" w:after="60" w:line="240" w:lineRule="auto"/>
    </w:pPr>
    <w:rPr>
      <w:rFonts w:eastAsiaTheme="minorHAnsi"/>
      <w:color w:val="000000" w:themeColor="text1"/>
      <w:sz w:val="16"/>
      <w:lang w:eastAsia="en-US"/>
    </w:r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 w:val="0"/>
        <w:sz w:val="16"/>
      </w:rPr>
      <w:tblPr/>
      <w:tcPr>
        <w:shd w:val="clear" w:color="auto" w:fill="F5F4F4" w:themeFill="background2" w:themeFillTint="66"/>
        <w:vAlign w:val="center"/>
      </w:tcPr>
    </w:tblStylePr>
    <w:tblStylePr w:type="lastRow">
      <w:tblPr/>
      <w:tcPr>
        <w:shd w:val="clear" w:color="auto" w:fill="F5F4F4" w:themeFill="background2" w:themeFillTint="66"/>
      </w:tcPr>
    </w:tblStylePr>
    <w:tblStylePr w:type="firstCol">
      <w:tblPr/>
      <w:tcPr>
        <w:shd w:val="clear" w:color="auto" w:fill="F5F4F4" w:themeFill="background2" w:themeFillTint="66"/>
      </w:tcPr>
    </w:tblStylePr>
    <w:tblStylePr w:type="lastCol">
      <w:tblPr/>
      <w:tcPr>
        <w:shd w:val="clear" w:color="auto" w:fill="F5F4F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PBOTable2-11pt">
    <w:name w:val="PBO Table 2 - 11pt"/>
    <w:basedOn w:val="PBOTable2-8pt"/>
    <w:uiPriority w:val="99"/>
    <w:rsid w:val="00940ABA"/>
    <w:rPr>
      <w:sz w:val="20"/>
      <w:szCs w:val="20"/>
      <w:lang w:val="en-US" w:eastAsia="ja-JP"/>
    </w:rPr>
    <w:tblPr/>
    <w:tblStylePr w:type="firstRow">
      <w:pPr>
        <w:jc w:val="left"/>
      </w:pPr>
      <w:rPr>
        <w:sz w:val="22"/>
      </w:rPr>
      <w:tblPr/>
      <w:tcPr>
        <w:shd w:val="clear" w:color="auto" w:fill="F5F4F4" w:themeFill="background2" w:themeFillTint="66"/>
        <w:vAlign w:val="center"/>
      </w:tcPr>
    </w:tblStylePr>
    <w:tblStylePr w:type="lastRow">
      <w:tblPr/>
      <w:tcPr>
        <w:shd w:val="clear" w:color="auto" w:fill="F5F4F4" w:themeFill="background2" w:themeFillTint="66"/>
      </w:tcPr>
    </w:tblStylePr>
    <w:tblStylePr w:type="firstCol">
      <w:tblPr/>
      <w:tcPr>
        <w:shd w:val="clear" w:color="auto" w:fill="F5F4F4" w:themeFill="background2" w:themeFillTint="66"/>
      </w:tcPr>
    </w:tblStylePr>
    <w:tblStylePr w:type="lastCol">
      <w:tblPr/>
      <w:tcPr>
        <w:shd w:val="clear" w:color="auto" w:fill="F5F4F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FigureNumbers">
    <w:name w:val="Figure Numbers"/>
    <w:uiPriority w:val="99"/>
    <w:rsid w:val="00940ABA"/>
    <w:pPr>
      <w:numPr>
        <w:numId w:val="14"/>
      </w:numPr>
    </w:pPr>
  </w:style>
  <w:style w:type="numbering" w:customStyle="1" w:styleId="KCBullets">
    <w:name w:val="KC Bullets"/>
    <w:uiPriority w:val="99"/>
    <w:rsid w:val="00940ABA"/>
    <w:pPr>
      <w:numPr>
        <w:numId w:val="15"/>
      </w:numPr>
    </w:pPr>
  </w:style>
  <w:style w:type="table" w:customStyle="1" w:styleId="PBOTable2-8pt">
    <w:name w:val="PBO Table 2 - 8pt"/>
    <w:basedOn w:val="TableNormal"/>
    <w:uiPriority w:val="99"/>
    <w:rsid w:val="00940ABA"/>
    <w:pPr>
      <w:spacing w:before="60" w:after="60" w:line="240" w:lineRule="auto"/>
    </w:pPr>
    <w:rPr>
      <w:rFonts w:eastAsiaTheme="minorHAnsi"/>
      <w:color w:val="000000" w:themeColor="text1"/>
      <w:sz w:val="16"/>
      <w:lang w:eastAsia="en-US"/>
    </w:r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sz w:val="16"/>
      </w:rPr>
      <w:tblPr/>
      <w:tcPr>
        <w:shd w:val="clear" w:color="auto" w:fill="F5F4F4" w:themeFill="background2" w:themeFillTint="66"/>
        <w:vAlign w:val="center"/>
      </w:tcPr>
    </w:tblStylePr>
    <w:tblStylePr w:type="lastRow">
      <w:tblPr/>
      <w:tcPr>
        <w:shd w:val="clear" w:color="auto" w:fill="F5F4F4" w:themeFill="background2" w:themeFillTint="66"/>
      </w:tcPr>
    </w:tblStylePr>
    <w:tblStylePr w:type="firstCol">
      <w:tblPr/>
      <w:tcPr>
        <w:shd w:val="clear" w:color="auto" w:fill="F5F4F4" w:themeFill="background2" w:themeFillTint="66"/>
      </w:tcPr>
    </w:tblStylePr>
    <w:tblStylePr w:type="lastCol">
      <w:tblPr/>
      <w:tcPr>
        <w:shd w:val="clear" w:color="auto" w:fill="F5F4F4" w:themeFill="background2" w:themeFillTint="66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PBOTable1-9pt">
    <w:name w:val="PBO Table 1 - 9pt"/>
    <w:basedOn w:val="PBOTable2-8pt"/>
    <w:uiPriority w:val="99"/>
    <w:rsid w:val="00940ABA"/>
    <w:pPr>
      <w:spacing w:before="0" w:after="0"/>
    </w:pPr>
    <w:rPr>
      <w:sz w:val="18"/>
    </w:rPr>
    <w:tblPr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b/>
        <w:color w:val="FFFFFF" w:themeColor="background1"/>
        <w:sz w:val="18"/>
      </w:rPr>
      <w:tblPr/>
      <w:tcPr>
        <w:shd w:val="clear" w:color="auto" w:fill="E7E6E6" w:themeFill="background2"/>
        <w:vAlign w:val="center"/>
      </w:tcPr>
    </w:tblStylePr>
    <w:tblStylePr w:type="lastRow">
      <w:tblPr/>
      <w:tcPr>
        <w:shd w:val="clear" w:color="auto" w:fill="F5F4F4" w:themeFill="background2" w:themeFillTint="66"/>
      </w:tcPr>
    </w:tblStylePr>
    <w:tblStylePr w:type="firstCol">
      <w:tblPr/>
      <w:tcPr>
        <w:shd w:val="clear" w:color="auto" w:fill="F5F4F4" w:themeFill="background2" w:themeFillTint="66"/>
      </w:tcPr>
    </w:tblStylePr>
    <w:tblStylePr w:type="lastCol">
      <w:tblPr/>
      <w:tcPr>
        <w:shd w:val="clear" w:color="auto" w:fill="F5F4F4" w:themeFill="background2" w:themeFillTint="6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AF9F9" w:themeFill="background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AF9F9" w:themeFill="background2" w:themeFillTint="33"/>
      </w:tcPr>
    </w:tblStylePr>
  </w:style>
  <w:style w:type="table" w:customStyle="1" w:styleId="PBOTable3">
    <w:name w:val="PBO Table 3"/>
    <w:basedOn w:val="TableNormal"/>
    <w:uiPriority w:val="99"/>
    <w:rsid w:val="00940ABA"/>
    <w:pPr>
      <w:spacing w:after="0" w:line="240" w:lineRule="auto"/>
    </w:pPr>
    <w:rPr>
      <w:rFonts w:eastAsiaTheme="minorHAnsi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TableNumbers">
    <w:name w:val="Table Numbers"/>
    <w:uiPriority w:val="99"/>
    <w:rsid w:val="00940ABA"/>
    <w:pPr>
      <w:numPr>
        <w:numId w:val="16"/>
      </w:numPr>
    </w:pPr>
  </w:style>
  <w:style w:type="paragraph" w:customStyle="1" w:styleId="036C038C84954AFC9BBE0CFB5D075272">
    <w:name w:val="036C038C84954AFC9BBE0CFB5D075272"/>
    <w:rsid w:val="00B65C3B"/>
    <w:pPr>
      <w:spacing w:before="120" w:after="120" w:line="240" w:lineRule="auto"/>
      <w:contextualSpacing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339052DBCE049AD9D950364805DE097">
    <w:name w:val="0339052DBCE049AD9D950364805DE097"/>
    <w:rsid w:val="00B65C3B"/>
    <w:pPr>
      <w:spacing w:before="120" w:after="120" w:line="240" w:lineRule="auto"/>
      <w:contextualSpacing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F884D62CF841D6973A015F7A0B5B96">
    <w:name w:val="7CF884D62CF841D6973A015F7A0B5B96"/>
    <w:rsid w:val="00B65C3B"/>
    <w:pPr>
      <w:spacing w:before="120" w:after="0" w:line="300" w:lineRule="atLeast"/>
    </w:pPr>
    <w:rPr>
      <w:rFonts w:eastAsiaTheme="minorHAnsi"/>
      <w:color w:val="000000" w:themeColor="text1"/>
      <w:spacing w:val="-1"/>
      <w:lang w:eastAsia="en-US"/>
    </w:rPr>
  </w:style>
  <w:style w:type="paragraph" w:customStyle="1" w:styleId="5927C90CA94C4716A79671EB5BDBDF6C">
    <w:name w:val="5927C90CA94C4716A79671EB5BDBDF6C"/>
    <w:rsid w:val="00B65C3B"/>
    <w:pPr>
      <w:spacing w:before="120" w:after="0" w:line="300" w:lineRule="atLeast"/>
    </w:pPr>
    <w:rPr>
      <w:rFonts w:eastAsiaTheme="minorHAnsi"/>
      <w:color w:val="000000" w:themeColor="text1"/>
      <w:spacing w:val="-1"/>
      <w:lang w:eastAsia="en-US"/>
    </w:rPr>
  </w:style>
  <w:style w:type="paragraph" w:customStyle="1" w:styleId="BF05E94C0E8E43E6AE5EC6E81611F95C">
    <w:name w:val="BF05E94C0E8E43E6AE5EC6E81611F95C"/>
    <w:rsid w:val="00B65C3B"/>
    <w:pPr>
      <w:spacing w:before="120" w:after="0" w:line="300" w:lineRule="atLeast"/>
    </w:pPr>
    <w:rPr>
      <w:rFonts w:eastAsiaTheme="minorHAnsi"/>
      <w:color w:val="000000" w:themeColor="text1"/>
      <w:spacing w:val="-1"/>
      <w:lang w:eastAsia="en-US"/>
    </w:rPr>
  </w:style>
  <w:style w:type="paragraph" w:customStyle="1" w:styleId="43EB2A724381421480F368AC9AA847AE">
    <w:name w:val="43EB2A724381421480F368AC9AA847AE"/>
    <w:rsid w:val="00B65C3B"/>
    <w:pPr>
      <w:spacing w:before="120" w:after="0" w:line="300" w:lineRule="atLeast"/>
    </w:pPr>
    <w:rPr>
      <w:rFonts w:eastAsiaTheme="minorHAnsi"/>
      <w:color w:val="000000" w:themeColor="text1"/>
      <w:spacing w:val="-1"/>
      <w:lang w:eastAsia="en-US"/>
    </w:rPr>
  </w:style>
  <w:style w:type="paragraph" w:customStyle="1" w:styleId="FE26701B13F8425BB063F953DAD67FF8">
    <w:name w:val="FE26701B13F8425BB063F953DAD67FF8"/>
    <w:rsid w:val="00B65C3B"/>
    <w:pPr>
      <w:spacing w:before="120" w:after="0" w:line="300" w:lineRule="atLeast"/>
    </w:pPr>
    <w:rPr>
      <w:rFonts w:eastAsiaTheme="minorHAnsi"/>
      <w:color w:val="000000" w:themeColor="text1"/>
      <w:spacing w:val="-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2021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5AFF"/>
      </a:hlink>
      <a:folHlink>
        <a:srgbClr val="005AFF"/>
      </a:folHlink>
    </a:clrScheme>
    <a:fontScheme name="PBO 202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EF8788234EB4FBF69E4EFE23F3008" ma:contentTypeVersion="18" ma:contentTypeDescription="Create a new document." ma:contentTypeScope="" ma:versionID="502945511b35193a674ca99bd3a606d6">
  <xsd:schema xmlns:xsd="http://www.w3.org/2001/XMLSchema" xmlns:xs="http://www.w3.org/2001/XMLSchema" xmlns:p="http://schemas.microsoft.com/office/2006/metadata/properties" xmlns:ns1="http://schemas.microsoft.com/sharepoint/v3" xmlns:ns2="f7b95f71-6aa4-45b1-8ae9-1bf61e349db3" xmlns:ns3="04d8a8d9-2482-437b-a157-c17eb9e3bcc6" xmlns:ns4="http://schemas.microsoft.com/sharepoint/v4" targetNamespace="http://schemas.microsoft.com/office/2006/metadata/properties" ma:root="true" ma:fieldsID="8f69f295fa8717898101a4755d202baf" ns1:_="" ns2:_="" ns3:_="" ns4:_="">
    <xsd:import namespace="http://schemas.microsoft.com/sharepoint/v3"/>
    <xsd:import namespace="f7b95f71-6aa4-45b1-8ae9-1bf61e349db3"/>
    <xsd:import namespace="04d8a8d9-2482-437b-a157-c17eb9e3bcc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DocumentSetDescription" minOccurs="0"/>
                <xsd:element ref="ns2:Critical_x0020_Response_x0020_Date" minOccurs="0"/>
                <xsd:element ref="ns2:Request_x0020_ID" minOccurs="0"/>
                <xsd:element ref="ns2:Contact_x0020_Officer_x0027_s_x0020_Name" minOccurs="0"/>
                <xsd:element ref="ns2:Parliamentarian_x0020_Name" minOccurs="0"/>
                <xsd:element ref="ns2:Is_x0020_this_x0020_Request_x0020_Confidential_x003f_" minOccurs="0"/>
                <xsd:element ref="ns2:d1908460155c4cdb9ee9704e8dfbb083" minOccurs="0"/>
                <xsd:element ref="ns2:TaxCatchAll" minOccurs="0"/>
                <xsd:element ref="ns3:DateF" minOccurs="0"/>
                <xsd:element ref="ns3:HPRM_Sens" minOccurs="0"/>
                <xsd:element ref="ns3:HPRM_Num" minOccurs="0"/>
                <xsd:element ref="ns3:Creator_Author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5f71-6aa4-45b1-8ae9-1bf61e349d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ritical_x0020_Response_x0020_Date" ma:index="16" nillable="true" ma:displayName="Critical Response Date" ma:format="DateOnly" ma:internalName="Critical_x0020_Response_x0020_Date">
      <xsd:simpleType>
        <xsd:restriction base="dms:DateTime"/>
      </xsd:simpleType>
    </xsd:element>
    <xsd:element name="Request_x0020_ID" ma:index="17" nillable="true" ma:displayName="Request ID" ma:internalName="Request_x0020_ID">
      <xsd:simpleType>
        <xsd:restriction base="dms:Text">
          <xsd:maxLength value="255"/>
        </xsd:restriction>
      </xsd:simpleType>
    </xsd:element>
    <xsd:element name="Contact_x0020_Officer_x0027_s_x0020_Name" ma:index="18" nillable="true" ma:displayName="Contact Officer's Name" ma:internalName="Contact_x0020_Officer_x0027_s_x0020_Name">
      <xsd:simpleType>
        <xsd:restriction base="dms:Text">
          <xsd:maxLength value="255"/>
        </xsd:restriction>
      </xsd:simpleType>
    </xsd:element>
    <xsd:element name="Parliamentarian_x0020_Name" ma:index="19" nillable="true" ma:displayName="Parliamentarian Name" ma:internalName="Parliamentarian_x0020_Name">
      <xsd:simpleType>
        <xsd:restriction base="dms:Text">
          <xsd:maxLength value="255"/>
        </xsd:restriction>
      </xsd:simpleType>
    </xsd:element>
    <xsd:element name="Is_x0020_this_x0020_Request_x0020_Confidential_x003f_" ma:index="20" nillable="true" ma:displayName="Is this Request Confidential?" ma:default="1" ma:internalName="Is_x0020_this_x0020_Request_x0020_Confidential_x003f_">
      <xsd:simpleType>
        <xsd:restriction base="dms:Boolean"/>
      </xsd:simpleType>
    </xsd:element>
    <xsd:element name="d1908460155c4cdb9ee9704e8dfbb083" ma:index="22" ma:taxonomy="true" ma:internalName="d1908460155c4cdb9ee9704e8dfbb083" ma:taxonomyFieldName="Doc_Type_PRQ" ma:displayName="DocType" ma:default="1;#Other|a82e5e6b-4124-495e-bcdc-32042f6b6fbc" ma:fieldId="{d1908460-155c-4cdb-9ee9-704e8dfbb083}" ma:sspId="8511bdff-a9c3-4342-ad56-d9f2319b2060" ma:termSetId="a18ff4e3-1268-49c1-bbce-f08b63b82b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8e8b1106-2348-4358-8a84-5e5c652eb3da}" ma:internalName="TaxCatchAll" ma:showField="CatchAllData" ma:web="f7b95f71-6aa4-45b1-8ae9-1bf61e349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a8d9-2482-437b-a157-c17eb9e3b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F" ma:index="24" nillable="true" ma:displayName="Date Finalised" ma:internalName="DateF">
      <xsd:simpleType>
        <xsd:restriction base="dms:DateTime"/>
      </xsd:simpleType>
    </xsd:element>
    <xsd:element name="HPRM_Sens" ma:index="25" nillable="true" ma:displayName="HPRM Sensitivity" ma:internalName="HPRM_Sens">
      <xsd:simpleType>
        <xsd:restriction base="dms:Text"/>
      </xsd:simpleType>
    </xsd:element>
    <xsd:element name="HPRM_Num" ma:index="26" nillable="true" ma:displayName="HPRM Number" ma:internalName="HPRM_Num">
      <xsd:simpleType>
        <xsd:restriction base="dms:Text"/>
      </xsd:simpleType>
    </xsd:element>
    <xsd:element name="Creator_Author" ma:index="27" nillable="true" ma:displayName="Creator Author" ma:internalName="Creator_Author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PRM_Num xmlns="04d8a8d9-2482-437b-a157-c17eb9e3bcc6" xsi:nil="true"/>
    <Request_x0020_ID xmlns="f7b95f71-6aa4-45b1-8ae9-1bf61e349db3" xsi:nil="true"/>
    <Contact_x0020_Officer_x0027_s_x0020_Name xmlns="f7b95f71-6aa4-45b1-8ae9-1bf61e349db3" xsi:nil="true"/>
    <Creator_Author xmlns="04d8a8d9-2482-437b-a157-c17eb9e3bcc6" xsi:nil="true"/>
    <HPRM_Sens xmlns="04d8a8d9-2482-437b-a157-c17eb9e3bcc6" xsi:nil="true"/>
    <IconOverlay xmlns="http://schemas.microsoft.com/sharepoint/v4" xsi:nil="true"/>
    <DocumentSetDescription xmlns="http://schemas.microsoft.com/sharepoint/v3" xsi:nil="true"/>
    <Parliamentarian_x0020_Name xmlns="f7b95f71-6aa4-45b1-8ae9-1bf61e349db3" xsi:nil="true"/>
    <d1908460155c4cdb9ee9704e8dfbb083 xmlns="f7b95f71-6aa4-45b1-8ae9-1bf61e349d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a82e5e6b-4124-495e-bcdc-32042f6b6fbc</TermId>
        </TermInfo>
      </Terms>
    </d1908460155c4cdb9ee9704e8dfbb083>
    <TaxCatchAll xmlns="f7b95f71-6aa4-45b1-8ae9-1bf61e349db3"/>
    <Is_x0020_this_x0020_Request_x0020_Confidential_x003f_ xmlns="f7b95f71-6aa4-45b1-8ae9-1bf61e349db3">true</Is_x0020_this_x0020_Request_x0020_Confidential_x003f_>
    <Critical_x0020_Response_x0020_Date xmlns="f7b95f71-6aa4-45b1-8ae9-1bf61e349db3" xsi:nil="true"/>
    <DateF xmlns="04d8a8d9-2482-437b-a157-c17eb9e3bcc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18362F-E2C0-476F-8523-1FFDCC0DA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b95f71-6aa4-45b1-8ae9-1bf61e349db3"/>
    <ds:schemaRef ds:uri="04d8a8d9-2482-437b-a157-c17eb9e3bcc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279B8-D5E9-4809-BDE0-A3C83F6D0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CE6DA-B8E2-4E78-9710-B49A6362A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6AC08-3001-45C2-B923-CE2FCA165B36}">
  <ds:schemaRefs>
    <ds:schemaRef ds:uri="http://schemas.microsoft.com/office/2006/metadata/properties"/>
    <ds:schemaRef ds:uri="http://schemas.microsoft.com/office/infopath/2007/PartnerControls"/>
    <ds:schemaRef ds:uri="04d8a8d9-2482-437b-a157-c17eb9e3bcc6"/>
    <ds:schemaRef ds:uri="f7b95f71-6aa4-45b1-8ae9-1bf61e349db3"/>
    <ds:schemaRef ds:uri="http://schemas.microsoft.com/sharepoint/v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4AE0E42-05BB-4176-84D1-63DF08CF81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2161</Words>
  <Characters>12322</Characters>
  <Application>Microsoft Office Word</Application>
  <DocSecurity>0</DocSecurity>
  <Lines>102</Lines>
  <Paragraphs>28</Paragraphs>
  <ScaleCrop>false</ScaleCrop>
  <Company>Parliament of Australia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Distributional analysis of the Stage 3 tax cuts - Parliamentarian Request Response.docx</dc:title>
  <dc:subject/>
  <dc:creator>Parliamentary Budget Office (PBO)</dc:creator>
  <cp:keywords/>
  <dc:description/>
  <cp:lastPrinted>2021-07-29T05:44:00Z</cp:lastPrinted>
  <dcterms:created xsi:type="dcterms:W3CDTF">2021-07-29T05:44:00Z</dcterms:created>
  <dcterms:modified xsi:type="dcterms:W3CDTF">2021-07-29T05:45:00Z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ContentTypeId">
    <vt:lpwstr>0x010100197EF8788234EB4FBF69E4EFE23F3008</vt:lpwstr>
  </property>
  <property fmtid="{D5CDD505-2E9C-101B-9397-08002B2CF9AE}" pid="13" name="_dlc_DocIdItemGuid">
    <vt:lpwstr>cb5e12ee-97b2-4348-88d2-e040316c192e</vt:lpwstr>
  </property>
  <property fmtid="{D5CDD505-2E9C-101B-9397-08002B2CF9AE}" pid="14" name="_docset_NoMedatataSyncRequired">
    <vt:lpwstr>True</vt:lpwstr>
  </property>
  <property fmtid="{D5CDD505-2E9C-101B-9397-08002B2CF9AE}" pid="15" name="Doc_Type_PRQ">
    <vt:lpwstr>6;#Response|fe250779-e8d4-4391-b8b3-3695d3990251</vt:lpwstr>
  </property>
  <property fmtid="{D5CDD505-2E9C-101B-9397-08002B2CF9AE}" pid="16" name="MSIP_Label_02081b7c-3c5d-4266-a0e9-2dfd3c6da554_Enabled">
    <vt:lpwstr>true</vt:lpwstr>
  </property>
  <property fmtid="{D5CDD505-2E9C-101B-9397-08002B2CF9AE}" pid="17" name="MSIP_Label_02081b7c-3c5d-4266-a0e9-2dfd3c6da554_SetDate">
    <vt:lpwstr>2021-07-29T05:44:41Z</vt:lpwstr>
  </property>
  <property fmtid="{D5CDD505-2E9C-101B-9397-08002B2CF9AE}" pid="18" name="MSIP_Label_02081b7c-3c5d-4266-a0e9-2dfd3c6da554_Method">
    <vt:lpwstr>Privileged</vt:lpwstr>
  </property>
  <property fmtid="{D5CDD505-2E9C-101B-9397-08002B2CF9AE}" pid="19" name="MSIP_Label_02081b7c-3c5d-4266-a0e9-2dfd3c6da554_Name">
    <vt:lpwstr>OFFICIAL Sensitive</vt:lpwstr>
  </property>
  <property fmtid="{D5CDD505-2E9C-101B-9397-08002B2CF9AE}" pid="20" name="MSIP_Label_02081b7c-3c5d-4266-a0e9-2dfd3c6da554_SiteId">
    <vt:lpwstr>dc2a6fc4-3a5c-4009-8148-25a15ab44bf4</vt:lpwstr>
  </property>
  <property fmtid="{D5CDD505-2E9C-101B-9397-08002B2CF9AE}" pid="21" name="MSIP_Label_02081b7c-3c5d-4266-a0e9-2dfd3c6da554_ActionId">
    <vt:lpwstr>dea279e2-0577-4d96-98e9-d5a3c896583a</vt:lpwstr>
  </property>
  <property fmtid="{D5CDD505-2E9C-101B-9397-08002B2CF9AE}" pid="22" name="MSIP_Label_02081b7c-3c5d-4266-a0e9-2dfd3c6da554_ContentBits">
    <vt:lpwstr>3</vt:lpwstr>
  </property>
</Properties>
</file>