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ED" w:rsidRPr="00357F1D" w:rsidRDefault="005E1151" w:rsidP="00357F1D">
      <w:pPr>
        <w:pStyle w:val="Title"/>
      </w:pPr>
      <w:r w:rsidRPr="00357F1D">
        <w:t>SENATE ESTIMATES HEARING</w:t>
      </w:r>
    </w:p>
    <w:p w:rsidR="00FE3877" w:rsidRPr="00357F1D" w:rsidRDefault="005E1151" w:rsidP="00357F1D">
      <w:pPr>
        <w:pStyle w:val="Title"/>
      </w:pPr>
      <w:r w:rsidRPr="00357F1D">
        <w:t>11 FEBRUARY 2013</w:t>
      </w:r>
    </w:p>
    <w:p w:rsidR="00FE3877" w:rsidRPr="00357F1D" w:rsidRDefault="005E1151" w:rsidP="00F273C3">
      <w:pPr>
        <w:pStyle w:val="Title"/>
        <w:spacing w:after="720"/>
      </w:pPr>
      <w:r w:rsidRPr="00357F1D">
        <w:t>OPENING STATEMENT BY PARLIAMENTARY BUDGET OFFICER</w:t>
      </w:r>
    </w:p>
    <w:p w:rsidR="00FE3877" w:rsidRPr="001B3049" w:rsidRDefault="005E1151" w:rsidP="00357F1D">
      <w:pPr>
        <w:pStyle w:val="BodyText"/>
        <w:rPr>
          <w:rFonts w:eastAsia="Times New Roman" w:cs="Times New Roman"/>
          <w:szCs w:val="26"/>
        </w:rPr>
      </w:pPr>
      <w:r w:rsidRPr="001B3049">
        <w:t>Madam Chair</w:t>
      </w:r>
    </w:p>
    <w:p w:rsidR="00FE3877" w:rsidRPr="001B3049" w:rsidRDefault="005E1151" w:rsidP="00357F1D">
      <w:pPr>
        <w:pStyle w:val="BodyText"/>
        <w:rPr>
          <w:rFonts w:eastAsia="Times New Roman" w:cs="Times New Roman"/>
          <w:szCs w:val="26"/>
        </w:rPr>
      </w:pPr>
      <w:r w:rsidRPr="001B3049">
        <w:t xml:space="preserve">I would like </w:t>
      </w:r>
      <w:r w:rsidRPr="001B3049">
        <w:rPr>
          <w:color w:val="242424"/>
        </w:rPr>
        <w:t xml:space="preserve">to take this </w:t>
      </w:r>
      <w:r w:rsidRPr="001B3049">
        <w:t xml:space="preserve">opportunity to </w:t>
      </w:r>
      <w:r w:rsidRPr="001B3049">
        <w:rPr>
          <w:color w:val="242424"/>
        </w:rPr>
        <w:t xml:space="preserve">bring the </w:t>
      </w:r>
      <w:r w:rsidRPr="001B3049">
        <w:t xml:space="preserve">Committee </w:t>
      </w:r>
      <w:r w:rsidRPr="001B3049">
        <w:rPr>
          <w:color w:val="242424"/>
        </w:rPr>
        <w:t xml:space="preserve">up </w:t>
      </w:r>
      <w:r w:rsidRPr="001B3049">
        <w:t xml:space="preserve">to </w:t>
      </w:r>
      <w:r w:rsidRPr="001B3049">
        <w:rPr>
          <w:color w:val="242424"/>
        </w:rPr>
        <w:t>date on the</w:t>
      </w:r>
      <w:r w:rsidRPr="001B3049">
        <w:rPr>
          <w:color w:val="242424"/>
          <w:w w:val="109"/>
        </w:rPr>
        <w:t xml:space="preserve"> </w:t>
      </w:r>
      <w:r w:rsidRPr="001B3049">
        <w:rPr>
          <w:color w:val="242424"/>
        </w:rPr>
        <w:t xml:space="preserve">PBO's progress </w:t>
      </w:r>
      <w:r w:rsidRPr="001B3049">
        <w:t xml:space="preserve">since our </w:t>
      </w:r>
      <w:r w:rsidRPr="001B3049">
        <w:rPr>
          <w:color w:val="242424"/>
        </w:rPr>
        <w:t xml:space="preserve">last meeting </w:t>
      </w:r>
      <w:r w:rsidRPr="001B3049">
        <w:t xml:space="preserve">on </w:t>
      </w:r>
      <w:r w:rsidRPr="001B3049">
        <w:rPr>
          <w:color w:val="242424"/>
        </w:rPr>
        <w:t xml:space="preserve">15 </w:t>
      </w:r>
      <w:r w:rsidRPr="001B3049">
        <w:t xml:space="preserve">October </w:t>
      </w:r>
      <w:r w:rsidRPr="001B3049">
        <w:rPr>
          <w:color w:val="111111"/>
        </w:rPr>
        <w:t>l</w:t>
      </w:r>
      <w:r w:rsidRPr="001B3049">
        <w:t>ast year.</w:t>
      </w:r>
    </w:p>
    <w:p w:rsidR="00FE3877" w:rsidRPr="001B3049" w:rsidRDefault="005E1151" w:rsidP="00357F1D">
      <w:pPr>
        <w:pStyle w:val="Heading1"/>
      </w:pPr>
      <w:r w:rsidRPr="001B3049">
        <w:t>Staffing</w:t>
      </w:r>
    </w:p>
    <w:p w:rsidR="00FE3877" w:rsidRPr="00357F1D" w:rsidRDefault="005E1151" w:rsidP="00357F1D">
      <w:pPr>
        <w:pStyle w:val="BodyText"/>
      </w:pPr>
      <w:r w:rsidRPr="00357F1D">
        <w:t>You may recall that at that time the PBO had eight staff; three permanent and five</w:t>
      </w:r>
      <w:r w:rsidR="005A560D" w:rsidRPr="00357F1D">
        <w:t> </w:t>
      </w:r>
      <w:r w:rsidRPr="00357F1D">
        <w:t>temporary. We now have 24 staff; 20 permanent and four temporary. We have</w:t>
      </w:r>
      <w:r w:rsidR="005A560D" w:rsidRPr="00357F1D">
        <w:t> </w:t>
      </w:r>
      <w:r w:rsidRPr="00357F1D">
        <w:t>been able to recruit staff with a broad range of skills and experience directly</w:t>
      </w:r>
      <w:r w:rsidR="001B3049" w:rsidRPr="00357F1D">
        <w:t> </w:t>
      </w:r>
      <w:r w:rsidRPr="00357F1D">
        <w:t>relevant to the work of the PBO. We are continuing to recruit to bring the</w:t>
      </w:r>
      <w:r w:rsidR="001B3049" w:rsidRPr="00357F1D">
        <w:t> </w:t>
      </w:r>
      <w:r w:rsidRPr="00357F1D">
        <w:t>PBO up to its full complement of 30 to 35 staff on a permanent basis.</w:t>
      </w:r>
    </w:p>
    <w:p w:rsidR="00FE3877" w:rsidRPr="001B3049" w:rsidRDefault="005E1151" w:rsidP="00357F1D">
      <w:pPr>
        <w:pStyle w:val="BodyText"/>
        <w:rPr>
          <w:color w:val="242424"/>
        </w:rPr>
      </w:pPr>
      <w:r w:rsidRPr="001B3049">
        <w:rPr>
          <w:color w:val="242424"/>
        </w:rPr>
        <w:t>The PBO's senior management team of six SES is now in place with all but one of</w:t>
      </w:r>
      <w:r w:rsidR="005A560D">
        <w:rPr>
          <w:color w:val="242424"/>
        </w:rPr>
        <w:t> </w:t>
      </w:r>
      <w:r w:rsidRPr="001B3049">
        <w:rPr>
          <w:color w:val="242424"/>
        </w:rPr>
        <w:t>the positions having been filled on a permanent basis. The top structure comprises a Fiscal Policy Analysis Division (two SES), a Budget Analysis Division</w:t>
      </w:r>
      <w:r w:rsidR="005A560D">
        <w:rPr>
          <w:color w:val="242424"/>
        </w:rPr>
        <w:t> </w:t>
      </w:r>
      <w:r w:rsidRPr="001B3049">
        <w:rPr>
          <w:color w:val="242424"/>
        </w:rPr>
        <w:t xml:space="preserve">(three SES) </w:t>
      </w:r>
      <w:r w:rsidR="00921CED" w:rsidRPr="001B3049">
        <w:rPr>
          <w:color w:val="242424"/>
        </w:rPr>
        <w:t xml:space="preserve">and </w:t>
      </w:r>
      <w:r w:rsidRPr="001B3049">
        <w:rPr>
          <w:color w:val="242424"/>
        </w:rPr>
        <w:t>a Corporate Strategy Branch (one SES). Details of the PBO's top structure are on our website.</w:t>
      </w:r>
    </w:p>
    <w:p w:rsidR="00FE3877" w:rsidRPr="00357F1D" w:rsidRDefault="005E1151" w:rsidP="00357F1D">
      <w:pPr>
        <w:pStyle w:val="Heading1"/>
      </w:pPr>
      <w:r w:rsidRPr="00357F1D">
        <w:t>Workload</w:t>
      </w:r>
    </w:p>
    <w:p w:rsidR="00FE3877" w:rsidRPr="001B3049" w:rsidRDefault="005E1151" w:rsidP="00357F1D">
      <w:pPr>
        <w:pStyle w:val="BodyText"/>
        <w:rPr>
          <w:rFonts w:eastAsia="Times New Roman" w:cs="Times New Roman"/>
          <w:szCs w:val="26"/>
        </w:rPr>
      </w:pPr>
      <w:r w:rsidRPr="001B3049">
        <w:t xml:space="preserve">When we last met the </w:t>
      </w:r>
      <w:r w:rsidRPr="001B3049">
        <w:rPr>
          <w:color w:val="242424"/>
        </w:rPr>
        <w:t xml:space="preserve">PBO </w:t>
      </w:r>
      <w:r w:rsidRPr="001B3049">
        <w:t xml:space="preserve">had received </w:t>
      </w:r>
      <w:r w:rsidRPr="001B3049">
        <w:rPr>
          <w:color w:val="242424"/>
        </w:rPr>
        <w:t xml:space="preserve">44 </w:t>
      </w:r>
      <w:r w:rsidRPr="001B3049">
        <w:t xml:space="preserve">costing </w:t>
      </w:r>
      <w:r w:rsidRPr="001B3049">
        <w:rPr>
          <w:color w:val="242424"/>
        </w:rPr>
        <w:t xml:space="preserve">requests </w:t>
      </w:r>
      <w:r w:rsidRPr="001B3049">
        <w:t xml:space="preserve">of which we </w:t>
      </w:r>
      <w:r w:rsidRPr="001B3049">
        <w:rPr>
          <w:color w:val="242424"/>
        </w:rPr>
        <w:t>had</w:t>
      </w:r>
      <w:r w:rsidRPr="001B3049">
        <w:rPr>
          <w:color w:val="242424"/>
          <w:w w:val="107"/>
        </w:rPr>
        <w:t xml:space="preserve"> </w:t>
      </w:r>
      <w:r w:rsidRPr="001B3049">
        <w:t xml:space="preserve">completed two. The demand </w:t>
      </w:r>
      <w:r w:rsidRPr="001B3049">
        <w:rPr>
          <w:color w:val="242424"/>
        </w:rPr>
        <w:t xml:space="preserve">for </w:t>
      </w:r>
      <w:r w:rsidRPr="001B3049">
        <w:t xml:space="preserve">our services and our capacity to </w:t>
      </w:r>
      <w:r w:rsidRPr="001B3049">
        <w:rPr>
          <w:color w:val="242424"/>
        </w:rPr>
        <w:t xml:space="preserve">respond </w:t>
      </w:r>
      <w:r w:rsidRPr="001B3049">
        <w:rPr>
          <w:color w:val="111111"/>
        </w:rPr>
        <w:t>h</w:t>
      </w:r>
      <w:r w:rsidRPr="001B3049">
        <w:t>as</w:t>
      </w:r>
      <w:r w:rsidRPr="001B3049">
        <w:rPr>
          <w:w w:val="108"/>
        </w:rPr>
        <w:t xml:space="preserve"> </w:t>
      </w:r>
      <w:r w:rsidRPr="001B3049">
        <w:t xml:space="preserve">increased significantly since then. We have </w:t>
      </w:r>
      <w:r w:rsidRPr="001B3049">
        <w:rPr>
          <w:color w:val="242424"/>
        </w:rPr>
        <w:t xml:space="preserve">now </w:t>
      </w:r>
      <w:r w:rsidRPr="001B3049">
        <w:t xml:space="preserve">received 207 requests </w:t>
      </w:r>
      <w:r w:rsidRPr="001B3049">
        <w:rPr>
          <w:color w:val="242424"/>
        </w:rPr>
        <w:t xml:space="preserve">for </w:t>
      </w:r>
      <w:r w:rsidRPr="001B3049">
        <w:t>work</w:t>
      </w:r>
      <w:r w:rsidRPr="001B3049">
        <w:rPr>
          <w:w w:val="107"/>
        </w:rPr>
        <w:t xml:space="preserve"> </w:t>
      </w:r>
      <w:r w:rsidRPr="001B3049">
        <w:t>and</w:t>
      </w:r>
      <w:r w:rsidR="00B8449C">
        <w:t> </w:t>
      </w:r>
      <w:r w:rsidRPr="001B3049">
        <w:t xml:space="preserve">we </w:t>
      </w:r>
      <w:r w:rsidRPr="001B3049">
        <w:rPr>
          <w:color w:val="242424"/>
        </w:rPr>
        <w:t xml:space="preserve">have </w:t>
      </w:r>
      <w:r w:rsidRPr="001B3049">
        <w:t xml:space="preserve">provided 152 responses. </w:t>
      </w:r>
      <w:r w:rsidRPr="001B3049">
        <w:rPr>
          <w:color w:val="242424"/>
        </w:rPr>
        <w:t xml:space="preserve">We </w:t>
      </w:r>
      <w:r w:rsidRPr="001B3049">
        <w:t>expect that as our staff numbers</w:t>
      </w:r>
      <w:r w:rsidRPr="001B3049">
        <w:rPr>
          <w:w w:val="104"/>
        </w:rPr>
        <w:t xml:space="preserve"> </w:t>
      </w:r>
      <w:r w:rsidRPr="001B3049">
        <w:t>continue</w:t>
      </w:r>
      <w:r w:rsidR="00B8449C">
        <w:t> </w:t>
      </w:r>
      <w:r w:rsidRPr="001B3049">
        <w:rPr>
          <w:color w:val="242424"/>
        </w:rPr>
        <w:t xml:space="preserve">to </w:t>
      </w:r>
      <w:r w:rsidRPr="001B3049">
        <w:t xml:space="preserve">increase and our </w:t>
      </w:r>
      <w:r w:rsidRPr="001B3049">
        <w:rPr>
          <w:color w:val="111111"/>
        </w:rPr>
        <w:t>inform</w:t>
      </w:r>
      <w:r w:rsidRPr="001B3049">
        <w:t xml:space="preserve">ation </w:t>
      </w:r>
      <w:r w:rsidRPr="001B3049">
        <w:rPr>
          <w:color w:val="242424"/>
        </w:rPr>
        <w:t>bases become more mature our</w:t>
      </w:r>
      <w:r w:rsidRPr="001B3049">
        <w:rPr>
          <w:color w:val="242424"/>
          <w:w w:val="111"/>
        </w:rPr>
        <w:t xml:space="preserve"> </w:t>
      </w:r>
      <w:r w:rsidRPr="001B3049">
        <w:t>response</w:t>
      </w:r>
      <w:r w:rsidR="001B3049">
        <w:t> </w:t>
      </w:r>
      <w:r w:rsidRPr="001B3049">
        <w:rPr>
          <w:color w:val="242424"/>
        </w:rPr>
        <w:t xml:space="preserve">rate </w:t>
      </w:r>
      <w:r w:rsidRPr="001B3049">
        <w:t xml:space="preserve">to requests will </w:t>
      </w:r>
      <w:r w:rsidRPr="001B3049">
        <w:rPr>
          <w:color w:val="242424"/>
        </w:rPr>
        <w:t xml:space="preserve">also </w:t>
      </w:r>
      <w:r w:rsidRPr="001B3049">
        <w:t xml:space="preserve">continue </w:t>
      </w:r>
      <w:r w:rsidRPr="001B3049">
        <w:rPr>
          <w:color w:val="242424"/>
        </w:rPr>
        <w:t>to rise.</w:t>
      </w:r>
    </w:p>
    <w:p w:rsidR="00FE3877" w:rsidRPr="001B3049" w:rsidRDefault="005E1151" w:rsidP="00357F1D">
      <w:pPr>
        <w:pStyle w:val="Heading1"/>
      </w:pPr>
      <w:r w:rsidRPr="001B3049">
        <w:t>Priority Setting</w:t>
      </w:r>
    </w:p>
    <w:p w:rsidR="00FE3877" w:rsidRPr="001B3049" w:rsidRDefault="005E1151" w:rsidP="00357F1D">
      <w:pPr>
        <w:pStyle w:val="BodyText"/>
        <w:rPr>
          <w:rFonts w:cs="Times New Roman"/>
          <w:szCs w:val="26"/>
        </w:rPr>
      </w:pPr>
      <w:r w:rsidRPr="001B3049">
        <w:t xml:space="preserve">How we </w:t>
      </w:r>
      <w:r w:rsidRPr="001B3049">
        <w:rPr>
          <w:color w:val="242424"/>
        </w:rPr>
        <w:t xml:space="preserve">allocate </w:t>
      </w:r>
      <w:r w:rsidRPr="001B3049">
        <w:t xml:space="preserve">our </w:t>
      </w:r>
      <w:r w:rsidRPr="001B3049">
        <w:rPr>
          <w:color w:val="242424"/>
        </w:rPr>
        <w:t xml:space="preserve">finite resources </w:t>
      </w:r>
      <w:r w:rsidRPr="001B3049">
        <w:t>to addre</w:t>
      </w:r>
      <w:r w:rsidRPr="001B3049">
        <w:rPr>
          <w:color w:val="565656"/>
        </w:rPr>
        <w:t>s</w:t>
      </w:r>
      <w:r w:rsidRPr="001B3049">
        <w:t xml:space="preserve">s competing priorities </w:t>
      </w:r>
      <w:r w:rsidRPr="001B3049">
        <w:rPr>
          <w:color w:val="242424"/>
        </w:rPr>
        <w:t>i</w:t>
      </w:r>
      <w:r w:rsidRPr="001B3049">
        <w:rPr>
          <w:color w:val="565656"/>
        </w:rPr>
        <w:t>s</w:t>
      </w:r>
      <w:r w:rsidRPr="001B3049">
        <w:rPr>
          <w:color w:val="565656"/>
          <w:w w:val="118"/>
        </w:rPr>
        <w:t xml:space="preserve"> </w:t>
      </w:r>
      <w:r w:rsidRPr="001B3049">
        <w:rPr>
          <w:color w:val="565656"/>
        </w:rPr>
        <w:t>s</w:t>
      </w:r>
      <w:r w:rsidRPr="001B3049">
        <w:t>omething</w:t>
      </w:r>
      <w:r w:rsidR="00B8449C">
        <w:t> </w:t>
      </w:r>
      <w:r w:rsidRPr="001B3049">
        <w:t xml:space="preserve">that we consider </w:t>
      </w:r>
      <w:r w:rsidRPr="001B3049">
        <w:rPr>
          <w:color w:val="242424"/>
        </w:rPr>
        <w:t xml:space="preserve">on </w:t>
      </w:r>
      <w:r w:rsidRPr="001B3049">
        <w:t xml:space="preserve">a </w:t>
      </w:r>
      <w:r w:rsidRPr="001B3049">
        <w:rPr>
          <w:color w:val="242424"/>
        </w:rPr>
        <w:t xml:space="preserve">regular basis. </w:t>
      </w:r>
      <w:r w:rsidRPr="001B3049">
        <w:t xml:space="preserve">To date requestors </w:t>
      </w:r>
      <w:r w:rsidRPr="001B3049">
        <w:rPr>
          <w:color w:val="242424"/>
        </w:rPr>
        <w:t xml:space="preserve">have </w:t>
      </w:r>
      <w:r w:rsidRPr="001B3049">
        <w:t>been</w:t>
      </w:r>
      <w:r w:rsidRPr="001B3049">
        <w:rPr>
          <w:w w:val="104"/>
        </w:rPr>
        <w:t xml:space="preserve"> </w:t>
      </w:r>
      <w:r w:rsidRPr="001B3049">
        <w:t>very</w:t>
      </w:r>
      <w:r w:rsidR="001B3049">
        <w:t> </w:t>
      </w:r>
      <w:r w:rsidRPr="001B3049">
        <w:rPr>
          <w:color w:val="242424"/>
        </w:rPr>
        <w:t xml:space="preserve">helpful </w:t>
      </w:r>
      <w:r w:rsidRPr="001B3049">
        <w:t xml:space="preserve">in </w:t>
      </w:r>
      <w:proofErr w:type="spellStart"/>
      <w:r w:rsidRPr="001B3049">
        <w:t>prioritising</w:t>
      </w:r>
      <w:proofErr w:type="spellEnd"/>
      <w:r w:rsidRPr="001B3049">
        <w:t xml:space="preserve"> </w:t>
      </w:r>
      <w:r w:rsidRPr="001B3049">
        <w:rPr>
          <w:color w:val="242424"/>
        </w:rPr>
        <w:t xml:space="preserve">their requests. </w:t>
      </w:r>
      <w:r w:rsidRPr="001B3049">
        <w:t xml:space="preserve">As we </w:t>
      </w:r>
      <w:r w:rsidRPr="001B3049">
        <w:rPr>
          <w:color w:val="242424"/>
        </w:rPr>
        <w:t xml:space="preserve">receive more </w:t>
      </w:r>
      <w:r w:rsidRPr="001B3049">
        <w:t xml:space="preserve">requests </w:t>
      </w:r>
      <w:r w:rsidRPr="001B3049">
        <w:rPr>
          <w:color w:val="242424"/>
        </w:rPr>
        <w:t xml:space="preserve">for </w:t>
      </w:r>
      <w:r w:rsidRPr="001B3049">
        <w:t xml:space="preserve">work from a </w:t>
      </w:r>
      <w:r w:rsidRPr="001B3049">
        <w:rPr>
          <w:color w:val="242424"/>
        </w:rPr>
        <w:t xml:space="preserve">broader </w:t>
      </w:r>
      <w:r w:rsidRPr="001B3049">
        <w:t xml:space="preserve">cross section </w:t>
      </w:r>
      <w:r w:rsidRPr="001B3049">
        <w:rPr>
          <w:color w:val="242424"/>
        </w:rPr>
        <w:t xml:space="preserve">of the </w:t>
      </w:r>
      <w:r w:rsidRPr="001B3049">
        <w:t>Parliament we w</w:t>
      </w:r>
      <w:r w:rsidRPr="001B3049">
        <w:rPr>
          <w:color w:val="111111"/>
        </w:rPr>
        <w:t xml:space="preserve">ill </w:t>
      </w:r>
      <w:r w:rsidRPr="001B3049">
        <w:t xml:space="preserve">ensure that our </w:t>
      </w:r>
      <w:r w:rsidRPr="001B3049">
        <w:rPr>
          <w:color w:val="242424"/>
        </w:rPr>
        <w:t>resources</w:t>
      </w:r>
      <w:r w:rsidRPr="001B3049">
        <w:rPr>
          <w:color w:val="242424"/>
          <w:w w:val="108"/>
        </w:rPr>
        <w:t xml:space="preserve"> </w:t>
      </w:r>
      <w:r w:rsidRPr="001B3049">
        <w:t xml:space="preserve">continue to be deployed on a </w:t>
      </w:r>
      <w:r w:rsidRPr="001B3049">
        <w:rPr>
          <w:color w:val="242424"/>
        </w:rPr>
        <w:t xml:space="preserve">fair </w:t>
      </w:r>
      <w:r w:rsidRPr="001B3049">
        <w:t xml:space="preserve">and equitable basis having regard to </w:t>
      </w:r>
      <w:r w:rsidRPr="001B3049">
        <w:rPr>
          <w:color w:val="242424"/>
        </w:rPr>
        <w:t>the</w:t>
      </w:r>
    </w:p>
    <w:p w:rsidR="00FE3877" w:rsidRPr="001B3049" w:rsidRDefault="00FE3877" w:rsidP="00357F1D">
      <w:pPr>
        <w:pStyle w:val="BodyText"/>
        <w:rPr>
          <w:rFonts w:cs="Times New Roman"/>
          <w:szCs w:val="26"/>
        </w:rPr>
        <w:sectPr w:rsidR="00FE3877" w:rsidRPr="001B3049">
          <w:type w:val="continuous"/>
          <w:pgSz w:w="11900" w:h="16840"/>
          <w:pgMar w:top="1320" w:right="1340" w:bottom="280" w:left="1380" w:header="720" w:footer="720" w:gutter="0"/>
          <w:cols w:space="720"/>
        </w:sectPr>
      </w:pPr>
    </w:p>
    <w:p w:rsidR="00FE3877" w:rsidRPr="001B3049" w:rsidRDefault="005E1151" w:rsidP="00357F1D">
      <w:pPr>
        <w:pStyle w:val="BodyText"/>
        <w:spacing w:before="0"/>
      </w:pPr>
      <w:proofErr w:type="gramStart"/>
      <w:r w:rsidRPr="001B3049">
        <w:lastRenderedPageBreak/>
        <w:t>number</w:t>
      </w:r>
      <w:proofErr w:type="gramEnd"/>
      <w:r w:rsidRPr="001B3049">
        <w:rPr>
          <w:color w:val="5D5D5D"/>
        </w:rPr>
        <w:t xml:space="preserve">, </w:t>
      </w:r>
      <w:r w:rsidRPr="001B3049">
        <w:t>complexity and urgency of the requests that we receive from each</w:t>
      </w:r>
      <w:r w:rsidR="00B8449C">
        <w:rPr>
          <w:w w:val="102"/>
        </w:rPr>
        <w:br/>
      </w:r>
      <w:r w:rsidRPr="001B3049">
        <w:t>requestor.</w:t>
      </w:r>
    </w:p>
    <w:p w:rsidR="00FE3877" w:rsidRPr="001B3049" w:rsidRDefault="005E1151" w:rsidP="00357F1D">
      <w:pPr>
        <w:pStyle w:val="BodyText"/>
      </w:pPr>
      <w:r w:rsidRPr="001B3049">
        <w:t xml:space="preserve">When we get to the caretaker period, we will attempt to </w:t>
      </w:r>
      <w:proofErr w:type="spellStart"/>
      <w:r w:rsidRPr="001B3049">
        <w:t>finalise</w:t>
      </w:r>
      <w:proofErr w:type="spellEnd"/>
      <w:r w:rsidRPr="001B3049">
        <w:t xml:space="preserve"> any outstanding</w:t>
      </w:r>
      <w:r w:rsidRPr="001B3049">
        <w:rPr>
          <w:w w:val="102"/>
        </w:rPr>
        <w:t xml:space="preserve"> </w:t>
      </w:r>
      <w:r w:rsidRPr="001B3049">
        <w:t xml:space="preserve">confidential costings that were </w:t>
      </w:r>
      <w:r w:rsidRPr="001B3049">
        <w:rPr>
          <w:color w:val="363636"/>
        </w:rPr>
        <w:t xml:space="preserve">submitted </w:t>
      </w:r>
      <w:r w:rsidRPr="001B3049">
        <w:t xml:space="preserve">prior </w:t>
      </w:r>
      <w:r w:rsidRPr="001B3049">
        <w:rPr>
          <w:color w:val="363636"/>
        </w:rPr>
        <w:t xml:space="preserve">to </w:t>
      </w:r>
      <w:r w:rsidRPr="001B3049">
        <w:t>the caretaker period</w:t>
      </w:r>
      <w:r w:rsidRPr="001B3049">
        <w:rPr>
          <w:w w:val="98"/>
        </w:rPr>
        <w:t xml:space="preserve"> </w:t>
      </w:r>
      <w:r w:rsidRPr="001B3049">
        <w:t>commencing.</w:t>
      </w:r>
      <w:r w:rsidR="00B8449C">
        <w:t> </w:t>
      </w:r>
      <w:r w:rsidRPr="001B3049">
        <w:t xml:space="preserve">However, we cannot guarantee to do </w:t>
      </w:r>
      <w:r w:rsidRPr="001B3049">
        <w:rPr>
          <w:color w:val="363636"/>
        </w:rPr>
        <w:t xml:space="preserve">so since </w:t>
      </w:r>
      <w:r w:rsidRPr="001B3049">
        <w:t>our first priority in</w:t>
      </w:r>
      <w:r w:rsidRPr="001B3049">
        <w:rPr>
          <w:w w:val="102"/>
        </w:rPr>
        <w:t xml:space="preserve"> </w:t>
      </w:r>
      <w:r w:rsidRPr="001B3049">
        <w:t>the</w:t>
      </w:r>
      <w:r w:rsidR="001B3049">
        <w:t> </w:t>
      </w:r>
      <w:r w:rsidRPr="001B3049">
        <w:t>caretaker period will be to cost publicly announced policies received during</w:t>
      </w:r>
      <w:r w:rsidRPr="001B3049">
        <w:rPr>
          <w:w w:val="103"/>
        </w:rPr>
        <w:t xml:space="preserve"> </w:t>
      </w:r>
      <w:r w:rsidRPr="001B3049">
        <w:t>the</w:t>
      </w:r>
      <w:r w:rsidR="00B8449C">
        <w:t> </w:t>
      </w:r>
      <w:r w:rsidRPr="001B3049">
        <w:t xml:space="preserve">caretaker period. </w:t>
      </w:r>
      <w:r w:rsidRPr="001B3049">
        <w:rPr>
          <w:color w:val="363636"/>
        </w:rPr>
        <w:t xml:space="preserve">This </w:t>
      </w:r>
      <w:r w:rsidRPr="001B3049">
        <w:t>is consistent with our obligation under the PBO's</w:t>
      </w:r>
      <w:r w:rsidRPr="001B3049">
        <w:rPr>
          <w:w w:val="107"/>
        </w:rPr>
        <w:t xml:space="preserve"> </w:t>
      </w:r>
      <w:r w:rsidRPr="001B3049">
        <w:rPr>
          <w:color w:val="050505"/>
        </w:rPr>
        <w:t>l</w:t>
      </w:r>
      <w:r w:rsidRPr="001B3049">
        <w:t>egislation to publicly release caretaker costing requests and the PBO's costings</w:t>
      </w:r>
      <w:r w:rsidRPr="001B3049">
        <w:rPr>
          <w:w w:val="103"/>
        </w:rPr>
        <w:t xml:space="preserve"> </w:t>
      </w:r>
      <w:r w:rsidRPr="001B3049">
        <w:t>"as</w:t>
      </w:r>
      <w:r w:rsidR="00B8449C">
        <w:t> </w:t>
      </w:r>
      <w:r w:rsidRPr="001B3049">
        <w:rPr>
          <w:color w:val="363636"/>
        </w:rPr>
        <w:t xml:space="preserve">soon </w:t>
      </w:r>
      <w:r w:rsidRPr="001B3049">
        <w:t>as practicable after the requests have been made". In these</w:t>
      </w:r>
      <w:r w:rsidRPr="001B3049">
        <w:rPr>
          <w:w w:val="110"/>
        </w:rPr>
        <w:t xml:space="preserve"> </w:t>
      </w:r>
      <w:r w:rsidRPr="001B3049">
        <w:t>circumstances,</w:t>
      </w:r>
      <w:r w:rsidR="00B8449C">
        <w:t> </w:t>
      </w:r>
      <w:r w:rsidRPr="001B3049">
        <w:t>we encourage Senators and Members to submit any confidential</w:t>
      </w:r>
      <w:r w:rsidRPr="001B3049">
        <w:rPr>
          <w:w w:val="102"/>
        </w:rPr>
        <w:t xml:space="preserve"> </w:t>
      </w:r>
      <w:r w:rsidRPr="001B3049">
        <w:t>costing requests that they wish to make to the PBO well in advance of the commencement of the caretaker period. Costings prepared before the caretaker</w:t>
      </w:r>
      <w:r w:rsidRPr="001B3049">
        <w:rPr>
          <w:w w:val="103"/>
        </w:rPr>
        <w:t xml:space="preserve"> </w:t>
      </w:r>
      <w:r w:rsidRPr="001B3049">
        <w:t>period may be resubmitted to the PBO for updating dur</w:t>
      </w:r>
      <w:r w:rsidRPr="001B3049">
        <w:rPr>
          <w:color w:val="050505"/>
        </w:rPr>
        <w:t>i</w:t>
      </w:r>
      <w:r w:rsidRPr="001B3049">
        <w:t>ng the caretaker period</w:t>
      </w:r>
      <w:r w:rsidRPr="001B3049">
        <w:rPr>
          <w:w w:val="101"/>
        </w:rPr>
        <w:t xml:space="preserve"> </w:t>
      </w:r>
      <w:r w:rsidRPr="001B3049">
        <w:t>against the latest budget report</w:t>
      </w:r>
      <w:r w:rsidRPr="001B3049">
        <w:rPr>
          <w:color w:val="4F4F4F"/>
        </w:rPr>
        <w:t xml:space="preserve">, </w:t>
      </w:r>
      <w:r w:rsidRPr="001B3049">
        <w:t xml:space="preserve">namely the Pre-election </w:t>
      </w:r>
      <w:r w:rsidRPr="001B3049">
        <w:rPr>
          <w:color w:val="363636"/>
        </w:rPr>
        <w:t xml:space="preserve">Economic </w:t>
      </w:r>
      <w:r w:rsidRPr="001B3049">
        <w:t>and Fiscal Outlook (PEFO). Any requests for costing updates and the PBO's responses</w:t>
      </w:r>
      <w:r w:rsidRPr="001B3049">
        <w:rPr>
          <w:w w:val="101"/>
        </w:rPr>
        <w:t xml:space="preserve"> </w:t>
      </w:r>
      <w:r w:rsidRPr="001B3049">
        <w:t>during</w:t>
      </w:r>
      <w:r w:rsidR="00B8449C">
        <w:t> </w:t>
      </w:r>
      <w:r w:rsidRPr="001B3049">
        <w:t>the caretaker period will be made public</w:t>
      </w:r>
      <w:r w:rsidRPr="001B3049">
        <w:rPr>
          <w:color w:val="4F4F4F"/>
        </w:rPr>
        <w:t>.</w:t>
      </w:r>
    </w:p>
    <w:p w:rsidR="00FE3877" w:rsidRPr="00357F1D" w:rsidRDefault="005E1151" w:rsidP="00357F1D">
      <w:pPr>
        <w:pStyle w:val="Heading1"/>
      </w:pPr>
      <w:r w:rsidRPr="00357F1D">
        <w:t>Access to Information</w:t>
      </w:r>
    </w:p>
    <w:p w:rsidR="00FE3877" w:rsidRPr="00357F1D" w:rsidRDefault="005E1151" w:rsidP="00357F1D">
      <w:pPr>
        <w:pStyle w:val="BodyText"/>
      </w:pPr>
      <w:r w:rsidRPr="00357F1D">
        <w:t>I wish to place on the record my gratitude to the wide range of departments and agencies that have been so helpful in responding to the many information requests</w:t>
      </w:r>
      <w:r w:rsidR="001B3049" w:rsidRPr="00357F1D">
        <w:t> </w:t>
      </w:r>
      <w:r w:rsidRPr="00357F1D">
        <w:t>that they have received from the PBO to date. Some of these requests have</w:t>
      </w:r>
      <w:r w:rsidR="00B8449C" w:rsidRPr="00357F1D">
        <w:t> </w:t>
      </w:r>
      <w:r w:rsidRPr="00357F1D">
        <w:t>been very detailed and quite complex. Much information has been sought and</w:t>
      </w:r>
      <w:r w:rsidR="00B8449C" w:rsidRPr="00357F1D">
        <w:t> </w:t>
      </w:r>
      <w:r w:rsidRPr="00357F1D">
        <w:t>provided within tight timeframes. This high level of cooperation in the provision</w:t>
      </w:r>
      <w:r w:rsidR="00B8449C" w:rsidRPr="00357F1D">
        <w:t> </w:t>
      </w:r>
      <w:r w:rsidRPr="00357F1D">
        <w:t>of information to the PBO is much appreciated.</w:t>
      </w:r>
    </w:p>
    <w:p w:rsidR="00FE3877" w:rsidRPr="00357F1D" w:rsidRDefault="005E1151" w:rsidP="00357F1D">
      <w:pPr>
        <w:pStyle w:val="BodyText"/>
      </w:pPr>
      <w:r w:rsidRPr="00357F1D">
        <w:t>Access to budget information from Government departments and agencies,</w:t>
      </w:r>
      <w:r w:rsidR="00921CED" w:rsidRPr="00357F1D">
        <w:t xml:space="preserve"> </w:t>
      </w:r>
      <w:r w:rsidRPr="00357F1D">
        <w:t>often</w:t>
      </w:r>
      <w:r w:rsidR="00332B95" w:rsidRPr="00357F1D">
        <w:t> </w:t>
      </w:r>
      <w:r w:rsidRPr="00357F1D">
        <w:t>at</w:t>
      </w:r>
      <w:r w:rsidR="001B3049" w:rsidRPr="00357F1D">
        <w:t> </w:t>
      </w:r>
      <w:r w:rsidRPr="00357F1D">
        <w:t>a</w:t>
      </w:r>
      <w:r w:rsidR="00B8449C" w:rsidRPr="00357F1D">
        <w:t> </w:t>
      </w:r>
      <w:r w:rsidRPr="00357F1D">
        <w:t>level of detail that is not published routinely, is vital for the PBO to b</w:t>
      </w:r>
      <w:r w:rsidR="00332B95" w:rsidRPr="00357F1D">
        <w:t xml:space="preserve">e </w:t>
      </w:r>
      <w:r w:rsidRPr="00357F1D">
        <w:t>able</w:t>
      </w:r>
      <w:r w:rsidR="00B8449C" w:rsidRPr="00357F1D">
        <w:t> </w:t>
      </w:r>
      <w:r w:rsidRPr="00357F1D">
        <w:t>to undertake its role effectively. Much of this detailed information is of a nature</w:t>
      </w:r>
      <w:r w:rsidR="00B8449C" w:rsidRPr="00357F1D">
        <w:t> </w:t>
      </w:r>
      <w:r w:rsidRPr="00357F1D">
        <w:t xml:space="preserve">that could be made public and would be provided in response to an </w:t>
      </w:r>
      <w:r w:rsidR="00921CED" w:rsidRPr="00357F1D">
        <w:t>FOI</w:t>
      </w:r>
      <w:r w:rsidRPr="00357F1D">
        <w:t xml:space="preserve"> request. Such information, at a minimum, is to be provided to the PBO under</w:t>
      </w:r>
      <w:r w:rsidR="00332B95" w:rsidRPr="00357F1D">
        <w:t xml:space="preserve"> </w:t>
      </w:r>
      <w:r w:rsidRPr="00357F1D">
        <w:t>the</w:t>
      </w:r>
      <w:r w:rsidR="00332B95" w:rsidRPr="00357F1D">
        <w:t> </w:t>
      </w:r>
      <w:r w:rsidRPr="00357F1D">
        <w:t>terms of the MOU between the Parliamentary Budget Officer and the Heads of</w:t>
      </w:r>
      <w:r w:rsidR="00365DCA" w:rsidRPr="00357F1D">
        <w:t> </w:t>
      </w:r>
      <w:r w:rsidRPr="00357F1D">
        <w:t>Commonwealth Bodies in relation to t</w:t>
      </w:r>
      <w:r w:rsidR="00B8449C" w:rsidRPr="00357F1D">
        <w:t>he provision of information and</w:t>
      </w:r>
      <w:r w:rsidR="00B8449C" w:rsidRPr="00357F1D">
        <w:br/>
      </w:r>
      <w:r w:rsidRPr="00357F1D">
        <w:t>documents.</w:t>
      </w:r>
    </w:p>
    <w:p w:rsidR="00C03FA1" w:rsidRPr="00357F1D" w:rsidRDefault="005E1151" w:rsidP="00357F1D">
      <w:pPr>
        <w:pStyle w:val="BodyText"/>
      </w:pPr>
      <w:r w:rsidRPr="00357F1D">
        <w:t>From time to time we may also need to seek access to restricted information (</w:t>
      </w:r>
      <w:proofErr w:type="spellStart"/>
      <w:r w:rsidRPr="00357F1D">
        <w:t>eg</w:t>
      </w:r>
      <w:proofErr w:type="spellEnd"/>
      <w:r w:rsidRPr="00357F1D">
        <w:t xml:space="preserve"> Cabinet-in-Confidence, Commercial-in-Confidence material) to enable the PBO to</w:t>
      </w:r>
      <w:r w:rsidR="00365DCA" w:rsidRPr="00357F1D">
        <w:t> </w:t>
      </w:r>
      <w:r w:rsidRPr="00357F1D">
        <w:t>undertake certain costings and/analyses. Where such information is provided,</w:t>
      </w:r>
      <w:r w:rsidR="00C03FA1" w:rsidRPr="00357F1D">
        <w:br w:type="page"/>
      </w:r>
    </w:p>
    <w:p w:rsidR="00FE3877" w:rsidRPr="00357F1D" w:rsidRDefault="005E1151" w:rsidP="00357F1D">
      <w:pPr>
        <w:pStyle w:val="BodyText"/>
      </w:pPr>
      <w:proofErr w:type="gramStart"/>
      <w:r w:rsidRPr="00357F1D">
        <w:lastRenderedPageBreak/>
        <w:t>the</w:t>
      </w:r>
      <w:proofErr w:type="gramEnd"/>
      <w:r w:rsidRPr="00357F1D">
        <w:t xml:space="preserve"> PBO, consistent with its obligations under the MOU, will take all necessary steps</w:t>
      </w:r>
      <w:r w:rsidR="00007473" w:rsidRPr="00357F1D">
        <w:t> </w:t>
      </w:r>
      <w:r w:rsidRPr="00357F1D">
        <w:t>to protect the information from public disclosure.</w:t>
      </w:r>
    </w:p>
    <w:p w:rsidR="00FE3877" w:rsidRPr="00357F1D" w:rsidRDefault="005E1151" w:rsidP="00357F1D">
      <w:pPr>
        <w:pStyle w:val="BodyText"/>
      </w:pPr>
      <w:r w:rsidRPr="00357F1D">
        <w:t>Currently the PBO does not have access to certain detailed taxation information from</w:t>
      </w:r>
      <w:r w:rsidR="00007473" w:rsidRPr="00357F1D">
        <w:t> </w:t>
      </w:r>
      <w:r w:rsidRPr="00357F1D">
        <w:t>the ATO. We are currently discussing with Treasury and the ATO the scope</w:t>
      </w:r>
      <w:r w:rsidR="00365DCA" w:rsidRPr="00357F1D">
        <w:t> </w:t>
      </w:r>
      <w:r w:rsidRPr="00357F1D">
        <w:t>for</w:t>
      </w:r>
      <w:r w:rsidR="00007473" w:rsidRPr="00357F1D">
        <w:t> </w:t>
      </w:r>
      <w:r w:rsidRPr="00357F1D">
        <w:t>workarounds to be put in place that would allow the PBO to utilize certain</w:t>
      </w:r>
      <w:r w:rsidR="00365DCA" w:rsidRPr="00357F1D">
        <w:t> </w:t>
      </w:r>
      <w:r w:rsidRPr="00357F1D">
        <w:t>tax</w:t>
      </w:r>
      <w:r w:rsidR="00365DCA" w:rsidRPr="00357F1D">
        <w:t> </w:t>
      </w:r>
      <w:r w:rsidRPr="00357F1D">
        <w:t>information for costing and analytical purposes without breaching the</w:t>
      </w:r>
      <w:r w:rsidR="00010C96" w:rsidRPr="00357F1D">
        <w:t> </w:t>
      </w:r>
      <w:r w:rsidRPr="00357F1D">
        <w:t>privacy provisions of the taxation legislation. The option of amending the Tax</w:t>
      </w:r>
      <w:r w:rsidR="00365DCA" w:rsidRPr="00357F1D">
        <w:t> </w:t>
      </w:r>
      <w:r w:rsidRPr="00357F1D">
        <w:t>Administration Act to allow the PBO to access taxpayer protected information</w:t>
      </w:r>
      <w:r w:rsidR="00007473" w:rsidRPr="00357F1D">
        <w:t> </w:t>
      </w:r>
      <w:r w:rsidRPr="00357F1D">
        <w:t>on a similar confidential basis to the exemption that applies to</w:t>
      </w:r>
      <w:r w:rsidR="00C03FA1" w:rsidRPr="00357F1D">
        <w:t xml:space="preserve"> </w:t>
      </w:r>
      <w:r w:rsidRPr="00357F1D">
        <w:t>Treasury</w:t>
      </w:r>
      <w:r w:rsidR="00007473" w:rsidRPr="00357F1D">
        <w:t> </w:t>
      </w:r>
      <w:r w:rsidRPr="00357F1D">
        <w:t>is also under discussion. This option would give the PBO access to</w:t>
      </w:r>
      <w:r w:rsidR="00C03FA1" w:rsidRPr="00357F1D">
        <w:t xml:space="preserve"> </w:t>
      </w:r>
      <w:r w:rsidRPr="00357F1D">
        <w:t>the same detailed data used by Treasury in compiling the budget revenue estimates, with</w:t>
      </w:r>
      <w:r w:rsidR="00007473" w:rsidRPr="00357F1D">
        <w:t> </w:t>
      </w:r>
      <w:r w:rsidRPr="00357F1D">
        <w:t>equivalent obligations on the PBO to protect taxpayer privacy.</w:t>
      </w:r>
    </w:p>
    <w:p w:rsidR="00FE3877" w:rsidRPr="001B3049" w:rsidRDefault="005E1151" w:rsidP="00357F1D">
      <w:pPr>
        <w:pStyle w:val="Heading1"/>
      </w:pPr>
      <w:r w:rsidRPr="001B3049">
        <w:t>Self-initiated Program</w:t>
      </w:r>
    </w:p>
    <w:p w:rsidR="00FE3877" w:rsidRPr="001B3049" w:rsidRDefault="005E1151" w:rsidP="00357F1D">
      <w:pPr>
        <w:pStyle w:val="BodyText"/>
      </w:pPr>
      <w:r w:rsidRPr="001B3049">
        <w:t xml:space="preserve">I now </w:t>
      </w:r>
      <w:r w:rsidRPr="001B3049">
        <w:rPr>
          <w:color w:val="3F3F3F"/>
        </w:rPr>
        <w:t>w</w:t>
      </w:r>
      <w:r w:rsidRPr="001B3049">
        <w:rPr>
          <w:color w:val="131313"/>
        </w:rPr>
        <w:t>i</w:t>
      </w:r>
      <w:r w:rsidRPr="001B3049">
        <w:rPr>
          <w:color w:val="3F3F3F"/>
        </w:rPr>
        <w:t xml:space="preserve">sh </w:t>
      </w:r>
      <w:r w:rsidRPr="001B3049">
        <w:t>to tu</w:t>
      </w:r>
      <w:r w:rsidR="00491622" w:rsidRPr="001B3049">
        <w:t>rn</w:t>
      </w:r>
      <w:r w:rsidRPr="001B3049">
        <w:t xml:space="preserve"> briefly </w:t>
      </w:r>
      <w:r w:rsidRPr="001B3049">
        <w:rPr>
          <w:color w:val="3F3F3F"/>
        </w:rPr>
        <w:t xml:space="preserve">to </w:t>
      </w:r>
      <w:r w:rsidRPr="001B3049">
        <w:t>the PBO</w:t>
      </w:r>
      <w:r w:rsidRPr="001B3049">
        <w:rPr>
          <w:color w:val="5D5D5D"/>
        </w:rPr>
        <w:t>'</w:t>
      </w:r>
      <w:r w:rsidRPr="001B3049">
        <w:rPr>
          <w:color w:val="3F3F3F"/>
        </w:rPr>
        <w:t>s se</w:t>
      </w:r>
      <w:r w:rsidRPr="001B3049">
        <w:rPr>
          <w:color w:val="131313"/>
        </w:rPr>
        <w:t>lf-initi</w:t>
      </w:r>
      <w:r w:rsidRPr="001B3049">
        <w:rPr>
          <w:color w:val="3F3F3F"/>
        </w:rPr>
        <w:t xml:space="preserve">ated </w:t>
      </w:r>
      <w:r w:rsidRPr="001B3049">
        <w:t xml:space="preserve">program </w:t>
      </w:r>
      <w:r w:rsidRPr="001B3049">
        <w:rPr>
          <w:color w:val="3F3F3F"/>
        </w:rPr>
        <w:t xml:space="preserve">of </w:t>
      </w:r>
      <w:r w:rsidRPr="001B3049">
        <w:t>published</w:t>
      </w:r>
      <w:r w:rsidR="005A560D">
        <w:t xml:space="preserve"> </w:t>
      </w:r>
      <w:r w:rsidRPr="001B3049">
        <w:rPr>
          <w:color w:val="3F3F3F"/>
        </w:rPr>
        <w:t>work</w:t>
      </w:r>
      <w:r w:rsidRPr="001B3049">
        <w:rPr>
          <w:color w:val="131313"/>
        </w:rPr>
        <w:t>.</w:t>
      </w:r>
      <w:r w:rsidR="005A560D">
        <w:rPr>
          <w:color w:val="131313"/>
        </w:rPr>
        <w:t> </w:t>
      </w:r>
      <w:r w:rsidRPr="001B3049">
        <w:t>In</w:t>
      </w:r>
      <w:r w:rsidR="00007473">
        <w:t> </w:t>
      </w:r>
      <w:r w:rsidRPr="001B3049">
        <w:rPr>
          <w:color w:val="3F3F3F"/>
        </w:rPr>
        <w:t xml:space="preserve">our Work </w:t>
      </w:r>
      <w:r w:rsidRPr="001B3049">
        <w:t xml:space="preserve">Plan for </w:t>
      </w:r>
      <w:r w:rsidRPr="001B3049">
        <w:rPr>
          <w:color w:val="3F3F3F"/>
        </w:rPr>
        <w:t xml:space="preserve">2012-1 3 we </w:t>
      </w:r>
      <w:r w:rsidRPr="001B3049">
        <w:t xml:space="preserve">indicated that </w:t>
      </w:r>
      <w:r w:rsidRPr="001B3049">
        <w:rPr>
          <w:color w:val="3F3F3F"/>
        </w:rPr>
        <w:t xml:space="preserve">the </w:t>
      </w:r>
      <w:r w:rsidRPr="001B3049">
        <w:t>PBO</w:t>
      </w:r>
      <w:r w:rsidRPr="001B3049">
        <w:rPr>
          <w:color w:val="5D5D5D"/>
        </w:rPr>
        <w:t>'</w:t>
      </w:r>
      <w:r w:rsidRPr="001B3049">
        <w:rPr>
          <w:color w:val="3F3F3F"/>
        </w:rPr>
        <w:t>s self-init</w:t>
      </w:r>
      <w:r w:rsidRPr="001B3049">
        <w:rPr>
          <w:color w:val="131313"/>
        </w:rPr>
        <w:t>iat</w:t>
      </w:r>
      <w:r w:rsidRPr="001B3049">
        <w:rPr>
          <w:color w:val="3F3F3F"/>
        </w:rPr>
        <w:t>ed</w:t>
      </w:r>
      <w:r w:rsidRPr="001B3049">
        <w:rPr>
          <w:color w:val="3F3F3F"/>
          <w:w w:val="102"/>
        </w:rPr>
        <w:t xml:space="preserve"> </w:t>
      </w:r>
      <w:r w:rsidRPr="001B3049">
        <w:t xml:space="preserve">program </w:t>
      </w:r>
      <w:r w:rsidRPr="001B3049">
        <w:rPr>
          <w:color w:val="3F3F3F"/>
        </w:rPr>
        <w:t xml:space="preserve">was </w:t>
      </w:r>
      <w:r w:rsidRPr="001B3049">
        <w:t xml:space="preserve">aimed </w:t>
      </w:r>
      <w:r w:rsidRPr="001B3049">
        <w:rPr>
          <w:color w:val="3F3F3F"/>
        </w:rPr>
        <w:t xml:space="preserve">at </w:t>
      </w:r>
      <w:r w:rsidRPr="001B3049">
        <w:t xml:space="preserve">helping to improve budget transparency </w:t>
      </w:r>
      <w:r w:rsidRPr="001B3049">
        <w:rPr>
          <w:color w:val="3F3F3F"/>
        </w:rPr>
        <w:t xml:space="preserve">and </w:t>
      </w:r>
      <w:r w:rsidRPr="001B3049">
        <w:t>promote a</w:t>
      </w:r>
      <w:r w:rsidRPr="001B3049">
        <w:rPr>
          <w:w w:val="110"/>
        </w:rPr>
        <w:t xml:space="preserve"> </w:t>
      </w:r>
      <w:r w:rsidRPr="001B3049">
        <w:t>better</w:t>
      </w:r>
      <w:r w:rsidR="00007473">
        <w:t> </w:t>
      </w:r>
      <w:r w:rsidRPr="001B3049">
        <w:t xml:space="preserve">understanding </w:t>
      </w:r>
      <w:r w:rsidRPr="001B3049">
        <w:rPr>
          <w:color w:val="3F3F3F"/>
        </w:rPr>
        <w:t xml:space="preserve">of </w:t>
      </w:r>
      <w:r w:rsidRPr="001B3049">
        <w:t xml:space="preserve">the budget and fiscal policy </w:t>
      </w:r>
      <w:r w:rsidRPr="001B3049">
        <w:rPr>
          <w:color w:val="3F3F3F"/>
        </w:rPr>
        <w:t>settings</w:t>
      </w:r>
      <w:r w:rsidRPr="001B3049">
        <w:rPr>
          <w:color w:val="131313"/>
        </w:rPr>
        <w:t xml:space="preserve">. </w:t>
      </w:r>
      <w:r w:rsidRPr="001B3049">
        <w:t>We outlined the</w:t>
      </w:r>
      <w:r w:rsidRPr="001B3049">
        <w:rPr>
          <w:w w:val="101"/>
        </w:rPr>
        <w:t xml:space="preserve"> </w:t>
      </w:r>
      <w:r w:rsidRPr="001B3049">
        <w:t>general</w:t>
      </w:r>
      <w:r w:rsidR="00007473">
        <w:t> </w:t>
      </w:r>
      <w:r w:rsidRPr="001B3049">
        <w:rPr>
          <w:color w:val="3F3F3F"/>
        </w:rPr>
        <w:t xml:space="preserve">approach </w:t>
      </w:r>
      <w:r w:rsidRPr="001B3049">
        <w:t>that we proposed to take</w:t>
      </w:r>
      <w:r w:rsidRPr="001B3049">
        <w:rPr>
          <w:color w:val="5D5D5D"/>
        </w:rPr>
        <w:t xml:space="preserve">, </w:t>
      </w:r>
      <w:r w:rsidRPr="001B3049">
        <w:t xml:space="preserve">including </w:t>
      </w:r>
      <w:r w:rsidRPr="001B3049">
        <w:rPr>
          <w:color w:val="3F3F3F"/>
        </w:rPr>
        <w:t>a foc</w:t>
      </w:r>
      <w:r w:rsidRPr="001B3049">
        <w:rPr>
          <w:color w:val="131313"/>
        </w:rPr>
        <w:t>u</w:t>
      </w:r>
      <w:r w:rsidRPr="001B3049">
        <w:rPr>
          <w:color w:val="3F3F3F"/>
        </w:rPr>
        <w:t xml:space="preserve">s on </w:t>
      </w:r>
      <w:r w:rsidRPr="001B3049">
        <w:t>the underlying</w:t>
      </w:r>
      <w:r w:rsidRPr="001B3049">
        <w:rPr>
          <w:w w:val="102"/>
        </w:rPr>
        <w:t xml:space="preserve"> </w:t>
      </w:r>
      <w:r w:rsidRPr="001B3049">
        <w:rPr>
          <w:color w:val="3F3F3F"/>
        </w:rPr>
        <w:t xml:space="preserve">structure of the </w:t>
      </w:r>
      <w:r w:rsidRPr="001B3049">
        <w:t xml:space="preserve">budget </w:t>
      </w:r>
      <w:r w:rsidRPr="001B3049">
        <w:rPr>
          <w:color w:val="3F3F3F"/>
        </w:rPr>
        <w:t xml:space="preserve">and </w:t>
      </w:r>
      <w:r w:rsidRPr="001B3049">
        <w:t xml:space="preserve">the factors </w:t>
      </w:r>
      <w:r w:rsidRPr="001B3049">
        <w:rPr>
          <w:color w:val="3F3F3F"/>
        </w:rPr>
        <w:t xml:space="preserve">that </w:t>
      </w:r>
      <w:r w:rsidRPr="001B3049">
        <w:t xml:space="preserve">could </w:t>
      </w:r>
      <w:r w:rsidRPr="001B3049">
        <w:rPr>
          <w:color w:val="3F3F3F"/>
        </w:rPr>
        <w:t>affect the sustainabil</w:t>
      </w:r>
      <w:r w:rsidR="00491622" w:rsidRPr="001B3049">
        <w:rPr>
          <w:color w:val="3F3F3F"/>
        </w:rPr>
        <w:t>it</w:t>
      </w:r>
      <w:r w:rsidRPr="001B3049">
        <w:rPr>
          <w:color w:val="3F3F3F"/>
        </w:rPr>
        <w:t xml:space="preserve">y </w:t>
      </w:r>
      <w:r w:rsidRPr="001B3049">
        <w:t>of the</w:t>
      </w:r>
      <w:r w:rsidRPr="001B3049">
        <w:rPr>
          <w:w w:val="107"/>
        </w:rPr>
        <w:t xml:space="preserve"> </w:t>
      </w:r>
      <w:r w:rsidRPr="001B3049">
        <w:t xml:space="preserve">budget </w:t>
      </w:r>
      <w:r w:rsidRPr="001B3049">
        <w:rPr>
          <w:color w:val="3F3F3F"/>
        </w:rPr>
        <w:t xml:space="preserve">over </w:t>
      </w:r>
      <w:r w:rsidRPr="001B3049">
        <w:t xml:space="preserve">the medium to </w:t>
      </w:r>
      <w:r w:rsidRPr="001B3049">
        <w:rPr>
          <w:color w:val="3F3F3F"/>
        </w:rPr>
        <w:t xml:space="preserve">longer </w:t>
      </w:r>
      <w:r w:rsidRPr="001B3049">
        <w:t>term.</w:t>
      </w:r>
    </w:p>
    <w:p w:rsidR="00FE3877" w:rsidRPr="001B3049" w:rsidRDefault="005E1151" w:rsidP="00357F1D">
      <w:pPr>
        <w:pStyle w:val="BodyText"/>
      </w:pPr>
      <w:r w:rsidRPr="001B3049">
        <w:t xml:space="preserve">One factor that provides </w:t>
      </w:r>
      <w:r w:rsidRPr="001B3049">
        <w:rPr>
          <w:color w:val="3F3F3F"/>
        </w:rPr>
        <w:t xml:space="preserve">a </w:t>
      </w:r>
      <w:r w:rsidRPr="001B3049">
        <w:t xml:space="preserve">partial guide to budget </w:t>
      </w:r>
      <w:r w:rsidRPr="001B3049">
        <w:rPr>
          <w:color w:val="3F3F3F"/>
        </w:rPr>
        <w:t>sustainab</w:t>
      </w:r>
      <w:r w:rsidRPr="001B3049">
        <w:rPr>
          <w:color w:val="131313"/>
        </w:rPr>
        <w:t xml:space="preserve">ility </w:t>
      </w:r>
      <w:r w:rsidRPr="001B3049">
        <w:t xml:space="preserve">is the </w:t>
      </w:r>
      <w:r w:rsidRPr="001B3049">
        <w:rPr>
          <w:color w:val="3F3F3F"/>
        </w:rPr>
        <w:t>structure</w:t>
      </w:r>
      <w:r w:rsidRPr="001B3049">
        <w:rPr>
          <w:color w:val="3F3F3F"/>
          <w:w w:val="102"/>
        </w:rPr>
        <w:t xml:space="preserve"> </w:t>
      </w:r>
      <w:r w:rsidRPr="001B3049">
        <w:t>of</w:t>
      </w:r>
      <w:r w:rsidR="005A560D">
        <w:t> </w:t>
      </w:r>
      <w:r w:rsidRPr="001B3049">
        <w:t>the</w:t>
      </w:r>
      <w:r w:rsidR="00007473">
        <w:t> </w:t>
      </w:r>
      <w:r w:rsidRPr="001B3049">
        <w:t xml:space="preserve">budget relative </w:t>
      </w:r>
      <w:r w:rsidRPr="001B3049">
        <w:rPr>
          <w:color w:val="3F3F3F"/>
        </w:rPr>
        <w:t xml:space="preserve">to the economic cycle </w:t>
      </w:r>
      <w:r w:rsidRPr="001B3049">
        <w:t xml:space="preserve">and the impacts of </w:t>
      </w:r>
      <w:r w:rsidRPr="001B3049">
        <w:rPr>
          <w:color w:val="3F3F3F"/>
        </w:rPr>
        <w:t xml:space="preserve">one-off </w:t>
      </w:r>
      <w:r w:rsidRPr="001B3049">
        <w:t>or</w:t>
      </w:r>
      <w:r w:rsidRPr="001B3049">
        <w:rPr>
          <w:w w:val="103"/>
        </w:rPr>
        <w:t xml:space="preserve"> </w:t>
      </w:r>
      <w:r w:rsidRPr="001B3049">
        <w:rPr>
          <w:color w:val="3F3F3F"/>
        </w:rPr>
        <w:t>transitory</w:t>
      </w:r>
      <w:r w:rsidR="00007473">
        <w:rPr>
          <w:color w:val="3F3F3F"/>
        </w:rPr>
        <w:t> </w:t>
      </w:r>
      <w:r w:rsidRPr="001B3049">
        <w:t xml:space="preserve">impacts </w:t>
      </w:r>
      <w:r w:rsidRPr="001B3049">
        <w:rPr>
          <w:color w:val="3F3F3F"/>
        </w:rPr>
        <w:t xml:space="preserve">on </w:t>
      </w:r>
      <w:r w:rsidRPr="001B3049">
        <w:t xml:space="preserve">revenues </w:t>
      </w:r>
      <w:r w:rsidRPr="001B3049">
        <w:rPr>
          <w:color w:val="3F3F3F"/>
        </w:rPr>
        <w:t xml:space="preserve">and expenses. </w:t>
      </w:r>
      <w:r w:rsidRPr="001B3049">
        <w:t>Adjusting the budget balance for</w:t>
      </w:r>
      <w:r w:rsidRPr="001B3049">
        <w:rPr>
          <w:w w:val="107"/>
        </w:rPr>
        <w:t xml:space="preserve"> </w:t>
      </w:r>
      <w:r w:rsidRPr="001B3049">
        <w:rPr>
          <w:color w:val="3F3F3F"/>
        </w:rPr>
        <w:t>such</w:t>
      </w:r>
      <w:r w:rsidR="00007473">
        <w:rPr>
          <w:color w:val="3F3F3F"/>
        </w:rPr>
        <w:t> </w:t>
      </w:r>
      <w:r w:rsidRPr="001B3049">
        <w:t xml:space="preserve">cyclical and </w:t>
      </w:r>
      <w:r w:rsidRPr="001B3049">
        <w:rPr>
          <w:color w:val="3F3F3F"/>
        </w:rPr>
        <w:t xml:space="preserve">transitory </w:t>
      </w:r>
      <w:r w:rsidRPr="001B3049">
        <w:t xml:space="preserve">factors </w:t>
      </w:r>
      <w:r w:rsidRPr="001B3049">
        <w:rPr>
          <w:color w:val="3F3F3F"/>
        </w:rPr>
        <w:t>revea</w:t>
      </w:r>
      <w:r w:rsidRPr="001B3049">
        <w:rPr>
          <w:color w:val="131313"/>
        </w:rPr>
        <w:t>l</w:t>
      </w:r>
      <w:r w:rsidRPr="001B3049">
        <w:rPr>
          <w:color w:val="3F3F3F"/>
        </w:rPr>
        <w:t xml:space="preserve">s what </w:t>
      </w:r>
      <w:r w:rsidRPr="001B3049">
        <w:t xml:space="preserve">is </w:t>
      </w:r>
      <w:r w:rsidRPr="001B3049">
        <w:rPr>
          <w:color w:val="3F3F3F"/>
        </w:rPr>
        <w:t xml:space="preserve">commonly </w:t>
      </w:r>
      <w:r w:rsidRPr="001B3049">
        <w:t xml:space="preserve">known as </w:t>
      </w:r>
      <w:r w:rsidRPr="001B3049">
        <w:rPr>
          <w:color w:val="3F3F3F"/>
        </w:rPr>
        <w:t>the</w:t>
      </w:r>
      <w:r w:rsidRPr="001B3049">
        <w:rPr>
          <w:color w:val="3F3F3F"/>
          <w:w w:val="104"/>
        </w:rPr>
        <w:t xml:space="preserve"> </w:t>
      </w:r>
      <w:r w:rsidRPr="001B3049">
        <w:t>structural</w:t>
      </w:r>
      <w:r w:rsidR="00007473">
        <w:t> </w:t>
      </w:r>
      <w:r w:rsidRPr="001B3049">
        <w:t xml:space="preserve">budget balance. </w:t>
      </w:r>
      <w:r w:rsidRPr="001B3049">
        <w:rPr>
          <w:color w:val="3F3F3F"/>
        </w:rPr>
        <w:t xml:space="preserve">The </w:t>
      </w:r>
      <w:r w:rsidRPr="001B3049">
        <w:t xml:space="preserve">PBO's first published </w:t>
      </w:r>
      <w:r w:rsidRPr="001B3049">
        <w:rPr>
          <w:color w:val="3F3F3F"/>
        </w:rPr>
        <w:t xml:space="preserve">study </w:t>
      </w:r>
      <w:r w:rsidRPr="001B3049">
        <w:t xml:space="preserve">will </w:t>
      </w:r>
      <w:r w:rsidRPr="001B3049">
        <w:rPr>
          <w:color w:val="3F3F3F"/>
        </w:rPr>
        <w:t xml:space="preserve">examine </w:t>
      </w:r>
      <w:r w:rsidRPr="001B3049">
        <w:t>trends</w:t>
      </w:r>
      <w:r w:rsidRPr="001B3049">
        <w:rPr>
          <w:w w:val="103"/>
        </w:rPr>
        <w:t xml:space="preserve"> </w:t>
      </w:r>
      <w:r w:rsidRPr="001B3049">
        <w:t>in</w:t>
      </w:r>
      <w:r w:rsidR="005A560D">
        <w:t> </w:t>
      </w:r>
      <w:r w:rsidRPr="001B3049">
        <w:t>the</w:t>
      </w:r>
      <w:r w:rsidR="00007473">
        <w:t> </w:t>
      </w:r>
      <w:r w:rsidRPr="001B3049">
        <w:rPr>
          <w:color w:val="3F3F3F"/>
        </w:rPr>
        <w:t xml:space="preserve">structural </w:t>
      </w:r>
      <w:r w:rsidRPr="001B3049">
        <w:t xml:space="preserve">budget balance over </w:t>
      </w:r>
      <w:r w:rsidRPr="001B3049">
        <w:rPr>
          <w:color w:val="3F3F3F"/>
        </w:rPr>
        <w:t xml:space="preserve">the </w:t>
      </w:r>
      <w:r w:rsidRPr="001B3049">
        <w:t xml:space="preserve">past decade </w:t>
      </w:r>
      <w:r w:rsidRPr="001B3049">
        <w:rPr>
          <w:color w:val="3F3F3F"/>
        </w:rPr>
        <w:t xml:space="preserve">and </w:t>
      </w:r>
      <w:r w:rsidRPr="001B3049">
        <w:t xml:space="preserve">the projected </w:t>
      </w:r>
      <w:r w:rsidRPr="001B3049">
        <w:rPr>
          <w:color w:val="3F3F3F"/>
        </w:rPr>
        <w:t>shape of</w:t>
      </w:r>
      <w:r w:rsidRPr="001B3049">
        <w:rPr>
          <w:color w:val="3F3F3F"/>
          <w:w w:val="112"/>
        </w:rPr>
        <w:t xml:space="preserve"> </w:t>
      </w:r>
      <w:r w:rsidRPr="001B3049">
        <w:t>the</w:t>
      </w:r>
      <w:r w:rsidR="00007473">
        <w:t> </w:t>
      </w:r>
      <w:r w:rsidRPr="001B3049">
        <w:rPr>
          <w:color w:val="3F3F3F"/>
        </w:rPr>
        <w:t xml:space="preserve">structural budget </w:t>
      </w:r>
      <w:r w:rsidRPr="001B3049">
        <w:t xml:space="preserve">balance over the 2013-14 budget </w:t>
      </w:r>
      <w:r w:rsidRPr="001B3049">
        <w:rPr>
          <w:color w:val="3F3F3F"/>
        </w:rPr>
        <w:t xml:space="preserve">and </w:t>
      </w:r>
      <w:r w:rsidRPr="001B3049">
        <w:t>forward estimates</w:t>
      </w:r>
      <w:r w:rsidR="00007473">
        <w:br/>
      </w:r>
      <w:r w:rsidRPr="001B3049">
        <w:t>period.</w:t>
      </w:r>
    </w:p>
    <w:p w:rsidR="00FE3877" w:rsidRPr="001B3049" w:rsidRDefault="005E1151" w:rsidP="00357F1D">
      <w:pPr>
        <w:pStyle w:val="BodyText"/>
      </w:pPr>
      <w:r w:rsidRPr="001B3049">
        <w:t xml:space="preserve">A number </w:t>
      </w:r>
      <w:r w:rsidRPr="001B3049">
        <w:rPr>
          <w:color w:val="3F3F3F"/>
        </w:rPr>
        <w:t xml:space="preserve">of </w:t>
      </w:r>
      <w:r w:rsidRPr="001B3049">
        <w:t xml:space="preserve">institutions, including the IMF, OECD </w:t>
      </w:r>
      <w:r w:rsidRPr="001B3049">
        <w:rPr>
          <w:color w:val="3F3F3F"/>
        </w:rPr>
        <w:t xml:space="preserve">and </w:t>
      </w:r>
      <w:r w:rsidRPr="001B3049">
        <w:t>certain parliamentary</w:t>
      </w:r>
      <w:r w:rsidRPr="001B3049">
        <w:rPr>
          <w:w w:val="101"/>
        </w:rPr>
        <w:t xml:space="preserve"> </w:t>
      </w:r>
      <w:r w:rsidRPr="001B3049">
        <w:t xml:space="preserve">budget </w:t>
      </w:r>
      <w:r w:rsidRPr="001B3049">
        <w:rPr>
          <w:color w:val="3F3F3F"/>
        </w:rPr>
        <w:t xml:space="preserve">organisations, regularly </w:t>
      </w:r>
      <w:r w:rsidRPr="001B3049">
        <w:t xml:space="preserve">prepare </w:t>
      </w:r>
      <w:r w:rsidRPr="001B3049">
        <w:rPr>
          <w:color w:val="3F3F3F"/>
        </w:rPr>
        <w:t xml:space="preserve">structural </w:t>
      </w:r>
      <w:r w:rsidRPr="001B3049">
        <w:t xml:space="preserve">budget balance </w:t>
      </w:r>
      <w:r w:rsidRPr="001B3049">
        <w:rPr>
          <w:color w:val="3F3F3F"/>
        </w:rPr>
        <w:t>estimates</w:t>
      </w:r>
      <w:r w:rsidRPr="001B3049">
        <w:rPr>
          <w:color w:val="3F3F3F"/>
          <w:w w:val="125"/>
        </w:rPr>
        <w:t xml:space="preserve"> </w:t>
      </w:r>
      <w:r w:rsidRPr="001B3049">
        <w:t>using</w:t>
      </w:r>
      <w:r w:rsidR="005A560D">
        <w:t> </w:t>
      </w:r>
      <w:r w:rsidRPr="001B3049">
        <w:rPr>
          <w:color w:val="3F3F3F"/>
        </w:rPr>
        <w:t>a</w:t>
      </w:r>
      <w:r w:rsidR="00007473">
        <w:rPr>
          <w:color w:val="3F3F3F"/>
        </w:rPr>
        <w:t> </w:t>
      </w:r>
      <w:r w:rsidRPr="001B3049">
        <w:t xml:space="preserve">range </w:t>
      </w:r>
      <w:r w:rsidRPr="001B3049">
        <w:rPr>
          <w:color w:val="3F3F3F"/>
        </w:rPr>
        <w:t xml:space="preserve">of </w:t>
      </w:r>
      <w:r w:rsidRPr="001B3049">
        <w:t xml:space="preserve">different methodologies. </w:t>
      </w:r>
      <w:r w:rsidRPr="001B3049">
        <w:rPr>
          <w:color w:val="3F3F3F"/>
        </w:rPr>
        <w:t xml:space="preserve">The </w:t>
      </w:r>
      <w:r w:rsidRPr="001B3049">
        <w:t xml:space="preserve">results </w:t>
      </w:r>
      <w:r w:rsidRPr="001B3049">
        <w:rPr>
          <w:color w:val="3F3F3F"/>
        </w:rPr>
        <w:t xml:space="preserve">of our </w:t>
      </w:r>
      <w:r w:rsidRPr="001B3049">
        <w:t>analysi</w:t>
      </w:r>
      <w:r w:rsidRPr="001B3049">
        <w:rPr>
          <w:color w:val="5D5D5D"/>
        </w:rPr>
        <w:t xml:space="preserve">s </w:t>
      </w:r>
      <w:r w:rsidRPr="001B3049">
        <w:rPr>
          <w:color w:val="3F3F3F"/>
        </w:rPr>
        <w:t xml:space="preserve">will </w:t>
      </w:r>
      <w:r w:rsidRPr="001B3049">
        <w:t>be</w:t>
      </w:r>
      <w:r w:rsidRPr="001B3049">
        <w:rPr>
          <w:w w:val="101"/>
        </w:rPr>
        <w:t xml:space="preserve"> </w:t>
      </w:r>
      <w:r w:rsidRPr="001B3049">
        <w:rPr>
          <w:color w:val="3F3F3F"/>
        </w:rPr>
        <w:t>shaped</w:t>
      </w:r>
      <w:r w:rsidR="00007473">
        <w:rPr>
          <w:color w:val="3F3F3F"/>
        </w:rPr>
        <w:t> </w:t>
      </w:r>
      <w:r w:rsidRPr="001B3049">
        <w:t xml:space="preserve">by </w:t>
      </w:r>
      <w:r w:rsidRPr="001B3049">
        <w:rPr>
          <w:color w:val="3F3F3F"/>
        </w:rPr>
        <w:t xml:space="preserve">the </w:t>
      </w:r>
      <w:r w:rsidRPr="001B3049">
        <w:t xml:space="preserve">methodology that </w:t>
      </w:r>
      <w:r w:rsidRPr="001B3049">
        <w:rPr>
          <w:color w:val="3F3F3F"/>
        </w:rPr>
        <w:t xml:space="preserve">we adopt </w:t>
      </w:r>
      <w:r w:rsidRPr="001B3049">
        <w:t xml:space="preserve">and the </w:t>
      </w:r>
      <w:r w:rsidRPr="001B3049">
        <w:rPr>
          <w:color w:val="3F3F3F"/>
        </w:rPr>
        <w:t>assumpt</w:t>
      </w:r>
      <w:r w:rsidRPr="001B3049">
        <w:rPr>
          <w:color w:val="131313"/>
        </w:rPr>
        <w:t>i</w:t>
      </w:r>
      <w:r w:rsidRPr="001B3049">
        <w:rPr>
          <w:color w:val="3F3F3F"/>
        </w:rPr>
        <w:t xml:space="preserve">ons </w:t>
      </w:r>
      <w:r w:rsidRPr="001B3049">
        <w:t xml:space="preserve">that </w:t>
      </w:r>
      <w:r w:rsidRPr="001B3049">
        <w:rPr>
          <w:color w:val="3F3F3F"/>
        </w:rPr>
        <w:t xml:space="preserve">we </w:t>
      </w:r>
      <w:r w:rsidRPr="001B3049">
        <w:t>make</w:t>
      </w:r>
      <w:r w:rsidRPr="001B3049">
        <w:rPr>
          <w:w w:val="101"/>
        </w:rPr>
        <w:t xml:space="preserve"> </w:t>
      </w:r>
      <w:r w:rsidRPr="001B3049">
        <w:t>about</w:t>
      </w:r>
      <w:r w:rsidR="00007473">
        <w:t> </w:t>
      </w:r>
      <w:r w:rsidRPr="001B3049">
        <w:t xml:space="preserve">key </w:t>
      </w:r>
      <w:r w:rsidRPr="001B3049">
        <w:rPr>
          <w:color w:val="3F3F3F"/>
        </w:rPr>
        <w:t>variab</w:t>
      </w:r>
      <w:r w:rsidRPr="001B3049">
        <w:rPr>
          <w:color w:val="131313"/>
        </w:rPr>
        <w:t>l</w:t>
      </w:r>
      <w:r w:rsidRPr="001B3049">
        <w:rPr>
          <w:color w:val="3F3F3F"/>
        </w:rPr>
        <w:t xml:space="preserve">es </w:t>
      </w:r>
      <w:r w:rsidRPr="001B3049">
        <w:t xml:space="preserve">that </w:t>
      </w:r>
      <w:r w:rsidRPr="001B3049">
        <w:rPr>
          <w:color w:val="3F3F3F"/>
        </w:rPr>
        <w:t xml:space="preserve">are </w:t>
      </w:r>
      <w:r w:rsidRPr="001B3049">
        <w:t xml:space="preserve">difficult </w:t>
      </w:r>
      <w:r w:rsidRPr="001B3049">
        <w:rPr>
          <w:color w:val="3F3F3F"/>
        </w:rPr>
        <w:t xml:space="preserve">to </w:t>
      </w:r>
      <w:r w:rsidRPr="001B3049">
        <w:t xml:space="preserve">predict </w:t>
      </w:r>
      <w:r w:rsidRPr="001B3049">
        <w:rPr>
          <w:color w:val="3F3F3F"/>
        </w:rPr>
        <w:t xml:space="preserve">with any </w:t>
      </w:r>
      <w:r w:rsidRPr="001B3049">
        <w:t xml:space="preserve">degree </w:t>
      </w:r>
      <w:r w:rsidRPr="001B3049">
        <w:rPr>
          <w:color w:val="3F3F3F"/>
        </w:rPr>
        <w:t xml:space="preserve">of </w:t>
      </w:r>
      <w:r w:rsidRPr="001B3049">
        <w:t>certainty</w:t>
      </w:r>
      <w:r w:rsidRPr="001B3049">
        <w:rPr>
          <w:w w:val="101"/>
        </w:rPr>
        <w:t xml:space="preserve"> </w:t>
      </w:r>
      <w:r w:rsidRPr="001B3049">
        <w:t>(such</w:t>
      </w:r>
      <w:r w:rsidR="005A560D">
        <w:t> </w:t>
      </w:r>
      <w:r w:rsidRPr="001B3049">
        <w:rPr>
          <w:color w:val="3F3F3F"/>
        </w:rPr>
        <w:t>as</w:t>
      </w:r>
      <w:r w:rsidR="00007473">
        <w:rPr>
          <w:color w:val="3F3F3F"/>
        </w:rPr>
        <w:t> </w:t>
      </w:r>
      <w:r w:rsidRPr="001B3049">
        <w:t xml:space="preserve">movements in </w:t>
      </w:r>
      <w:r w:rsidRPr="001B3049">
        <w:rPr>
          <w:color w:val="3F3F3F"/>
        </w:rPr>
        <w:t>the economic cyc</w:t>
      </w:r>
      <w:r w:rsidRPr="001B3049">
        <w:rPr>
          <w:color w:val="131313"/>
        </w:rPr>
        <w:t xml:space="preserve">le </w:t>
      </w:r>
      <w:r w:rsidRPr="001B3049">
        <w:t xml:space="preserve">and </w:t>
      </w:r>
      <w:r w:rsidRPr="001B3049">
        <w:rPr>
          <w:color w:val="3F3F3F"/>
        </w:rPr>
        <w:t xml:space="preserve">changes </w:t>
      </w:r>
      <w:r w:rsidRPr="001B3049">
        <w:t xml:space="preserve">in the terms </w:t>
      </w:r>
      <w:r w:rsidRPr="001B3049">
        <w:rPr>
          <w:color w:val="3F3F3F"/>
        </w:rPr>
        <w:t xml:space="preserve">of </w:t>
      </w:r>
      <w:r w:rsidRPr="001B3049">
        <w:t>trade).</w:t>
      </w:r>
      <w:r w:rsidRPr="001B3049">
        <w:rPr>
          <w:w w:val="102"/>
        </w:rPr>
        <w:t xml:space="preserve"> </w:t>
      </w:r>
      <w:r w:rsidRPr="001B3049">
        <w:rPr>
          <w:color w:val="3F3F3F"/>
        </w:rPr>
        <w:t>We</w:t>
      </w:r>
      <w:r w:rsidR="00007473">
        <w:rPr>
          <w:color w:val="3F3F3F"/>
        </w:rPr>
        <w:t> </w:t>
      </w:r>
      <w:r w:rsidRPr="001B3049">
        <w:rPr>
          <w:color w:val="3F3F3F"/>
        </w:rPr>
        <w:t>will, therefore</w:t>
      </w:r>
      <w:r w:rsidRPr="001B3049">
        <w:rPr>
          <w:color w:val="5D5D5D"/>
        </w:rPr>
        <w:t xml:space="preserve">, </w:t>
      </w:r>
      <w:r w:rsidRPr="001B3049">
        <w:rPr>
          <w:color w:val="3F3F3F"/>
        </w:rPr>
        <w:t xml:space="preserve">examine </w:t>
      </w:r>
      <w:r w:rsidRPr="001B3049">
        <w:t>the implications of differing methodologies and</w:t>
      </w:r>
      <w:r w:rsidR="00491622" w:rsidRPr="001B3049">
        <w:t xml:space="preserve"> </w:t>
      </w:r>
    </w:p>
    <w:p w:rsidR="00FE3877" w:rsidRPr="001B3049" w:rsidRDefault="00FE3877" w:rsidP="00357F1D">
      <w:pPr>
        <w:pStyle w:val="BodyText"/>
        <w:sectPr w:rsidR="00FE3877" w:rsidRPr="001B3049">
          <w:footerReference w:type="default" r:id="rId8"/>
          <w:pgSz w:w="11900" w:h="16840"/>
          <w:pgMar w:top="1320" w:right="1280" w:bottom="1260" w:left="1380" w:header="0" w:footer="1023" w:gutter="0"/>
          <w:cols w:space="720"/>
        </w:sectPr>
      </w:pPr>
    </w:p>
    <w:p w:rsidR="00FE3877" w:rsidRPr="00357F1D" w:rsidRDefault="005E1151" w:rsidP="00357F1D">
      <w:pPr>
        <w:pStyle w:val="BodyText"/>
        <w:spacing w:before="0"/>
      </w:pPr>
      <w:proofErr w:type="gramStart"/>
      <w:r w:rsidRPr="00357F1D">
        <w:lastRenderedPageBreak/>
        <w:t>subject</w:t>
      </w:r>
      <w:proofErr w:type="gramEnd"/>
      <w:r w:rsidRPr="00357F1D">
        <w:t xml:space="preserve"> our key assumptions to sensitivity tests that will give us a range of feasible</w:t>
      </w:r>
      <w:r w:rsidR="00EB5AD9" w:rsidRPr="00357F1D">
        <w:t> </w:t>
      </w:r>
      <w:r w:rsidRPr="00357F1D">
        <w:t>outcomes rather than simply point estimates.</w:t>
      </w:r>
    </w:p>
    <w:p w:rsidR="00FE3877" w:rsidRPr="00357F1D" w:rsidRDefault="005E1151" w:rsidP="00357F1D">
      <w:pPr>
        <w:pStyle w:val="BodyText"/>
      </w:pPr>
      <w:r w:rsidRPr="00357F1D">
        <w:t>Derivation of estimates of the structural budget balance, while far from an exact science, can provide useful guidance for fiscal policy making. However, a range of</w:t>
      </w:r>
      <w:r w:rsidR="005A560D" w:rsidRPr="00357F1D">
        <w:t> </w:t>
      </w:r>
      <w:r w:rsidRPr="00357F1D">
        <w:t>other factors also bear on the sustainability of the budget over the longer</w:t>
      </w:r>
      <w:r w:rsidR="00491622" w:rsidRPr="00357F1D">
        <w:t xml:space="preserve"> </w:t>
      </w:r>
      <w:r w:rsidRPr="00357F1D">
        <w:t>term.</w:t>
      </w:r>
      <w:r w:rsidR="005A560D" w:rsidRPr="00357F1D">
        <w:t> </w:t>
      </w:r>
      <w:r w:rsidRPr="00357F1D">
        <w:t>These factors include the health of the government's balance sheet (in particular the level of net debt), the strength of the economic outlook and trends in</w:t>
      </w:r>
      <w:r w:rsidR="00F273C3">
        <w:t> </w:t>
      </w:r>
      <w:r w:rsidRPr="00357F1D">
        <w:t>key drivers of the budget.</w:t>
      </w:r>
    </w:p>
    <w:p w:rsidR="00FE3877" w:rsidRPr="00357F1D" w:rsidRDefault="005E1151" w:rsidP="00357F1D">
      <w:pPr>
        <w:pStyle w:val="BodyText"/>
      </w:pPr>
      <w:r w:rsidRPr="00357F1D">
        <w:t>This financial year we also expect to publish a study of the key drivers of the budget</w:t>
      </w:r>
      <w:r w:rsidR="00EB5AD9" w:rsidRPr="00357F1D">
        <w:t> </w:t>
      </w:r>
      <w:r w:rsidRPr="00357F1D">
        <w:t>by examining trends in major components of the budget over the past ten years and the 2013-14 budget and forward estimates period. This initial study into</w:t>
      </w:r>
      <w:r w:rsidR="00332B95" w:rsidRPr="00357F1D">
        <w:t> </w:t>
      </w:r>
      <w:r w:rsidRPr="00357F1D">
        <w:t>budget trends will be undertaken at a fairly macro level. It will examine the changing composition of the budget and identify the key components of the budget</w:t>
      </w:r>
      <w:r w:rsidR="00491622" w:rsidRPr="00357F1D">
        <w:t> </w:t>
      </w:r>
      <w:r w:rsidRPr="00357F1D">
        <w:t>that will, other things being equal, dominate the structure of budgets in the</w:t>
      </w:r>
      <w:r w:rsidR="00332B95" w:rsidRPr="00357F1D">
        <w:t> </w:t>
      </w:r>
      <w:r w:rsidRPr="00357F1D">
        <w:t>foreseeable future.</w:t>
      </w:r>
    </w:p>
    <w:p w:rsidR="00FE3877" w:rsidRPr="00357F1D" w:rsidRDefault="005E1151" w:rsidP="00357F1D">
      <w:pPr>
        <w:pStyle w:val="BodyText"/>
      </w:pPr>
      <w:r w:rsidRPr="00357F1D">
        <w:t>Following on from this study we propose to examine in greater detail the longer term</w:t>
      </w:r>
      <w:r w:rsidR="00EB5AD9" w:rsidRPr="00357F1D">
        <w:t> </w:t>
      </w:r>
      <w:r w:rsidRPr="00357F1D">
        <w:t>budgetary implications of a range of key budget drivers. In 2012-13 we propose</w:t>
      </w:r>
      <w:r w:rsidR="00EB5AD9" w:rsidRPr="00357F1D">
        <w:t> </w:t>
      </w:r>
      <w:r w:rsidRPr="00357F1D">
        <w:t>to commence an analysis of social security and welfare transfer payments</w:t>
      </w:r>
      <w:r w:rsidR="005A560D" w:rsidRPr="00357F1D">
        <w:t> </w:t>
      </w:r>
      <w:r w:rsidRPr="00357F1D">
        <w:t>that currently account for approximately 30 per cent of total budget outlays. This work is not expected to be completed until 2013-14. We will then progressively turn our attention to other key drivers of the budget including health</w:t>
      </w:r>
      <w:r w:rsidR="005A560D" w:rsidRPr="00357F1D">
        <w:t> </w:t>
      </w:r>
      <w:r w:rsidRPr="00357F1D">
        <w:t>and education spending.</w:t>
      </w:r>
    </w:p>
    <w:p w:rsidR="00FE3877" w:rsidRPr="001B3049" w:rsidRDefault="005E1151" w:rsidP="00357F1D">
      <w:pPr>
        <w:pStyle w:val="Heading1"/>
      </w:pPr>
      <w:r w:rsidRPr="001B3049">
        <w:t>Participation in OECD PBO Network</w:t>
      </w:r>
    </w:p>
    <w:p w:rsidR="00FE3877" w:rsidRPr="001B3049" w:rsidRDefault="005E1151" w:rsidP="00357F1D">
      <w:pPr>
        <w:pStyle w:val="BodyText"/>
      </w:pPr>
      <w:r w:rsidRPr="001B3049">
        <w:t>For the information of the Committee</w:t>
      </w:r>
      <w:r w:rsidRPr="001B3049">
        <w:rPr>
          <w:color w:val="525252"/>
        </w:rPr>
        <w:t xml:space="preserve">, </w:t>
      </w:r>
      <w:r w:rsidRPr="001B3049">
        <w:t>I have been invited to participate in the</w:t>
      </w:r>
      <w:r w:rsidRPr="001B3049">
        <w:rPr>
          <w:w w:val="102"/>
        </w:rPr>
        <w:t xml:space="preserve"> </w:t>
      </w:r>
      <w:r w:rsidRPr="001B3049">
        <w:t>Fifth</w:t>
      </w:r>
      <w:r w:rsidR="00F273C3">
        <w:t> </w:t>
      </w:r>
      <w:r w:rsidRPr="001B3049">
        <w:t>Annual Meeting of the OECD Network of Parliamentary Budget Officials</w:t>
      </w:r>
      <w:r w:rsidRPr="001B3049">
        <w:rPr>
          <w:w w:val="102"/>
        </w:rPr>
        <w:t xml:space="preserve"> </w:t>
      </w:r>
      <w:r w:rsidRPr="001B3049">
        <w:t>and</w:t>
      </w:r>
      <w:r w:rsidR="00F273C3">
        <w:t> </w:t>
      </w:r>
      <w:r w:rsidRPr="001B3049">
        <w:t xml:space="preserve">Independent Fiscal Institutions to be held in Ottawa, Canada from 21 </w:t>
      </w:r>
      <w:r w:rsidR="000F74D5" w:rsidRPr="001B3049">
        <w:t>–</w:t>
      </w:r>
      <w:r w:rsidRPr="001B3049">
        <w:t>22</w:t>
      </w:r>
      <w:r w:rsidRPr="001B3049">
        <w:rPr>
          <w:w w:val="104"/>
        </w:rPr>
        <w:t xml:space="preserve"> </w:t>
      </w:r>
      <w:r w:rsidRPr="001B3049">
        <w:t>February. This is a very good opportunity for the PBO to learn from the</w:t>
      </w:r>
      <w:r w:rsidRPr="001B3049">
        <w:rPr>
          <w:w w:val="102"/>
        </w:rPr>
        <w:t xml:space="preserve"> </w:t>
      </w:r>
      <w:r w:rsidRPr="001B3049">
        <w:t>experiences</w:t>
      </w:r>
      <w:r w:rsidR="00F273C3">
        <w:t> </w:t>
      </w:r>
      <w:r w:rsidRPr="001B3049">
        <w:t>of similar organisations in other OECD countries. I plan to attend</w:t>
      </w:r>
      <w:r w:rsidRPr="001B3049">
        <w:rPr>
          <w:w w:val="99"/>
        </w:rPr>
        <w:t xml:space="preserve"> </w:t>
      </w:r>
      <w:r w:rsidRPr="001B3049">
        <w:t>the</w:t>
      </w:r>
      <w:r w:rsidR="00EB5AD9">
        <w:t> </w:t>
      </w:r>
      <w:r w:rsidRPr="001B3049">
        <w:t>forthcoming meeting and will ensure that the PBO becomes an active</w:t>
      </w:r>
      <w:r w:rsidRPr="001B3049">
        <w:rPr>
          <w:w w:val="103"/>
        </w:rPr>
        <w:t xml:space="preserve"> </w:t>
      </w:r>
      <w:r w:rsidRPr="001B3049">
        <w:t>participant</w:t>
      </w:r>
      <w:r w:rsidR="00F273C3">
        <w:t> </w:t>
      </w:r>
      <w:bookmarkStart w:id="0" w:name="_GoBack"/>
      <w:bookmarkEnd w:id="0"/>
      <w:r w:rsidRPr="001B3049">
        <w:t>in the OECD network in the future.</w:t>
      </w:r>
    </w:p>
    <w:p w:rsidR="00FE3877" w:rsidRPr="001B3049" w:rsidRDefault="005E1151" w:rsidP="00357F1D">
      <w:pPr>
        <w:pStyle w:val="BodyText"/>
      </w:pPr>
      <w:r w:rsidRPr="001B3049">
        <w:t>Madam Chair, with these comments we are happy to address any questions</w:t>
      </w:r>
      <w:r w:rsidRPr="001B3049">
        <w:rPr>
          <w:w w:val="103"/>
        </w:rPr>
        <w:t xml:space="preserve"> </w:t>
      </w:r>
      <w:r w:rsidRPr="001B3049">
        <w:t>from</w:t>
      </w:r>
      <w:r w:rsidR="005A560D">
        <w:t> </w:t>
      </w:r>
      <w:r w:rsidRPr="001B3049">
        <w:t>the</w:t>
      </w:r>
      <w:r w:rsidR="00EB5AD9">
        <w:t> </w:t>
      </w:r>
      <w:r w:rsidRPr="001B3049">
        <w:t>Committee.</w:t>
      </w:r>
    </w:p>
    <w:p w:rsidR="001B3049" w:rsidRPr="001B3049" w:rsidRDefault="005E1151" w:rsidP="00357F1D">
      <w:pPr>
        <w:pStyle w:val="BodyText"/>
      </w:pPr>
      <w:r w:rsidRPr="001B3049">
        <w:t>Thank you.</w:t>
      </w:r>
    </w:p>
    <w:sectPr w:rsidR="001B3049" w:rsidRPr="001B3049">
      <w:pgSz w:w="11900" w:h="16840"/>
      <w:pgMar w:top="1320" w:right="1280" w:bottom="1220" w:left="1360" w:header="0" w:footer="10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594" w:rsidRDefault="005E1151">
      <w:r>
        <w:separator/>
      </w:r>
    </w:p>
  </w:endnote>
  <w:endnote w:type="continuationSeparator" w:id="0">
    <w:p w:rsidR="00877594" w:rsidRDefault="005E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877" w:rsidRDefault="00357F1D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6562090</wp:posOffset>
              </wp:positionH>
              <wp:positionV relativeFrom="page">
                <wp:posOffset>9870440</wp:posOffset>
              </wp:positionV>
              <wp:extent cx="143510" cy="192405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877" w:rsidRDefault="005E1151">
                          <w:pPr>
                            <w:spacing w:line="234" w:lineRule="exact"/>
                            <w:ind w:left="61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A2A2A"/>
                              <w:w w:val="120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73C3">
                            <w:rPr>
                              <w:rFonts w:ascii="Times New Roman"/>
                              <w:noProof/>
                              <w:color w:val="2A2A2A"/>
                              <w:w w:val="120"/>
                              <w:sz w:val="21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7pt;margin-top:777.2pt;width:11.3pt;height:15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" filled="f" stroked="f">
              <v:textbox inset="0,0,0,0">
                <w:txbxContent>
                  <w:p w:rsidR="00FE3877" w:rsidRDefault="005E1151">
                    <w:pPr>
                      <w:spacing w:line="234" w:lineRule="exact"/>
                      <w:ind w:left="61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2A2A2A"/>
                        <w:w w:val="120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273C3">
                      <w:rPr>
                        <w:rFonts w:ascii="Times New Roman"/>
                        <w:noProof/>
                        <w:color w:val="2A2A2A"/>
                        <w:w w:val="120"/>
                        <w:sz w:val="21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594" w:rsidRDefault="005E1151">
      <w:r>
        <w:separator/>
      </w:r>
    </w:p>
  </w:footnote>
  <w:footnote w:type="continuationSeparator" w:id="0">
    <w:p w:rsidR="00877594" w:rsidRDefault="005E1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877"/>
    <w:rsid w:val="00007473"/>
    <w:rsid w:val="00010C96"/>
    <w:rsid w:val="000F74D5"/>
    <w:rsid w:val="001B3049"/>
    <w:rsid w:val="00332B95"/>
    <w:rsid w:val="00357F1D"/>
    <w:rsid w:val="00365DCA"/>
    <w:rsid w:val="00491622"/>
    <w:rsid w:val="005A55C6"/>
    <w:rsid w:val="005A560D"/>
    <w:rsid w:val="005E1151"/>
    <w:rsid w:val="00877594"/>
    <w:rsid w:val="00921CED"/>
    <w:rsid w:val="00B16946"/>
    <w:rsid w:val="00B8449C"/>
    <w:rsid w:val="00C03FA1"/>
    <w:rsid w:val="00EB5AD9"/>
    <w:rsid w:val="00F273C3"/>
    <w:rsid w:val="00FE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357F1D"/>
    <w:pPr>
      <w:spacing w:before="240" w:line="286" w:lineRule="auto"/>
      <w:outlineLvl w:val="0"/>
    </w:pPr>
    <w:rPr>
      <w:rFonts w:ascii="Times New Roman" w:eastAsia="Times New Roman" w:hAnsi="Times New Roman"/>
      <w:b/>
      <w:bCs/>
      <w:color w:val="242424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57F1D"/>
    <w:pPr>
      <w:spacing w:before="240" w:line="286" w:lineRule="auto"/>
      <w:ind w:firstLine="9"/>
    </w:pPr>
    <w:rPr>
      <w:rFonts w:ascii="Times New Roman" w:hAnsi="Times New Roman"/>
      <w:color w:val="383838"/>
      <w:w w:val="105"/>
      <w:sz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Heading1"/>
    <w:next w:val="Normal"/>
    <w:link w:val="TitleChar"/>
    <w:uiPriority w:val="10"/>
    <w:qFormat/>
    <w:rsid w:val="00357F1D"/>
    <w:pPr>
      <w:ind w:left="142" w:right="108"/>
      <w:jc w:val="center"/>
    </w:pPr>
    <w:rPr>
      <w:color w:val="383838"/>
    </w:rPr>
  </w:style>
  <w:style w:type="character" w:customStyle="1" w:styleId="TitleChar">
    <w:name w:val="Title Char"/>
    <w:basedOn w:val="DefaultParagraphFont"/>
    <w:link w:val="Title"/>
    <w:uiPriority w:val="10"/>
    <w:rsid w:val="00357F1D"/>
    <w:rPr>
      <w:rFonts w:ascii="Times New Roman" w:eastAsia="Times New Roman" w:hAnsi="Times New Roman"/>
      <w:b/>
      <w:bCs/>
      <w:color w:val="383838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357F1D"/>
    <w:pPr>
      <w:spacing w:before="240" w:line="286" w:lineRule="auto"/>
      <w:outlineLvl w:val="0"/>
    </w:pPr>
    <w:rPr>
      <w:rFonts w:ascii="Times New Roman" w:eastAsia="Times New Roman" w:hAnsi="Times New Roman"/>
      <w:b/>
      <w:bCs/>
      <w:color w:val="242424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57F1D"/>
    <w:pPr>
      <w:spacing w:before="240" w:line="286" w:lineRule="auto"/>
      <w:ind w:firstLine="9"/>
    </w:pPr>
    <w:rPr>
      <w:rFonts w:ascii="Times New Roman" w:hAnsi="Times New Roman"/>
      <w:color w:val="383838"/>
      <w:w w:val="105"/>
      <w:sz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Heading1"/>
    <w:next w:val="Normal"/>
    <w:link w:val="TitleChar"/>
    <w:uiPriority w:val="10"/>
    <w:qFormat/>
    <w:rsid w:val="00357F1D"/>
    <w:pPr>
      <w:ind w:left="142" w:right="108"/>
      <w:jc w:val="center"/>
    </w:pPr>
    <w:rPr>
      <w:color w:val="383838"/>
    </w:rPr>
  </w:style>
  <w:style w:type="character" w:customStyle="1" w:styleId="TitleChar">
    <w:name w:val="Title Char"/>
    <w:basedOn w:val="DefaultParagraphFont"/>
    <w:link w:val="Title"/>
    <w:uiPriority w:val="10"/>
    <w:rsid w:val="00357F1D"/>
    <w:rPr>
      <w:rFonts w:ascii="Times New Roman" w:eastAsia="Times New Roman" w:hAnsi="Times New Roman"/>
      <w:b/>
      <w:bCs/>
      <w:color w:val="383838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84245-5B5B-4CAE-B8FA-9864659E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1458</Words>
  <Characters>7454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PBO@pbo.gov.au</dc:creator>
  <cp:lastModifiedBy>Moorhouse, Helen (PBO)</cp:lastModifiedBy>
  <cp:revision>4</cp:revision>
  <dcterms:created xsi:type="dcterms:W3CDTF">2015-03-12T03:08:00Z</dcterms:created>
  <dcterms:modified xsi:type="dcterms:W3CDTF">2015-03-12T03:13:00Z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2015-02-26T00:00:00Z</vt:filetime>
  </property>
  <property fmtid="{D5CDD505-2E9C-101B-9397-08002B2CF9AE}" pid="3" name="LastSaved">
    <vt:filetime>2015-02-26T00:00:00Z</vt:filetime>
  </property>
</Properties>
</file>