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3E2" w:rsidRDefault="006203E2" w:rsidP="006203E2">
      <w:pPr>
        <w:pStyle w:val="TableHeading"/>
        <w:spacing w:after="0"/>
      </w:pPr>
      <w:bookmarkStart w:id="0" w:name="_Toc269971215"/>
      <w:r w:rsidRPr="00ED6A20">
        <w:t>Table 6: Australian Government Indigenous Expenditure (AGIE) - portfolio level</w:t>
      </w:r>
      <w:r>
        <w:t xml:space="preserve"> </w:t>
      </w:r>
      <w:r w:rsidRPr="005D60B8">
        <w:t>2007</w:t>
      </w:r>
      <w:r>
        <w:t>–</w:t>
      </w:r>
      <w:r w:rsidRPr="005D60B8">
        <w:t>08 to 2010</w:t>
      </w:r>
      <w:r>
        <w:t>–</w:t>
      </w:r>
      <w:r w:rsidRPr="005D60B8">
        <w:t>11</w:t>
      </w:r>
      <w:bookmarkEnd w:id="0"/>
    </w:p>
    <w:p w:rsidR="006203E2" w:rsidRPr="00AB096C" w:rsidRDefault="006203E2" w:rsidP="006203E2">
      <w:pPr>
        <w:spacing w:after="0" w:line="240" w:lineRule="auto"/>
        <w:rPr>
          <w:b/>
        </w:rPr>
      </w:pPr>
      <w:r w:rsidRPr="00AB096C">
        <w:rPr>
          <w:b/>
        </w:rPr>
        <w:t>($</w:t>
      </w:r>
      <w:r>
        <w:rPr>
          <w:b/>
        </w:rPr>
        <w:t>’</w:t>
      </w:r>
      <w:r w:rsidRPr="00AB096C">
        <w:rPr>
          <w:b/>
        </w:rPr>
        <w:t>000)</w:t>
      </w:r>
    </w:p>
    <w:p w:rsidR="006203E2" w:rsidRDefault="006203E2" w:rsidP="006203E2">
      <w:r w:rsidRPr="001837D4">
        <w:t>Note: Definitions of various Portfolio Budget Statements (PBS) outcomes can change without it being noted in the PBS and thus without it being noted in this table</w:t>
      </w:r>
    </w:p>
    <w:tbl>
      <w:tblPr>
        <w:tblW w:w="5000" w:type="pct"/>
        <w:tblLook w:val="04A0" w:firstRow="1" w:lastRow="0" w:firstColumn="1" w:lastColumn="0" w:noHBand="0" w:noVBand="1"/>
      </w:tblPr>
      <w:tblGrid>
        <w:gridCol w:w="5634"/>
        <w:gridCol w:w="854"/>
        <w:gridCol w:w="854"/>
        <w:gridCol w:w="854"/>
        <w:gridCol w:w="854"/>
        <w:gridCol w:w="854"/>
        <w:gridCol w:w="854"/>
        <w:gridCol w:w="854"/>
        <w:gridCol w:w="854"/>
        <w:gridCol w:w="854"/>
        <w:gridCol w:w="854"/>
      </w:tblGrid>
      <w:tr w:rsidR="006203E2" w:rsidRPr="00653CAD" w:rsidTr="00780CCA">
        <w:trPr>
          <w:trHeight w:val="255"/>
          <w:tblHeader/>
        </w:trPr>
        <w:tc>
          <w:tcPr>
            <w:tcW w:w="2002" w:type="pct"/>
            <w:vMerge w:val="restart"/>
            <w:tcBorders>
              <w:top w:val="nil"/>
              <w:left w:val="single" w:sz="8" w:space="0" w:color="auto"/>
              <w:bottom w:val="nil"/>
              <w:right w:val="single" w:sz="8" w:space="0" w:color="auto"/>
            </w:tcBorders>
            <w:shd w:val="clear" w:color="000000" w:fill="D9D9D9"/>
            <w:vAlign w:val="center"/>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Portfolio/Agency/Outcome</w:t>
            </w:r>
          </w:p>
        </w:tc>
        <w:tc>
          <w:tcPr>
            <w:tcW w:w="531" w:type="pct"/>
            <w:gridSpan w:val="2"/>
            <w:tcBorders>
              <w:top w:val="nil"/>
              <w:left w:val="single" w:sz="8" w:space="0" w:color="auto"/>
              <w:bottom w:val="nil"/>
              <w:right w:val="single" w:sz="8" w:space="0" w:color="000000"/>
            </w:tcBorders>
            <w:shd w:val="clear" w:color="000000" w:fill="D9D9D9"/>
            <w:noWrap/>
            <w:vAlign w:val="bottom"/>
            <w:hideMark/>
          </w:tcPr>
          <w:p w:rsidR="006203E2" w:rsidRPr="00653CAD" w:rsidRDefault="006203E2" w:rsidP="00780CCA">
            <w:pPr>
              <w:spacing w:after="0" w:line="240" w:lineRule="auto"/>
              <w:jc w:val="center"/>
              <w:rPr>
                <w:rFonts w:eastAsia="Times New Roman" w:cs="Calibri"/>
                <w:b/>
                <w:bCs/>
                <w:kern w:val="0"/>
                <w:sz w:val="16"/>
                <w:szCs w:val="16"/>
                <w:lang w:eastAsia="en-AU"/>
              </w:rPr>
            </w:pPr>
            <w:r w:rsidRPr="00653CAD">
              <w:rPr>
                <w:rFonts w:eastAsia="Times New Roman" w:cs="Calibri"/>
                <w:b/>
                <w:bCs/>
                <w:kern w:val="0"/>
                <w:sz w:val="16"/>
                <w:szCs w:val="16"/>
                <w:lang w:eastAsia="en-AU"/>
              </w:rPr>
              <w:t>May 2008 PBS</w:t>
            </w:r>
          </w:p>
        </w:tc>
        <w:tc>
          <w:tcPr>
            <w:tcW w:w="572" w:type="pct"/>
            <w:gridSpan w:val="2"/>
            <w:tcBorders>
              <w:top w:val="nil"/>
              <w:left w:val="single" w:sz="8" w:space="0" w:color="auto"/>
              <w:bottom w:val="nil"/>
              <w:right w:val="single" w:sz="8" w:space="0" w:color="000000"/>
            </w:tcBorders>
            <w:shd w:val="clear" w:color="000000" w:fill="D9D9D9"/>
            <w:noWrap/>
            <w:vAlign w:val="bottom"/>
            <w:hideMark/>
          </w:tcPr>
          <w:p w:rsidR="006203E2" w:rsidRPr="00653CAD" w:rsidRDefault="006203E2" w:rsidP="00780CCA">
            <w:pPr>
              <w:spacing w:after="0" w:line="240" w:lineRule="auto"/>
              <w:jc w:val="center"/>
              <w:rPr>
                <w:rFonts w:eastAsia="Times New Roman" w:cs="Calibri"/>
                <w:b/>
                <w:bCs/>
                <w:kern w:val="0"/>
                <w:sz w:val="16"/>
                <w:szCs w:val="16"/>
                <w:lang w:eastAsia="en-AU"/>
              </w:rPr>
            </w:pPr>
            <w:r w:rsidRPr="00653CAD">
              <w:rPr>
                <w:rFonts w:eastAsia="Times New Roman" w:cs="Calibri"/>
                <w:b/>
                <w:bCs/>
                <w:kern w:val="0"/>
                <w:sz w:val="16"/>
                <w:szCs w:val="16"/>
                <w:lang w:eastAsia="en-AU"/>
              </w:rPr>
              <w:t>May 2009 PBS</w:t>
            </w:r>
          </w:p>
        </w:tc>
        <w:tc>
          <w:tcPr>
            <w:tcW w:w="592" w:type="pct"/>
            <w:gridSpan w:val="2"/>
            <w:tcBorders>
              <w:top w:val="nil"/>
              <w:left w:val="single" w:sz="8" w:space="0" w:color="auto"/>
              <w:bottom w:val="nil"/>
              <w:right w:val="single" w:sz="8" w:space="0" w:color="000000"/>
            </w:tcBorders>
            <w:shd w:val="clear" w:color="000000" w:fill="D9D9D9"/>
            <w:noWrap/>
            <w:vAlign w:val="bottom"/>
            <w:hideMark/>
          </w:tcPr>
          <w:p w:rsidR="006203E2" w:rsidRPr="00653CAD" w:rsidRDefault="006203E2" w:rsidP="00780CCA">
            <w:pPr>
              <w:spacing w:after="0" w:line="240" w:lineRule="auto"/>
              <w:jc w:val="center"/>
              <w:rPr>
                <w:rFonts w:eastAsia="Times New Roman" w:cs="Calibri"/>
                <w:b/>
                <w:bCs/>
                <w:kern w:val="0"/>
                <w:sz w:val="16"/>
                <w:szCs w:val="16"/>
                <w:lang w:eastAsia="en-AU"/>
              </w:rPr>
            </w:pPr>
            <w:r w:rsidRPr="00653CAD">
              <w:rPr>
                <w:rFonts w:eastAsia="Times New Roman" w:cs="Calibri"/>
                <w:b/>
                <w:bCs/>
                <w:kern w:val="0"/>
                <w:sz w:val="16"/>
                <w:szCs w:val="16"/>
                <w:lang w:eastAsia="en-AU"/>
              </w:rPr>
              <w:t>May 2010 PBS</w:t>
            </w:r>
          </w:p>
        </w:tc>
        <w:tc>
          <w:tcPr>
            <w:tcW w:w="628" w:type="pct"/>
            <w:gridSpan w:val="2"/>
            <w:tcBorders>
              <w:top w:val="nil"/>
              <w:left w:val="single" w:sz="8" w:space="0" w:color="auto"/>
              <w:bottom w:val="nil"/>
              <w:right w:val="single" w:sz="8" w:space="0" w:color="000000"/>
            </w:tcBorders>
            <w:shd w:val="clear" w:color="000000" w:fill="D9D9D9"/>
            <w:noWrap/>
            <w:vAlign w:val="bottom"/>
            <w:hideMark/>
          </w:tcPr>
          <w:p w:rsidR="006203E2" w:rsidRPr="00653CAD" w:rsidRDefault="006203E2" w:rsidP="00780CCA">
            <w:pPr>
              <w:spacing w:after="0" w:line="240" w:lineRule="auto"/>
              <w:jc w:val="center"/>
              <w:rPr>
                <w:rFonts w:eastAsia="Times New Roman" w:cs="Calibri"/>
                <w:b/>
                <w:bCs/>
                <w:kern w:val="0"/>
                <w:sz w:val="16"/>
                <w:szCs w:val="16"/>
                <w:lang w:eastAsia="en-AU"/>
              </w:rPr>
            </w:pPr>
            <w:r w:rsidRPr="00653CAD">
              <w:rPr>
                <w:rFonts w:eastAsia="Times New Roman" w:cs="Calibri"/>
                <w:b/>
                <w:bCs/>
                <w:kern w:val="0"/>
                <w:sz w:val="16"/>
                <w:szCs w:val="16"/>
                <w:lang w:eastAsia="en-AU"/>
              </w:rPr>
              <w:t>May 2011 PBS</w:t>
            </w:r>
          </w:p>
        </w:tc>
        <w:tc>
          <w:tcPr>
            <w:tcW w:w="674" w:type="pct"/>
            <w:gridSpan w:val="2"/>
            <w:tcBorders>
              <w:top w:val="nil"/>
              <w:left w:val="single" w:sz="8" w:space="0" w:color="auto"/>
              <w:bottom w:val="nil"/>
              <w:right w:val="single" w:sz="8" w:space="0" w:color="000000"/>
            </w:tcBorders>
            <w:shd w:val="clear" w:color="000000" w:fill="D9D9D9"/>
            <w:noWrap/>
            <w:vAlign w:val="bottom"/>
            <w:hideMark/>
          </w:tcPr>
          <w:p w:rsidR="006203E2" w:rsidRPr="00653CAD" w:rsidRDefault="006203E2" w:rsidP="00780CCA">
            <w:pPr>
              <w:spacing w:after="0" w:line="240" w:lineRule="auto"/>
              <w:jc w:val="center"/>
              <w:rPr>
                <w:rFonts w:eastAsia="Times New Roman" w:cs="Calibri"/>
                <w:b/>
                <w:bCs/>
                <w:kern w:val="0"/>
                <w:sz w:val="16"/>
                <w:szCs w:val="16"/>
                <w:lang w:eastAsia="en-AU"/>
              </w:rPr>
            </w:pPr>
            <w:r w:rsidRPr="00653CAD">
              <w:rPr>
                <w:rFonts w:eastAsia="Times New Roman" w:cs="Calibri"/>
                <w:b/>
                <w:bCs/>
                <w:kern w:val="0"/>
                <w:sz w:val="16"/>
                <w:szCs w:val="16"/>
                <w:lang w:eastAsia="en-AU"/>
              </w:rPr>
              <w:t>May 2012 PBS</w:t>
            </w:r>
          </w:p>
        </w:tc>
      </w:tr>
      <w:tr w:rsidR="006203E2" w:rsidRPr="00653CAD" w:rsidTr="00780CCA">
        <w:trPr>
          <w:trHeight w:val="255"/>
          <w:tblHeader/>
        </w:trPr>
        <w:tc>
          <w:tcPr>
            <w:tcW w:w="2002" w:type="pct"/>
            <w:vMerge/>
            <w:tcBorders>
              <w:top w:val="nil"/>
              <w:left w:val="single" w:sz="8" w:space="0" w:color="auto"/>
              <w:bottom w:val="nil"/>
              <w:right w:val="single" w:sz="8" w:space="0" w:color="auto"/>
            </w:tcBorders>
            <w:vAlign w:val="center"/>
            <w:hideMark/>
          </w:tcPr>
          <w:p w:rsidR="006203E2" w:rsidRPr="00653CAD" w:rsidRDefault="006203E2" w:rsidP="00780CCA">
            <w:pPr>
              <w:spacing w:after="0" w:line="240" w:lineRule="auto"/>
              <w:rPr>
                <w:rFonts w:eastAsia="Times New Roman" w:cs="Calibri"/>
                <w:b/>
                <w:bCs/>
                <w:kern w:val="0"/>
                <w:sz w:val="16"/>
                <w:szCs w:val="16"/>
                <w:lang w:eastAsia="en-AU"/>
              </w:rPr>
            </w:pPr>
          </w:p>
        </w:tc>
        <w:tc>
          <w:tcPr>
            <w:tcW w:w="266" w:type="pct"/>
            <w:tcBorders>
              <w:top w:val="nil"/>
              <w:left w:val="single" w:sz="8" w:space="0" w:color="auto"/>
              <w:bottom w:val="single" w:sz="4" w:space="0" w:color="auto"/>
              <w:right w:val="nil"/>
            </w:tcBorders>
            <w:shd w:val="clear" w:color="000000" w:fill="D9D9D9"/>
            <w:noWrap/>
            <w:vAlign w:val="bottom"/>
            <w:hideMark/>
          </w:tcPr>
          <w:p w:rsidR="006203E2" w:rsidRPr="00653CAD" w:rsidRDefault="006203E2" w:rsidP="00780CCA">
            <w:pPr>
              <w:spacing w:after="0" w:line="240" w:lineRule="auto"/>
              <w:jc w:val="right"/>
              <w:rPr>
                <w:rFonts w:eastAsia="Times New Roman" w:cs="Calibri"/>
                <w:b/>
                <w:bCs/>
                <w:kern w:val="0"/>
                <w:sz w:val="16"/>
                <w:szCs w:val="16"/>
                <w:lang w:eastAsia="en-AU"/>
              </w:rPr>
            </w:pPr>
            <w:r w:rsidRPr="00653CAD">
              <w:rPr>
                <w:rFonts w:eastAsia="Times New Roman" w:cs="Calibri"/>
                <w:b/>
                <w:bCs/>
                <w:kern w:val="0"/>
                <w:sz w:val="16"/>
                <w:szCs w:val="16"/>
                <w:lang w:eastAsia="en-AU"/>
              </w:rPr>
              <w:t>2007-08</w:t>
            </w:r>
          </w:p>
        </w:tc>
        <w:tc>
          <w:tcPr>
            <w:tcW w:w="266" w:type="pct"/>
            <w:tcBorders>
              <w:top w:val="nil"/>
              <w:left w:val="nil"/>
              <w:bottom w:val="single" w:sz="4" w:space="0" w:color="auto"/>
              <w:right w:val="single" w:sz="8" w:space="0" w:color="auto"/>
            </w:tcBorders>
            <w:shd w:val="clear" w:color="000000" w:fill="D9D9D9"/>
            <w:noWrap/>
            <w:vAlign w:val="bottom"/>
            <w:hideMark/>
          </w:tcPr>
          <w:p w:rsidR="006203E2" w:rsidRPr="00653CAD" w:rsidRDefault="006203E2" w:rsidP="00780CCA">
            <w:pPr>
              <w:spacing w:after="0" w:line="240" w:lineRule="auto"/>
              <w:jc w:val="right"/>
              <w:rPr>
                <w:rFonts w:eastAsia="Times New Roman" w:cs="Calibri"/>
                <w:b/>
                <w:bCs/>
                <w:kern w:val="0"/>
                <w:sz w:val="16"/>
                <w:szCs w:val="16"/>
                <w:lang w:eastAsia="en-AU"/>
              </w:rPr>
            </w:pPr>
            <w:r w:rsidRPr="00653CAD">
              <w:rPr>
                <w:rFonts w:eastAsia="Times New Roman" w:cs="Calibri"/>
                <w:b/>
                <w:bCs/>
                <w:kern w:val="0"/>
                <w:sz w:val="16"/>
                <w:szCs w:val="16"/>
                <w:lang w:eastAsia="en-AU"/>
              </w:rPr>
              <w:t>2008-09</w:t>
            </w:r>
          </w:p>
        </w:tc>
        <w:tc>
          <w:tcPr>
            <w:tcW w:w="286" w:type="pct"/>
            <w:tcBorders>
              <w:top w:val="nil"/>
              <w:left w:val="nil"/>
              <w:bottom w:val="single" w:sz="4" w:space="0" w:color="auto"/>
              <w:right w:val="nil"/>
            </w:tcBorders>
            <w:shd w:val="clear" w:color="000000" w:fill="D9D9D9"/>
            <w:noWrap/>
            <w:vAlign w:val="bottom"/>
            <w:hideMark/>
          </w:tcPr>
          <w:p w:rsidR="006203E2" w:rsidRPr="00653CAD" w:rsidRDefault="006203E2" w:rsidP="00780CCA">
            <w:pPr>
              <w:spacing w:after="0" w:line="240" w:lineRule="auto"/>
              <w:jc w:val="right"/>
              <w:rPr>
                <w:rFonts w:eastAsia="Times New Roman" w:cs="Calibri"/>
                <w:b/>
                <w:bCs/>
                <w:kern w:val="0"/>
                <w:sz w:val="16"/>
                <w:szCs w:val="16"/>
                <w:lang w:eastAsia="en-AU"/>
              </w:rPr>
            </w:pPr>
            <w:r w:rsidRPr="00653CAD">
              <w:rPr>
                <w:rFonts w:eastAsia="Times New Roman" w:cs="Calibri"/>
                <w:b/>
                <w:bCs/>
                <w:kern w:val="0"/>
                <w:sz w:val="16"/>
                <w:szCs w:val="16"/>
                <w:lang w:eastAsia="en-AU"/>
              </w:rPr>
              <w:t>2008-09</w:t>
            </w:r>
          </w:p>
        </w:tc>
        <w:tc>
          <w:tcPr>
            <w:tcW w:w="286" w:type="pct"/>
            <w:tcBorders>
              <w:top w:val="nil"/>
              <w:left w:val="nil"/>
              <w:bottom w:val="single" w:sz="4" w:space="0" w:color="auto"/>
              <w:right w:val="single" w:sz="8" w:space="0" w:color="auto"/>
            </w:tcBorders>
            <w:shd w:val="clear" w:color="000000" w:fill="D9D9D9"/>
            <w:noWrap/>
            <w:vAlign w:val="bottom"/>
            <w:hideMark/>
          </w:tcPr>
          <w:p w:rsidR="006203E2" w:rsidRPr="00653CAD" w:rsidRDefault="006203E2" w:rsidP="00780CCA">
            <w:pPr>
              <w:spacing w:after="0" w:line="240" w:lineRule="auto"/>
              <w:jc w:val="right"/>
              <w:rPr>
                <w:rFonts w:eastAsia="Times New Roman" w:cs="Calibri"/>
                <w:b/>
                <w:bCs/>
                <w:kern w:val="0"/>
                <w:sz w:val="16"/>
                <w:szCs w:val="16"/>
                <w:lang w:eastAsia="en-AU"/>
              </w:rPr>
            </w:pPr>
            <w:r w:rsidRPr="00653CAD">
              <w:rPr>
                <w:rFonts w:eastAsia="Times New Roman" w:cs="Calibri"/>
                <w:b/>
                <w:bCs/>
                <w:kern w:val="0"/>
                <w:sz w:val="16"/>
                <w:szCs w:val="16"/>
                <w:lang w:eastAsia="en-AU"/>
              </w:rPr>
              <w:t>2009-10</w:t>
            </w:r>
          </w:p>
        </w:tc>
        <w:tc>
          <w:tcPr>
            <w:tcW w:w="296" w:type="pct"/>
            <w:tcBorders>
              <w:top w:val="nil"/>
              <w:left w:val="nil"/>
              <w:bottom w:val="single" w:sz="4" w:space="0" w:color="auto"/>
              <w:right w:val="nil"/>
            </w:tcBorders>
            <w:shd w:val="clear" w:color="000000" w:fill="D9D9D9"/>
            <w:noWrap/>
            <w:vAlign w:val="bottom"/>
            <w:hideMark/>
          </w:tcPr>
          <w:p w:rsidR="006203E2" w:rsidRPr="00653CAD" w:rsidRDefault="006203E2" w:rsidP="00780CCA">
            <w:pPr>
              <w:spacing w:after="0" w:line="240" w:lineRule="auto"/>
              <w:jc w:val="right"/>
              <w:rPr>
                <w:rFonts w:eastAsia="Times New Roman" w:cs="Calibri"/>
                <w:b/>
                <w:bCs/>
                <w:kern w:val="0"/>
                <w:sz w:val="16"/>
                <w:szCs w:val="16"/>
                <w:lang w:eastAsia="en-AU"/>
              </w:rPr>
            </w:pPr>
            <w:r w:rsidRPr="00653CAD">
              <w:rPr>
                <w:rFonts w:eastAsia="Times New Roman" w:cs="Calibri"/>
                <w:b/>
                <w:bCs/>
                <w:kern w:val="0"/>
                <w:sz w:val="16"/>
                <w:szCs w:val="16"/>
                <w:lang w:eastAsia="en-AU"/>
              </w:rPr>
              <w:t>2009-10</w:t>
            </w:r>
          </w:p>
        </w:tc>
        <w:tc>
          <w:tcPr>
            <w:tcW w:w="296" w:type="pct"/>
            <w:tcBorders>
              <w:top w:val="nil"/>
              <w:left w:val="nil"/>
              <w:bottom w:val="single" w:sz="4" w:space="0" w:color="auto"/>
              <w:right w:val="single" w:sz="8" w:space="0" w:color="auto"/>
            </w:tcBorders>
            <w:shd w:val="clear" w:color="000000" w:fill="D9D9D9"/>
            <w:noWrap/>
            <w:vAlign w:val="bottom"/>
            <w:hideMark/>
          </w:tcPr>
          <w:p w:rsidR="006203E2" w:rsidRPr="00653CAD" w:rsidRDefault="006203E2" w:rsidP="00780CCA">
            <w:pPr>
              <w:spacing w:after="0" w:line="240" w:lineRule="auto"/>
              <w:jc w:val="right"/>
              <w:rPr>
                <w:rFonts w:eastAsia="Times New Roman" w:cs="Calibri"/>
                <w:b/>
                <w:bCs/>
                <w:kern w:val="0"/>
                <w:sz w:val="16"/>
                <w:szCs w:val="16"/>
                <w:lang w:eastAsia="en-AU"/>
              </w:rPr>
            </w:pPr>
            <w:r w:rsidRPr="00653CAD">
              <w:rPr>
                <w:rFonts w:eastAsia="Times New Roman" w:cs="Calibri"/>
                <w:b/>
                <w:bCs/>
                <w:kern w:val="0"/>
                <w:sz w:val="16"/>
                <w:szCs w:val="16"/>
                <w:lang w:eastAsia="en-AU"/>
              </w:rPr>
              <w:t>2010-11</w:t>
            </w:r>
          </w:p>
        </w:tc>
        <w:tc>
          <w:tcPr>
            <w:tcW w:w="314" w:type="pct"/>
            <w:tcBorders>
              <w:top w:val="nil"/>
              <w:left w:val="nil"/>
              <w:bottom w:val="single" w:sz="4" w:space="0" w:color="auto"/>
              <w:right w:val="nil"/>
            </w:tcBorders>
            <w:shd w:val="clear" w:color="000000" w:fill="D9D9D9"/>
            <w:noWrap/>
            <w:vAlign w:val="bottom"/>
            <w:hideMark/>
          </w:tcPr>
          <w:p w:rsidR="006203E2" w:rsidRPr="00653CAD" w:rsidRDefault="006203E2" w:rsidP="00780CCA">
            <w:pPr>
              <w:spacing w:after="0" w:line="240" w:lineRule="auto"/>
              <w:jc w:val="right"/>
              <w:rPr>
                <w:rFonts w:eastAsia="Times New Roman" w:cs="Calibri"/>
                <w:b/>
                <w:bCs/>
                <w:kern w:val="0"/>
                <w:sz w:val="16"/>
                <w:szCs w:val="16"/>
                <w:lang w:eastAsia="en-AU"/>
              </w:rPr>
            </w:pPr>
            <w:r w:rsidRPr="00653CAD">
              <w:rPr>
                <w:rFonts w:eastAsia="Times New Roman" w:cs="Calibri"/>
                <w:b/>
                <w:bCs/>
                <w:kern w:val="0"/>
                <w:sz w:val="16"/>
                <w:szCs w:val="16"/>
                <w:lang w:eastAsia="en-AU"/>
              </w:rPr>
              <w:t>2010-11</w:t>
            </w:r>
          </w:p>
        </w:tc>
        <w:tc>
          <w:tcPr>
            <w:tcW w:w="314" w:type="pct"/>
            <w:tcBorders>
              <w:top w:val="nil"/>
              <w:left w:val="nil"/>
              <w:bottom w:val="single" w:sz="4" w:space="0" w:color="auto"/>
              <w:right w:val="single" w:sz="8" w:space="0" w:color="auto"/>
            </w:tcBorders>
            <w:shd w:val="clear" w:color="000000" w:fill="D9D9D9"/>
            <w:noWrap/>
            <w:vAlign w:val="bottom"/>
            <w:hideMark/>
          </w:tcPr>
          <w:p w:rsidR="006203E2" w:rsidRPr="00653CAD" w:rsidRDefault="006203E2" w:rsidP="00780CCA">
            <w:pPr>
              <w:spacing w:after="0" w:line="240" w:lineRule="auto"/>
              <w:jc w:val="right"/>
              <w:rPr>
                <w:rFonts w:eastAsia="Times New Roman" w:cs="Calibri"/>
                <w:b/>
                <w:bCs/>
                <w:kern w:val="0"/>
                <w:sz w:val="16"/>
                <w:szCs w:val="16"/>
                <w:lang w:eastAsia="en-AU"/>
              </w:rPr>
            </w:pPr>
            <w:r w:rsidRPr="00653CAD">
              <w:rPr>
                <w:rFonts w:eastAsia="Times New Roman" w:cs="Calibri"/>
                <w:b/>
                <w:bCs/>
                <w:kern w:val="0"/>
                <w:sz w:val="16"/>
                <w:szCs w:val="16"/>
                <w:lang w:eastAsia="en-AU"/>
              </w:rPr>
              <w:t>2011-12</w:t>
            </w:r>
          </w:p>
        </w:tc>
        <w:tc>
          <w:tcPr>
            <w:tcW w:w="285" w:type="pct"/>
            <w:tcBorders>
              <w:top w:val="nil"/>
              <w:left w:val="nil"/>
              <w:bottom w:val="single" w:sz="4" w:space="0" w:color="auto"/>
              <w:right w:val="nil"/>
            </w:tcBorders>
            <w:shd w:val="clear" w:color="000000" w:fill="D9D9D9"/>
            <w:noWrap/>
            <w:vAlign w:val="bottom"/>
            <w:hideMark/>
          </w:tcPr>
          <w:p w:rsidR="006203E2" w:rsidRPr="00653CAD" w:rsidRDefault="006203E2" w:rsidP="00780CCA">
            <w:pPr>
              <w:spacing w:after="0" w:line="240" w:lineRule="auto"/>
              <w:jc w:val="right"/>
              <w:rPr>
                <w:rFonts w:eastAsia="Times New Roman" w:cs="Calibri"/>
                <w:b/>
                <w:bCs/>
                <w:kern w:val="0"/>
                <w:sz w:val="16"/>
                <w:szCs w:val="16"/>
                <w:lang w:eastAsia="en-AU"/>
              </w:rPr>
            </w:pPr>
            <w:r w:rsidRPr="00653CAD">
              <w:rPr>
                <w:rFonts w:eastAsia="Times New Roman" w:cs="Calibri"/>
                <w:b/>
                <w:bCs/>
                <w:kern w:val="0"/>
                <w:sz w:val="16"/>
                <w:szCs w:val="16"/>
                <w:lang w:eastAsia="en-AU"/>
              </w:rPr>
              <w:t>2011-12</w:t>
            </w:r>
          </w:p>
        </w:tc>
        <w:tc>
          <w:tcPr>
            <w:tcW w:w="389" w:type="pct"/>
            <w:tcBorders>
              <w:top w:val="nil"/>
              <w:left w:val="nil"/>
              <w:bottom w:val="single" w:sz="4" w:space="0" w:color="auto"/>
              <w:right w:val="single" w:sz="8" w:space="0" w:color="auto"/>
            </w:tcBorders>
            <w:shd w:val="clear" w:color="000000" w:fill="D9D9D9"/>
            <w:noWrap/>
            <w:vAlign w:val="bottom"/>
            <w:hideMark/>
          </w:tcPr>
          <w:p w:rsidR="006203E2" w:rsidRPr="00653CAD" w:rsidRDefault="006203E2" w:rsidP="00780CCA">
            <w:pPr>
              <w:spacing w:after="0" w:line="240" w:lineRule="auto"/>
              <w:jc w:val="right"/>
              <w:rPr>
                <w:rFonts w:eastAsia="Times New Roman" w:cs="Calibri"/>
                <w:b/>
                <w:bCs/>
                <w:kern w:val="0"/>
                <w:sz w:val="16"/>
                <w:szCs w:val="16"/>
                <w:lang w:eastAsia="en-AU"/>
              </w:rPr>
            </w:pPr>
            <w:r w:rsidRPr="00653CAD">
              <w:rPr>
                <w:rFonts w:eastAsia="Times New Roman" w:cs="Calibri"/>
                <w:b/>
                <w:bCs/>
                <w:kern w:val="0"/>
                <w:sz w:val="16"/>
                <w:szCs w:val="16"/>
                <w:lang w:eastAsia="en-AU"/>
              </w:rPr>
              <w:t>2012-13</w:t>
            </w:r>
          </w:p>
        </w:tc>
      </w:tr>
      <w:tr w:rsidR="006203E2" w:rsidRPr="00653CAD" w:rsidTr="00780CCA">
        <w:trPr>
          <w:trHeight w:val="255"/>
          <w:tblHeader/>
        </w:trPr>
        <w:tc>
          <w:tcPr>
            <w:tcW w:w="2002" w:type="pct"/>
            <w:vMerge/>
            <w:tcBorders>
              <w:top w:val="nil"/>
              <w:left w:val="single" w:sz="8" w:space="0" w:color="auto"/>
              <w:bottom w:val="nil"/>
              <w:right w:val="single" w:sz="8" w:space="0" w:color="auto"/>
            </w:tcBorders>
            <w:vAlign w:val="center"/>
            <w:hideMark/>
          </w:tcPr>
          <w:p w:rsidR="006203E2" w:rsidRPr="00653CAD" w:rsidRDefault="006203E2" w:rsidP="00780CCA">
            <w:pPr>
              <w:spacing w:after="0" w:line="240" w:lineRule="auto"/>
              <w:rPr>
                <w:rFonts w:eastAsia="Times New Roman" w:cs="Calibri"/>
                <w:b/>
                <w:bCs/>
                <w:kern w:val="0"/>
                <w:sz w:val="16"/>
                <w:szCs w:val="16"/>
                <w:lang w:eastAsia="en-AU"/>
              </w:rPr>
            </w:pPr>
          </w:p>
        </w:tc>
        <w:tc>
          <w:tcPr>
            <w:tcW w:w="26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actual</w:t>
            </w:r>
          </w:p>
        </w:tc>
        <w:tc>
          <w:tcPr>
            <w:tcW w:w="26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budget</w:t>
            </w:r>
          </w:p>
        </w:tc>
        <w:tc>
          <w:tcPr>
            <w:tcW w:w="28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actual</w:t>
            </w:r>
          </w:p>
        </w:tc>
        <w:tc>
          <w:tcPr>
            <w:tcW w:w="28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budget</w:t>
            </w:r>
          </w:p>
        </w:tc>
        <w:tc>
          <w:tcPr>
            <w:tcW w:w="29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actual</w:t>
            </w:r>
          </w:p>
        </w:tc>
        <w:tc>
          <w:tcPr>
            <w:tcW w:w="29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budget</w:t>
            </w:r>
          </w:p>
        </w:tc>
        <w:tc>
          <w:tcPr>
            <w:tcW w:w="314"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actual</w:t>
            </w:r>
          </w:p>
        </w:tc>
        <w:tc>
          <w:tcPr>
            <w:tcW w:w="314"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budget</w:t>
            </w:r>
          </w:p>
        </w:tc>
        <w:tc>
          <w:tcPr>
            <w:tcW w:w="285"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actual</w:t>
            </w:r>
          </w:p>
        </w:tc>
        <w:tc>
          <w:tcPr>
            <w:tcW w:w="389"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budget</w:t>
            </w:r>
          </w:p>
        </w:tc>
      </w:tr>
      <w:tr w:rsidR="006203E2" w:rsidRPr="00653CAD" w:rsidTr="00780CCA">
        <w:trPr>
          <w:trHeight w:val="285"/>
        </w:trPr>
        <w:tc>
          <w:tcPr>
            <w:tcW w:w="2002"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b/>
                <w:bCs/>
                <w:kern w:val="0"/>
                <w:sz w:val="16"/>
                <w:szCs w:val="16"/>
                <w:lang w:eastAsia="en-AU"/>
              </w:rPr>
            </w:pPr>
          </w:p>
        </w:tc>
        <w:tc>
          <w:tcPr>
            <w:tcW w:w="26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p>
        </w:tc>
        <w:tc>
          <w:tcPr>
            <w:tcW w:w="26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p>
        </w:tc>
        <w:tc>
          <w:tcPr>
            <w:tcW w:w="28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p>
        </w:tc>
        <w:tc>
          <w:tcPr>
            <w:tcW w:w="28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p>
        </w:tc>
        <w:tc>
          <w:tcPr>
            <w:tcW w:w="29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p>
        </w:tc>
        <w:tc>
          <w:tcPr>
            <w:tcW w:w="29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p>
        </w:tc>
        <w:tc>
          <w:tcPr>
            <w:tcW w:w="314"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p>
        </w:tc>
        <w:tc>
          <w:tcPr>
            <w:tcW w:w="314"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p>
        </w:tc>
        <w:tc>
          <w:tcPr>
            <w:tcW w:w="285"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p>
        </w:tc>
        <w:tc>
          <w:tcPr>
            <w:tcW w:w="389"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p>
        </w:tc>
      </w:tr>
      <w:tr w:rsidR="006203E2" w:rsidRPr="00653CAD" w:rsidTr="00780CCA">
        <w:trPr>
          <w:trHeight w:val="345"/>
        </w:trPr>
        <w:tc>
          <w:tcPr>
            <w:tcW w:w="2002" w:type="pct"/>
            <w:tcBorders>
              <w:top w:val="nil"/>
              <w:left w:val="single" w:sz="8" w:space="0" w:color="auto"/>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Agriculture Fisheries and Forestry Portfolio</w:t>
            </w:r>
          </w:p>
        </w:tc>
        <w:tc>
          <w:tcPr>
            <w:tcW w:w="26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Department of Agriculture, Fisheries and Forestry</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94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Australian agricultural, fisheries, food and forestry industries that are based on sustainable management of and access to natural resources, are more competitive, self-reliant and innovative, have increased access to markets, are protected from diseases and are underpinned by scientific advice and economic research.</w:t>
            </w:r>
          </w:p>
        </w:tc>
        <w:tc>
          <w:tcPr>
            <w:tcW w:w="266"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697</w:t>
            </w:r>
          </w:p>
        </w:tc>
        <w:tc>
          <w:tcPr>
            <w:tcW w:w="266"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342</w:t>
            </w:r>
          </w:p>
        </w:tc>
        <w:tc>
          <w:tcPr>
            <w:tcW w:w="286"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1 116</w:t>
            </w:r>
          </w:p>
        </w:tc>
        <w:tc>
          <w:tcPr>
            <w:tcW w:w="286"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678</w:t>
            </w:r>
          </w:p>
        </w:tc>
        <w:tc>
          <w:tcPr>
            <w:tcW w:w="296"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578</w:t>
            </w:r>
          </w:p>
        </w:tc>
        <w:tc>
          <w:tcPr>
            <w:tcW w:w="296"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470</w:t>
            </w:r>
          </w:p>
        </w:tc>
        <w:tc>
          <w:tcPr>
            <w:tcW w:w="314" w:type="pct"/>
            <w:tcBorders>
              <w:top w:val="nil"/>
              <w:left w:val="nil"/>
              <w:bottom w:val="nil"/>
              <w:right w:val="nil"/>
            </w:tcBorders>
            <w:shd w:val="clear" w:color="auto" w:fill="auto"/>
            <w:noWrap/>
            <w:vAlign w:val="center"/>
            <w:hideMark/>
          </w:tcPr>
          <w:p w:rsidR="006203E2" w:rsidRPr="00653CAD" w:rsidRDefault="006203E2" w:rsidP="00780CCA">
            <w:pPr>
              <w:spacing w:after="0" w:line="240" w:lineRule="auto"/>
              <w:rPr>
                <w:rFonts w:eastAsia="Times New Roman" w:cs="Calibri"/>
                <w:kern w:val="0"/>
                <w:sz w:val="16"/>
                <w:szCs w:val="16"/>
                <w:lang w:eastAsia="en-AU"/>
              </w:rPr>
            </w:pPr>
          </w:p>
        </w:tc>
        <w:tc>
          <w:tcPr>
            <w:tcW w:w="314"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nil"/>
              <w:bottom w:val="nil"/>
              <w:right w:val="nil"/>
            </w:tcBorders>
            <w:shd w:val="clear" w:color="auto" w:fill="auto"/>
            <w:noWrap/>
            <w:vAlign w:val="center"/>
            <w:hideMark/>
          </w:tcPr>
          <w:p w:rsidR="006203E2" w:rsidRPr="00653CAD" w:rsidRDefault="006203E2" w:rsidP="00780CCA">
            <w:pPr>
              <w:spacing w:after="0" w:line="240" w:lineRule="auto"/>
              <w:rPr>
                <w:rFonts w:eastAsia="Times New Roman" w:cs="Calibri"/>
                <w:kern w:val="0"/>
                <w:sz w:val="16"/>
                <w:szCs w:val="16"/>
                <w:lang w:eastAsia="en-AU"/>
              </w:rPr>
            </w:pPr>
          </w:p>
        </w:tc>
        <w:tc>
          <w:tcPr>
            <w:tcW w:w="389"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300"/>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1: Tackling climate change</w:t>
            </w:r>
          </w:p>
        </w:tc>
        <w:tc>
          <w:tcPr>
            <w:tcW w:w="266" w:type="pct"/>
            <w:tcBorders>
              <w:top w:val="nil"/>
              <w:left w:val="nil"/>
              <w:bottom w:val="nil"/>
              <w:right w:val="nil"/>
            </w:tcBorders>
            <w:shd w:val="clear" w:color="auto" w:fill="auto"/>
            <w:noWrap/>
            <w:vAlign w:val="center"/>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nil"/>
            </w:tcBorders>
            <w:shd w:val="clear" w:color="auto" w:fill="auto"/>
            <w:noWrap/>
            <w:vAlign w:val="center"/>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nil"/>
            </w:tcBorders>
            <w:shd w:val="clear" w:color="auto" w:fill="auto"/>
            <w:noWrap/>
            <w:vAlign w:val="center"/>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1299</w:t>
            </w:r>
          </w:p>
        </w:tc>
        <w:tc>
          <w:tcPr>
            <w:tcW w:w="314"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840</w:t>
            </w:r>
          </w:p>
        </w:tc>
        <w:tc>
          <w:tcPr>
            <w:tcW w:w="285"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863</w:t>
            </w:r>
          </w:p>
        </w:tc>
        <w:tc>
          <w:tcPr>
            <w:tcW w:w="389"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140</w:t>
            </w:r>
          </w:p>
        </w:tc>
      </w:tr>
      <w:tr w:rsidR="006203E2" w:rsidRPr="00653CAD" w:rsidTr="00780CCA">
        <w:trPr>
          <w:trHeight w:val="285"/>
        </w:trPr>
        <w:tc>
          <w:tcPr>
            <w:tcW w:w="2002" w:type="pct"/>
            <w:tcBorders>
              <w:top w:val="nil"/>
              <w:left w:val="single" w:sz="8" w:space="0" w:color="auto"/>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Fisheries research and Development Corporation</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52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The natural resources on which the fishing industry (commercial, Indigenous and recreational sectors) depends are used sustainably and for the benefit of all stakeholders.</w:t>
            </w:r>
          </w:p>
        </w:tc>
        <w:tc>
          <w:tcPr>
            <w:tcW w:w="266"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220</w:t>
            </w:r>
          </w:p>
        </w:tc>
        <w:tc>
          <w:tcPr>
            <w:tcW w:w="266"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440</w:t>
            </w:r>
          </w:p>
        </w:tc>
        <w:tc>
          <w:tcPr>
            <w:tcW w:w="286"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5</w:t>
            </w:r>
          </w:p>
        </w:tc>
        <w:tc>
          <w:tcPr>
            <w:tcW w:w="296"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nil"/>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p>
        </w:tc>
        <w:tc>
          <w:tcPr>
            <w:tcW w:w="314"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5" w:type="pct"/>
            <w:tcBorders>
              <w:top w:val="nil"/>
              <w:left w:val="nil"/>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p>
        </w:tc>
        <w:tc>
          <w:tcPr>
            <w:tcW w:w="389"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r>
      <w:tr w:rsidR="006203E2" w:rsidRPr="00653CAD" w:rsidTr="00780CCA">
        <w:trPr>
          <w:trHeight w:val="330"/>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Total Agriculture Fisheries and Forestry Portfolio</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917</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782</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1 116</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678</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818</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470</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1 299</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840</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863</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140</w:t>
            </w:r>
          </w:p>
        </w:tc>
      </w:tr>
      <w:tr w:rsidR="006203E2" w:rsidRPr="00653CAD" w:rsidTr="00780CCA">
        <w:trPr>
          <w:trHeight w:val="19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(a)</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405"/>
        </w:trPr>
        <w:tc>
          <w:tcPr>
            <w:tcW w:w="2002" w:type="pct"/>
            <w:tcBorders>
              <w:top w:val="nil"/>
              <w:left w:val="single" w:sz="8" w:space="0" w:color="auto"/>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Attorney-General's Portfolio</w:t>
            </w:r>
          </w:p>
        </w:tc>
        <w:tc>
          <w:tcPr>
            <w:tcW w:w="26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Attorney-General's Department</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46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1: A just and secure society through the maintenance and improvement of Australia's law and justice framework and its national security and emergency management system</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127 319</w:t>
            </w:r>
          </w:p>
        </w:tc>
        <w:tc>
          <w:tcPr>
            <w:tcW w:w="314"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128 720</w:t>
            </w:r>
          </w:p>
        </w:tc>
        <w:tc>
          <w:tcPr>
            <w:tcW w:w="285"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127 072</w:t>
            </w:r>
          </w:p>
        </w:tc>
        <w:tc>
          <w:tcPr>
            <w:tcW w:w="389"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123 957</w:t>
            </w:r>
          </w:p>
        </w:tc>
      </w:tr>
      <w:tr w:rsidR="006203E2" w:rsidRPr="00653CAD" w:rsidTr="00780CCA">
        <w:trPr>
          <w:trHeight w:val="360"/>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Total Attorney General's Portfolio</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123 252</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121 024</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color w:val="C00000"/>
                <w:kern w:val="0"/>
                <w:sz w:val="16"/>
                <w:szCs w:val="16"/>
                <w:lang w:eastAsia="en-AU"/>
              </w:rPr>
            </w:pPr>
            <w:r w:rsidRPr="00653CAD">
              <w:rPr>
                <w:rFonts w:eastAsia="Times New Roman" w:cs="Calibri"/>
                <w:b/>
                <w:bCs/>
                <w:color w:val="C00000"/>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color w:val="C00000"/>
                <w:kern w:val="0"/>
                <w:sz w:val="16"/>
                <w:szCs w:val="16"/>
                <w:lang w:eastAsia="en-AU"/>
              </w:rPr>
            </w:pPr>
            <w:r w:rsidRPr="00653CAD">
              <w:rPr>
                <w:rFonts w:eastAsia="Times New Roman" w:cs="Calibri"/>
                <w:b/>
                <w:bCs/>
                <w:color w:val="C00000"/>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color w:val="C00000"/>
                <w:kern w:val="0"/>
                <w:sz w:val="16"/>
                <w:szCs w:val="16"/>
                <w:lang w:eastAsia="en-AU"/>
              </w:rPr>
            </w:pPr>
            <w:r w:rsidRPr="00653CAD">
              <w:rPr>
                <w:rFonts w:eastAsia="Times New Roman" w:cs="Calibri"/>
                <w:b/>
                <w:bCs/>
                <w:color w:val="C00000"/>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color w:val="C00000"/>
                <w:kern w:val="0"/>
                <w:sz w:val="16"/>
                <w:szCs w:val="16"/>
                <w:lang w:eastAsia="en-AU"/>
              </w:rPr>
            </w:pPr>
            <w:r w:rsidRPr="00653CAD">
              <w:rPr>
                <w:rFonts w:eastAsia="Times New Roman" w:cs="Calibri"/>
                <w:b/>
                <w:bCs/>
                <w:color w:val="C00000"/>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127 319</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128 720</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127 072</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123 957</w:t>
            </w:r>
          </w:p>
        </w:tc>
      </w:tr>
      <w:tr w:rsidR="006203E2" w:rsidRPr="00653CAD" w:rsidTr="00780CCA">
        <w:trPr>
          <w:trHeight w:val="150"/>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Climate Change and Energy Efficiency</w:t>
            </w:r>
          </w:p>
        </w:tc>
        <w:tc>
          <w:tcPr>
            <w:tcW w:w="26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Department of Climate Change and Energy Efficiency</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 xml:space="preserve">Outcome 1: Indigenous Carbon Farming Fund </w:t>
            </w:r>
          </w:p>
        </w:tc>
        <w:tc>
          <w:tcPr>
            <w:tcW w:w="26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8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1 035</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Total Climate Change and Energy Efficiency Portfolio</w:t>
            </w:r>
          </w:p>
        </w:tc>
        <w:tc>
          <w:tcPr>
            <w:tcW w:w="26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8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1 035</w:t>
            </w:r>
          </w:p>
        </w:tc>
      </w:tr>
      <w:tr w:rsidR="006203E2" w:rsidRPr="00653CAD" w:rsidTr="00780CCA">
        <w:trPr>
          <w:trHeight w:val="150"/>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lastRenderedPageBreak/>
              <w:t> </w:t>
            </w:r>
          </w:p>
        </w:tc>
        <w:tc>
          <w:tcPr>
            <w:tcW w:w="26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8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Broadband, Communications and the Digital Economy Portfolio</w:t>
            </w:r>
          </w:p>
        </w:tc>
        <w:tc>
          <w:tcPr>
            <w:tcW w:w="26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Department of Broadband, Communications and the Digital Economy</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46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1: Develop broadband, broadcasting and communications through policy development, advice and program delivery, which promotes the digital economy for all Australians</w:t>
            </w:r>
          </w:p>
        </w:tc>
        <w:tc>
          <w:tcPr>
            <w:tcW w:w="266"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3 125</w:t>
            </w:r>
          </w:p>
        </w:tc>
        <w:tc>
          <w:tcPr>
            <w:tcW w:w="266"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12 546</w:t>
            </w:r>
          </w:p>
        </w:tc>
        <w:tc>
          <w:tcPr>
            <w:tcW w:w="286"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5 851</w:t>
            </w:r>
          </w:p>
        </w:tc>
        <w:tc>
          <w:tcPr>
            <w:tcW w:w="286"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5 191</w:t>
            </w:r>
          </w:p>
        </w:tc>
        <w:tc>
          <w:tcPr>
            <w:tcW w:w="296"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6 196</w:t>
            </w:r>
          </w:p>
        </w:tc>
        <w:tc>
          <w:tcPr>
            <w:tcW w:w="296"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5 628</w:t>
            </w:r>
          </w:p>
        </w:tc>
        <w:tc>
          <w:tcPr>
            <w:tcW w:w="314"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5 627</w:t>
            </w:r>
          </w:p>
        </w:tc>
        <w:tc>
          <w:tcPr>
            <w:tcW w:w="314"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35 475</w:t>
            </w:r>
          </w:p>
        </w:tc>
        <w:tc>
          <w:tcPr>
            <w:tcW w:w="285"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34 475</w:t>
            </w:r>
          </w:p>
        </w:tc>
        <w:tc>
          <w:tcPr>
            <w:tcW w:w="389"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19 852</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Total Broadband, Communications and the Digital Economy Portfolio</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3 125</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12 546</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5 851</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5 191</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6 196</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5 628</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5 627</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35 475</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35 475</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19 852</w:t>
            </w:r>
          </w:p>
        </w:tc>
      </w:tr>
      <w:tr w:rsidR="006203E2" w:rsidRPr="00653CAD" w:rsidTr="00780CCA">
        <w:trPr>
          <w:trHeight w:val="180"/>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Defence Portfolio</w:t>
            </w:r>
          </w:p>
        </w:tc>
        <w:tc>
          <w:tcPr>
            <w:tcW w:w="26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Department of Defence</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28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 xml:space="preserve">Indigenous Recruitment and Retention Strategy </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490</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5"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r>
      <w:tr w:rsidR="006203E2" w:rsidRPr="00653CAD" w:rsidTr="00780CCA">
        <w:trPr>
          <w:trHeight w:val="28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 xml:space="preserve">Australian Defence Force Cadets – Indigenous Participation Program </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330</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5"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r>
      <w:tr w:rsidR="006203E2" w:rsidRPr="00653CAD" w:rsidTr="00780CCA">
        <w:trPr>
          <w:trHeight w:val="28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 xml:space="preserve">Army Aboriginal Community Assistance Program </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3 011</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2 223</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3 270</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4 730</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7 800</w:t>
            </w:r>
          </w:p>
        </w:tc>
      </w:tr>
      <w:tr w:rsidR="006203E2" w:rsidRPr="00653CAD" w:rsidTr="00780CCA">
        <w:trPr>
          <w:trHeight w:val="28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Indigenous Liaison Officers</w:t>
            </w:r>
          </w:p>
        </w:tc>
        <w:tc>
          <w:tcPr>
            <w:tcW w:w="26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1 235</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720</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28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Defence Indigenous Employment Strategy</w:t>
            </w:r>
          </w:p>
        </w:tc>
        <w:tc>
          <w:tcPr>
            <w:tcW w:w="26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2 639</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2 702</w:t>
            </w:r>
          </w:p>
        </w:tc>
        <w:tc>
          <w:tcPr>
            <w:tcW w:w="285"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2 102</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2 783</w:t>
            </w:r>
          </w:p>
        </w:tc>
      </w:tr>
      <w:tr w:rsidR="006203E2" w:rsidRPr="00653CAD" w:rsidTr="00780CCA">
        <w:trPr>
          <w:trHeight w:val="28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Defence Indigenous Development Program</w:t>
            </w:r>
          </w:p>
        </w:tc>
        <w:tc>
          <w:tcPr>
            <w:tcW w:w="26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5 849</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5 994</w:t>
            </w:r>
          </w:p>
        </w:tc>
        <w:tc>
          <w:tcPr>
            <w:tcW w:w="285"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6 174</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5 994</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Department of Veteran's Affairs</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5"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r>
      <w:tr w:rsidR="006203E2" w:rsidRPr="00653CAD" w:rsidTr="00780CCA">
        <w:trPr>
          <w:trHeight w:val="240"/>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1: Australian War Memorial</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180</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184</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246</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253</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Total Defence Portfolio</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color w:val="C00000"/>
                <w:kern w:val="0"/>
                <w:sz w:val="16"/>
                <w:szCs w:val="16"/>
                <w:lang w:eastAsia="en-AU"/>
              </w:rPr>
            </w:pPr>
            <w:r w:rsidRPr="00653CAD">
              <w:rPr>
                <w:rFonts w:eastAsia="Times New Roman" w:cs="Calibri"/>
                <w:b/>
                <w:bCs/>
                <w:color w:val="C0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3 831</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180</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184</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12 192</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12 939</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12 826</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16 757</w:t>
            </w:r>
          </w:p>
        </w:tc>
      </w:tr>
      <w:tr w:rsidR="006203E2" w:rsidRPr="00653CAD" w:rsidTr="00780CCA">
        <w:trPr>
          <w:trHeight w:val="150"/>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Education, Employment and Workplace Relations Portfolio</w:t>
            </w:r>
          </w:p>
        </w:tc>
        <w:tc>
          <w:tcPr>
            <w:tcW w:w="26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Department of Education, Employment and Workplace Relations</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1: Early Childhood Education and Childcare</w:t>
            </w:r>
          </w:p>
        </w:tc>
        <w:tc>
          <w:tcPr>
            <w:tcW w:w="266"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38 772</w:t>
            </w:r>
          </w:p>
        </w:tc>
        <w:tc>
          <w:tcPr>
            <w:tcW w:w="266"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38 772</w:t>
            </w:r>
          </w:p>
        </w:tc>
        <w:tc>
          <w:tcPr>
            <w:tcW w:w="286"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63 304</w:t>
            </w:r>
          </w:p>
        </w:tc>
        <w:tc>
          <w:tcPr>
            <w:tcW w:w="286"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50 951</w:t>
            </w:r>
          </w:p>
        </w:tc>
        <w:tc>
          <w:tcPr>
            <w:tcW w:w="296"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49 966</w:t>
            </w:r>
          </w:p>
        </w:tc>
        <w:tc>
          <w:tcPr>
            <w:tcW w:w="296"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63 142</w:t>
            </w:r>
          </w:p>
        </w:tc>
        <w:tc>
          <w:tcPr>
            <w:tcW w:w="314"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61 552</w:t>
            </w:r>
          </w:p>
        </w:tc>
        <w:tc>
          <w:tcPr>
            <w:tcW w:w="314"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71 174</w:t>
            </w:r>
          </w:p>
        </w:tc>
        <w:tc>
          <w:tcPr>
            <w:tcW w:w="285"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78 723</w:t>
            </w:r>
          </w:p>
        </w:tc>
        <w:tc>
          <w:tcPr>
            <w:tcW w:w="389"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86 139</w:t>
            </w:r>
          </w:p>
        </w:tc>
      </w:tr>
      <w:tr w:rsidR="006203E2" w:rsidRPr="00653CAD" w:rsidTr="00780CCA">
        <w:trPr>
          <w:trHeight w:val="28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 xml:space="preserve">Outcome 2: School Education </w:t>
            </w:r>
          </w:p>
        </w:tc>
        <w:tc>
          <w:tcPr>
            <w:tcW w:w="266"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479 166</w:t>
            </w:r>
          </w:p>
        </w:tc>
        <w:tc>
          <w:tcPr>
            <w:tcW w:w="266"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484 988</w:t>
            </w:r>
          </w:p>
        </w:tc>
        <w:tc>
          <w:tcPr>
            <w:tcW w:w="286"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410 490</w:t>
            </w:r>
          </w:p>
        </w:tc>
        <w:tc>
          <w:tcPr>
            <w:tcW w:w="286"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412 399</w:t>
            </w:r>
          </w:p>
        </w:tc>
        <w:tc>
          <w:tcPr>
            <w:tcW w:w="296"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373 201</w:t>
            </w:r>
          </w:p>
        </w:tc>
        <w:tc>
          <w:tcPr>
            <w:tcW w:w="296"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407 634</w:t>
            </w:r>
          </w:p>
        </w:tc>
        <w:tc>
          <w:tcPr>
            <w:tcW w:w="314"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414 818</w:t>
            </w:r>
          </w:p>
        </w:tc>
        <w:tc>
          <w:tcPr>
            <w:tcW w:w="314"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413 934</w:t>
            </w:r>
          </w:p>
        </w:tc>
        <w:tc>
          <w:tcPr>
            <w:tcW w:w="285"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506 724</w:t>
            </w:r>
          </w:p>
        </w:tc>
        <w:tc>
          <w:tcPr>
            <w:tcW w:w="389"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465 982</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3: Higher Education</w:t>
            </w:r>
          </w:p>
        </w:tc>
        <w:tc>
          <w:tcPr>
            <w:tcW w:w="266"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93 052</w:t>
            </w:r>
          </w:p>
        </w:tc>
        <w:tc>
          <w:tcPr>
            <w:tcW w:w="266"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93 736</w:t>
            </w:r>
          </w:p>
        </w:tc>
        <w:tc>
          <w:tcPr>
            <w:tcW w:w="286"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106 018</w:t>
            </w:r>
          </w:p>
        </w:tc>
        <w:tc>
          <w:tcPr>
            <w:tcW w:w="286"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100 281</w:t>
            </w:r>
          </w:p>
        </w:tc>
        <w:tc>
          <w:tcPr>
            <w:tcW w:w="296"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113 707</w:t>
            </w:r>
          </w:p>
        </w:tc>
        <w:tc>
          <w:tcPr>
            <w:tcW w:w="296"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120 062</w:t>
            </w:r>
          </w:p>
        </w:tc>
        <w:tc>
          <w:tcPr>
            <w:tcW w:w="314"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125 099</w:t>
            </w:r>
          </w:p>
        </w:tc>
        <w:tc>
          <w:tcPr>
            <w:tcW w:w="314"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130 248</w:t>
            </w:r>
          </w:p>
        </w:tc>
        <w:tc>
          <w:tcPr>
            <w:tcW w:w="285"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167 791</w:t>
            </w:r>
          </w:p>
        </w:tc>
        <w:tc>
          <w:tcPr>
            <w:tcW w:w="389"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183 033</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4: Vocational Education and Training</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8 448</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8 508</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145 318</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166 977</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167 487</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177 814</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179 447</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185 569</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300"/>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7: Labour Market Assistances</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194 289</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175 982</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5"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Total Education, Employment and Workplace Relations Portfolio</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813 727</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801 986</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725 130</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730 608</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704 361</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768 652</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780 916</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800 925</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753 238</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735 154</w:t>
            </w:r>
          </w:p>
        </w:tc>
      </w:tr>
      <w:tr w:rsidR="006203E2" w:rsidRPr="00653CAD" w:rsidTr="00780CCA">
        <w:trPr>
          <w:trHeight w:val="10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Families, Housing, Community Services and Indigenous Affairs  Portfolio</w:t>
            </w:r>
          </w:p>
        </w:tc>
        <w:tc>
          <w:tcPr>
            <w:tcW w:w="26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lastRenderedPageBreak/>
              <w:t xml:space="preserve">Department of </w:t>
            </w:r>
            <w:proofErr w:type="spellStart"/>
            <w:r w:rsidRPr="00653CAD">
              <w:rPr>
                <w:rFonts w:eastAsia="Times New Roman" w:cs="Calibri"/>
                <w:b/>
                <w:bCs/>
                <w:kern w:val="0"/>
                <w:sz w:val="16"/>
                <w:szCs w:val="16"/>
                <w:lang w:eastAsia="en-AU"/>
              </w:rPr>
              <w:t>FaHCSIA</w:t>
            </w:r>
            <w:proofErr w:type="spellEnd"/>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1 (Families and Children 2008/09 onwards)</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1 478 400</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1 807 007</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31 201</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36 368</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52 089</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54 465</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42 404</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40 059</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48 178</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39 305</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2 (Housing 2008/09 onwards)</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324</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366</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49 094</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2 690</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2 773</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3 (Community capability and the vulnerable 2008/09 onwards)</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57 728</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53 137</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10 416</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24 747</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26 165</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20 642</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42 368</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28 051</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14 692</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13 137</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 xml:space="preserve">Outcome 4 </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198 178</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9 298</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5 (Disability and caring 2008/09 onwards 2009)</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505</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591</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654</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602</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584</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493</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14 042</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14 321</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7 (Indigenous  2008/09 onwards)</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1 767 330</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1 652 335</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1 437 810</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1 298 851</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1 272 899</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1 265 974</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1 251 825</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1 083 222</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300" w:firstLine="480"/>
              <w:rPr>
                <w:rFonts w:eastAsia="Times New Roman" w:cs="Calibri"/>
                <w:i/>
                <w:iCs/>
                <w:kern w:val="0"/>
                <w:sz w:val="16"/>
                <w:szCs w:val="16"/>
                <w:lang w:eastAsia="en-AU"/>
              </w:rPr>
            </w:pPr>
            <w:r w:rsidRPr="00653CAD">
              <w:rPr>
                <w:rFonts w:eastAsia="Times New Roman" w:cs="Calibri"/>
                <w:i/>
                <w:iCs/>
                <w:kern w:val="0"/>
                <w:sz w:val="16"/>
                <w:szCs w:val="16"/>
                <w:lang w:eastAsia="en-AU"/>
              </w:rPr>
              <w:t>Program 7:1 Economic development and participation (CDEP)</w:t>
            </w:r>
          </w:p>
        </w:tc>
        <w:tc>
          <w:tcPr>
            <w:tcW w:w="26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i/>
                <w:iCs/>
                <w:kern w:val="0"/>
                <w:sz w:val="16"/>
                <w:szCs w:val="16"/>
                <w:lang w:eastAsia="en-AU"/>
              </w:rPr>
            </w:pPr>
            <w:r w:rsidRPr="00653CAD">
              <w:rPr>
                <w:rFonts w:eastAsia="Times New Roman" w:cs="Calibri"/>
                <w:i/>
                <w:iCs/>
                <w:kern w:val="0"/>
                <w:sz w:val="16"/>
                <w:szCs w:val="16"/>
                <w:lang w:eastAsia="en-AU"/>
              </w:rPr>
              <w:t xml:space="preserve"> 300 455</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i/>
                <w:iCs/>
                <w:kern w:val="0"/>
                <w:sz w:val="16"/>
                <w:szCs w:val="16"/>
                <w:lang w:eastAsia="en-AU"/>
              </w:rPr>
            </w:pPr>
            <w:r w:rsidRPr="00653CAD">
              <w:rPr>
                <w:rFonts w:eastAsia="Times New Roman" w:cs="Calibri"/>
                <w:i/>
                <w:iCs/>
                <w:kern w:val="0"/>
                <w:sz w:val="16"/>
                <w:szCs w:val="16"/>
                <w:lang w:eastAsia="en-AU"/>
              </w:rPr>
              <w:t xml:space="preserve"> 213 829</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300" w:firstLine="480"/>
              <w:rPr>
                <w:rFonts w:eastAsia="Times New Roman" w:cs="Calibri"/>
                <w:i/>
                <w:iCs/>
                <w:kern w:val="0"/>
                <w:sz w:val="16"/>
                <w:szCs w:val="16"/>
                <w:lang w:eastAsia="en-AU"/>
              </w:rPr>
            </w:pPr>
            <w:r w:rsidRPr="00653CAD">
              <w:rPr>
                <w:rFonts w:eastAsia="Times New Roman" w:cs="Calibri"/>
                <w:i/>
                <w:iCs/>
                <w:kern w:val="0"/>
                <w:sz w:val="16"/>
                <w:szCs w:val="16"/>
                <w:lang w:eastAsia="en-AU"/>
              </w:rPr>
              <w:t>Program 7:2 Indigenous housing and infrastructure</w:t>
            </w:r>
          </w:p>
        </w:tc>
        <w:tc>
          <w:tcPr>
            <w:tcW w:w="26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i/>
                <w:iCs/>
                <w:kern w:val="0"/>
                <w:sz w:val="16"/>
                <w:szCs w:val="16"/>
                <w:lang w:eastAsia="en-AU"/>
              </w:rPr>
            </w:pPr>
            <w:r w:rsidRPr="00653CAD">
              <w:rPr>
                <w:rFonts w:eastAsia="Times New Roman" w:cs="Calibri"/>
                <w:i/>
                <w:iCs/>
                <w:kern w:val="0"/>
                <w:sz w:val="16"/>
                <w:szCs w:val="16"/>
                <w:lang w:eastAsia="en-AU"/>
              </w:rPr>
              <w:t xml:space="preserve"> 145 312</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i/>
                <w:iCs/>
                <w:kern w:val="0"/>
                <w:sz w:val="16"/>
                <w:szCs w:val="16"/>
                <w:lang w:eastAsia="en-AU"/>
              </w:rPr>
            </w:pPr>
            <w:r w:rsidRPr="00653CAD">
              <w:rPr>
                <w:rFonts w:eastAsia="Times New Roman" w:cs="Calibri"/>
                <w:i/>
                <w:iCs/>
                <w:kern w:val="0"/>
                <w:sz w:val="16"/>
                <w:szCs w:val="16"/>
                <w:lang w:eastAsia="en-AU"/>
              </w:rPr>
              <w:t xml:space="preserve"> 102 105</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300" w:firstLine="480"/>
              <w:rPr>
                <w:rFonts w:eastAsia="Times New Roman" w:cs="Calibri"/>
                <w:i/>
                <w:iCs/>
                <w:kern w:val="0"/>
                <w:sz w:val="16"/>
                <w:szCs w:val="16"/>
                <w:lang w:eastAsia="en-AU"/>
              </w:rPr>
            </w:pPr>
            <w:r w:rsidRPr="00653CAD">
              <w:rPr>
                <w:rFonts w:eastAsia="Times New Roman" w:cs="Calibri"/>
                <w:i/>
                <w:iCs/>
                <w:kern w:val="0"/>
                <w:sz w:val="16"/>
                <w:szCs w:val="16"/>
                <w:lang w:eastAsia="en-AU"/>
              </w:rPr>
              <w:t>Program 7:3 Native Title and Land Rights</w:t>
            </w:r>
          </w:p>
        </w:tc>
        <w:tc>
          <w:tcPr>
            <w:tcW w:w="26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i/>
                <w:iCs/>
                <w:kern w:val="0"/>
                <w:sz w:val="16"/>
                <w:szCs w:val="16"/>
                <w:lang w:eastAsia="en-AU"/>
              </w:rPr>
            </w:pPr>
            <w:r w:rsidRPr="00653CAD">
              <w:rPr>
                <w:rFonts w:eastAsia="Times New Roman" w:cs="Calibri"/>
                <w:i/>
                <w:iCs/>
                <w:kern w:val="0"/>
                <w:sz w:val="16"/>
                <w:szCs w:val="16"/>
                <w:lang w:eastAsia="en-AU"/>
              </w:rPr>
              <w:t xml:space="preserve"> 92 030</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i/>
                <w:iCs/>
                <w:kern w:val="0"/>
                <w:sz w:val="16"/>
                <w:szCs w:val="16"/>
                <w:lang w:eastAsia="en-AU"/>
              </w:rPr>
            </w:pPr>
            <w:r w:rsidRPr="00653CAD">
              <w:rPr>
                <w:rFonts w:eastAsia="Times New Roman" w:cs="Calibri"/>
                <w:i/>
                <w:iCs/>
                <w:kern w:val="0"/>
                <w:sz w:val="16"/>
                <w:szCs w:val="16"/>
                <w:lang w:eastAsia="en-AU"/>
              </w:rPr>
              <w:t xml:space="preserve"> 94 567</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300" w:firstLine="480"/>
              <w:rPr>
                <w:rFonts w:eastAsia="Times New Roman" w:cs="Calibri"/>
                <w:i/>
                <w:iCs/>
                <w:kern w:val="0"/>
                <w:sz w:val="16"/>
                <w:szCs w:val="16"/>
                <w:lang w:eastAsia="en-AU"/>
              </w:rPr>
            </w:pPr>
            <w:r w:rsidRPr="00653CAD">
              <w:rPr>
                <w:rFonts w:eastAsia="Times New Roman" w:cs="Calibri"/>
                <w:i/>
                <w:iCs/>
                <w:kern w:val="0"/>
                <w:sz w:val="16"/>
                <w:szCs w:val="16"/>
                <w:lang w:eastAsia="en-AU"/>
              </w:rPr>
              <w:t>Program 7:4 Indigenous capability and development</w:t>
            </w:r>
          </w:p>
        </w:tc>
        <w:tc>
          <w:tcPr>
            <w:tcW w:w="26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i/>
                <w:iCs/>
                <w:kern w:val="0"/>
                <w:sz w:val="16"/>
                <w:szCs w:val="16"/>
                <w:lang w:eastAsia="en-AU"/>
              </w:rPr>
            </w:pPr>
            <w:r w:rsidRPr="00653CAD">
              <w:rPr>
                <w:rFonts w:eastAsia="Times New Roman" w:cs="Calibri"/>
                <w:i/>
                <w:iCs/>
                <w:kern w:val="0"/>
                <w:sz w:val="16"/>
                <w:szCs w:val="16"/>
                <w:lang w:eastAsia="en-AU"/>
              </w:rPr>
              <w:t xml:space="preserve"> 573 163</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i/>
                <w:iCs/>
                <w:kern w:val="0"/>
                <w:sz w:val="16"/>
                <w:szCs w:val="16"/>
                <w:lang w:eastAsia="en-AU"/>
              </w:rPr>
            </w:pPr>
            <w:r w:rsidRPr="00653CAD">
              <w:rPr>
                <w:rFonts w:eastAsia="Times New Roman" w:cs="Calibri"/>
                <w:i/>
                <w:iCs/>
                <w:kern w:val="0"/>
                <w:sz w:val="16"/>
                <w:szCs w:val="16"/>
                <w:lang w:eastAsia="en-AU"/>
              </w:rPr>
              <w:t xml:space="preserve"> 576 908</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300" w:firstLine="480"/>
              <w:rPr>
                <w:rFonts w:eastAsia="Times New Roman" w:cs="Calibri"/>
                <w:i/>
                <w:iCs/>
                <w:kern w:val="0"/>
                <w:sz w:val="16"/>
                <w:szCs w:val="16"/>
                <w:lang w:eastAsia="en-AU"/>
              </w:rPr>
            </w:pPr>
            <w:r w:rsidRPr="00653CAD">
              <w:rPr>
                <w:rFonts w:eastAsia="Times New Roman" w:cs="Calibri"/>
                <w:i/>
                <w:iCs/>
                <w:kern w:val="0"/>
                <w:sz w:val="16"/>
                <w:szCs w:val="16"/>
                <w:lang w:eastAsia="en-AU"/>
              </w:rPr>
              <w:t>Program 7:5 Stronger Futures in the Northern Territory</w:t>
            </w:r>
          </w:p>
        </w:tc>
        <w:tc>
          <w:tcPr>
            <w:tcW w:w="26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i/>
                <w:iCs/>
                <w:kern w:val="0"/>
                <w:sz w:val="16"/>
                <w:szCs w:val="16"/>
                <w:lang w:eastAsia="en-AU"/>
              </w:rPr>
            </w:pPr>
            <w:r w:rsidRPr="00653CAD">
              <w:rPr>
                <w:rFonts w:eastAsia="Times New Roman" w:cs="Calibri"/>
                <w:i/>
                <w:iCs/>
                <w:kern w:val="0"/>
                <w:sz w:val="16"/>
                <w:szCs w:val="16"/>
                <w:lang w:eastAsia="en-AU"/>
              </w:rPr>
              <w:t xml:space="preserve"> 140 865</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i/>
                <w:iCs/>
                <w:kern w:val="0"/>
                <w:sz w:val="16"/>
                <w:szCs w:val="16"/>
                <w:lang w:eastAsia="en-AU"/>
              </w:rPr>
            </w:pPr>
            <w:r w:rsidRPr="00653CAD">
              <w:rPr>
                <w:rFonts w:eastAsia="Times New Roman" w:cs="Calibri"/>
                <w:i/>
                <w:iCs/>
                <w:kern w:val="0"/>
                <w:sz w:val="16"/>
                <w:szCs w:val="16"/>
                <w:lang w:eastAsia="en-AU"/>
              </w:rPr>
              <w:t xml:space="preserve"> 95 813</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Aboriginal Hostels Limited (AHL)</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1</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61 431</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53 002</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Indigenous Business Australia (IBA)</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 xml:space="preserve">Outcome 1: </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316 947</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136 933</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Indigenous Land Corporation (ILC)</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1:</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13 542</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48 199</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Torres Strait Regional Authority (TSRA)</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1:</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53 425</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53 789</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Total Families, Housing, Community Services and Indigenous Affairs  Portfolio</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2 179 975</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2 161 731</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1 858 546</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1 714 041</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1 519 408</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1 377 333</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1 358 255</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1 334 577</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1 328 737</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1 149 985</w:t>
            </w:r>
          </w:p>
        </w:tc>
      </w:tr>
      <w:tr w:rsidR="006203E2" w:rsidRPr="00653CAD" w:rsidTr="00780CCA">
        <w:trPr>
          <w:trHeight w:val="180"/>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Finance and Deregulation Portfolio</w:t>
            </w:r>
          </w:p>
        </w:tc>
        <w:tc>
          <w:tcPr>
            <w:tcW w:w="26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auto" w:fill="auto"/>
            <w:vAlign w:val="center"/>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Department of Finance</w:t>
            </w:r>
          </w:p>
        </w:tc>
        <w:tc>
          <w:tcPr>
            <w:tcW w:w="266"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center"/>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Outcome 1:</w:t>
            </w:r>
          </w:p>
        </w:tc>
        <w:tc>
          <w:tcPr>
            <w:tcW w:w="266"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5 178</w:t>
            </w:r>
          </w:p>
        </w:tc>
        <w:tc>
          <w:tcPr>
            <w:tcW w:w="266"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5 307</w:t>
            </w:r>
          </w:p>
        </w:tc>
        <w:tc>
          <w:tcPr>
            <w:tcW w:w="286"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4 989</w:t>
            </w:r>
          </w:p>
        </w:tc>
        <w:tc>
          <w:tcPr>
            <w:tcW w:w="286"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5 305</w:t>
            </w:r>
          </w:p>
        </w:tc>
        <w:tc>
          <w:tcPr>
            <w:tcW w:w="296"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2 194</w:t>
            </w:r>
          </w:p>
        </w:tc>
        <w:tc>
          <w:tcPr>
            <w:tcW w:w="296"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nil"/>
              <w:bottom w:val="nil"/>
              <w:right w:val="nil"/>
            </w:tcBorders>
            <w:shd w:val="clear" w:color="auto" w:fill="auto"/>
            <w:noWrap/>
            <w:vAlign w:val="center"/>
            <w:hideMark/>
          </w:tcPr>
          <w:p w:rsidR="006203E2" w:rsidRPr="00653CAD" w:rsidRDefault="006203E2" w:rsidP="00780CCA">
            <w:pPr>
              <w:spacing w:after="0" w:line="240" w:lineRule="auto"/>
              <w:rPr>
                <w:rFonts w:eastAsia="Times New Roman" w:cs="Calibri"/>
                <w:kern w:val="0"/>
                <w:sz w:val="16"/>
                <w:szCs w:val="16"/>
                <w:lang w:eastAsia="en-AU"/>
              </w:rPr>
            </w:pPr>
          </w:p>
        </w:tc>
        <w:tc>
          <w:tcPr>
            <w:tcW w:w="314"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5" w:type="pct"/>
            <w:tcBorders>
              <w:top w:val="nil"/>
              <w:left w:val="nil"/>
              <w:bottom w:val="nil"/>
              <w:right w:val="nil"/>
            </w:tcBorders>
            <w:shd w:val="clear" w:color="auto" w:fill="auto"/>
            <w:noWrap/>
            <w:vAlign w:val="center"/>
            <w:hideMark/>
          </w:tcPr>
          <w:p w:rsidR="006203E2" w:rsidRPr="00653CAD" w:rsidRDefault="006203E2" w:rsidP="00780CCA">
            <w:pPr>
              <w:spacing w:after="0" w:line="240" w:lineRule="auto"/>
              <w:rPr>
                <w:rFonts w:eastAsia="Times New Roman" w:cs="Calibri"/>
                <w:kern w:val="0"/>
                <w:sz w:val="16"/>
                <w:szCs w:val="16"/>
                <w:lang w:eastAsia="en-AU"/>
              </w:rPr>
            </w:pPr>
          </w:p>
        </w:tc>
        <w:tc>
          <w:tcPr>
            <w:tcW w:w="389"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auto" w:fill="auto"/>
            <w:vAlign w:val="center"/>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Australian Electoral Commission</w:t>
            </w:r>
          </w:p>
        </w:tc>
        <w:tc>
          <w:tcPr>
            <w:tcW w:w="266" w:type="pct"/>
            <w:tcBorders>
              <w:top w:val="nil"/>
              <w:left w:val="nil"/>
              <w:bottom w:val="nil"/>
              <w:right w:val="nil"/>
            </w:tcBorders>
            <w:shd w:val="clear" w:color="auto" w:fill="auto"/>
            <w:noWrap/>
            <w:vAlign w:val="center"/>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nil"/>
            </w:tcBorders>
            <w:shd w:val="clear" w:color="auto" w:fill="auto"/>
            <w:noWrap/>
            <w:vAlign w:val="center"/>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nil"/>
            </w:tcBorders>
            <w:shd w:val="clear" w:color="auto" w:fill="auto"/>
            <w:noWrap/>
            <w:vAlign w:val="center"/>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nil"/>
              <w:bottom w:val="nil"/>
              <w:right w:val="nil"/>
            </w:tcBorders>
            <w:shd w:val="clear" w:color="auto" w:fill="auto"/>
            <w:noWrap/>
            <w:vAlign w:val="center"/>
            <w:hideMark/>
          </w:tcPr>
          <w:p w:rsidR="006203E2" w:rsidRPr="00653CAD" w:rsidRDefault="006203E2" w:rsidP="00780CCA">
            <w:pPr>
              <w:spacing w:after="0" w:line="240" w:lineRule="auto"/>
              <w:rPr>
                <w:rFonts w:eastAsia="Times New Roman" w:cs="Calibri"/>
                <w:kern w:val="0"/>
                <w:sz w:val="16"/>
                <w:szCs w:val="16"/>
                <w:lang w:eastAsia="en-AU"/>
              </w:rPr>
            </w:pPr>
          </w:p>
        </w:tc>
        <w:tc>
          <w:tcPr>
            <w:tcW w:w="314"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5" w:type="pct"/>
            <w:tcBorders>
              <w:top w:val="nil"/>
              <w:left w:val="nil"/>
              <w:bottom w:val="nil"/>
              <w:right w:val="nil"/>
            </w:tcBorders>
            <w:shd w:val="clear" w:color="auto" w:fill="auto"/>
            <w:noWrap/>
            <w:vAlign w:val="center"/>
            <w:hideMark/>
          </w:tcPr>
          <w:p w:rsidR="006203E2" w:rsidRPr="00653CAD" w:rsidRDefault="006203E2" w:rsidP="00780CCA">
            <w:pPr>
              <w:spacing w:after="0" w:line="240" w:lineRule="auto"/>
              <w:rPr>
                <w:rFonts w:eastAsia="Times New Roman" w:cs="Calibri"/>
                <w:kern w:val="0"/>
                <w:sz w:val="16"/>
                <w:szCs w:val="16"/>
                <w:lang w:eastAsia="en-AU"/>
              </w:rPr>
            </w:pPr>
          </w:p>
        </w:tc>
        <w:tc>
          <w:tcPr>
            <w:tcW w:w="389"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center"/>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Outcome 1:</w:t>
            </w:r>
          </w:p>
        </w:tc>
        <w:tc>
          <w:tcPr>
            <w:tcW w:w="266" w:type="pct"/>
            <w:tcBorders>
              <w:top w:val="nil"/>
              <w:left w:val="nil"/>
              <w:bottom w:val="nil"/>
              <w:right w:val="nil"/>
            </w:tcBorders>
            <w:shd w:val="clear" w:color="auto" w:fill="auto"/>
            <w:noWrap/>
            <w:vAlign w:val="center"/>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nil"/>
            </w:tcBorders>
            <w:shd w:val="clear" w:color="auto" w:fill="auto"/>
            <w:noWrap/>
            <w:vAlign w:val="center"/>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nil"/>
            </w:tcBorders>
            <w:shd w:val="clear" w:color="auto" w:fill="auto"/>
            <w:noWrap/>
            <w:vAlign w:val="center"/>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nil"/>
              <w:bottom w:val="nil"/>
              <w:right w:val="nil"/>
            </w:tcBorders>
            <w:shd w:val="clear" w:color="auto" w:fill="auto"/>
            <w:noWrap/>
            <w:vAlign w:val="center"/>
            <w:hideMark/>
          </w:tcPr>
          <w:p w:rsidR="006203E2" w:rsidRPr="00653CAD" w:rsidRDefault="006203E2" w:rsidP="00780CCA">
            <w:pPr>
              <w:spacing w:after="0" w:line="240" w:lineRule="auto"/>
              <w:rPr>
                <w:rFonts w:eastAsia="Times New Roman" w:cs="Calibri"/>
                <w:kern w:val="0"/>
                <w:sz w:val="16"/>
                <w:szCs w:val="16"/>
                <w:lang w:eastAsia="en-AU"/>
              </w:rPr>
            </w:pPr>
          </w:p>
        </w:tc>
        <w:tc>
          <w:tcPr>
            <w:tcW w:w="314"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5"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3 221</w:t>
            </w:r>
          </w:p>
        </w:tc>
        <w:tc>
          <w:tcPr>
            <w:tcW w:w="389"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3 626</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Total Finance and Deregulation Portfolio</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5 178</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5 307</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4 989</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5 305</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2 194</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color w:val="C00000"/>
                <w:kern w:val="0"/>
                <w:sz w:val="16"/>
                <w:szCs w:val="16"/>
                <w:lang w:eastAsia="en-AU"/>
              </w:rPr>
            </w:pPr>
            <w:r w:rsidRPr="00653CAD">
              <w:rPr>
                <w:rFonts w:eastAsia="Times New Roman" w:cs="Calibri"/>
                <w:b/>
                <w:bCs/>
                <w:color w:val="C00000"/>
                <w:kern w:val="0"/>
                <w:sz w:val="16"/>
                <w:szCs w:val="16"/>
                <w:lang w:eastAsia="en-AU"/>
              </w:rPr>
              <w:t> </w:t>
            </w:r>
          </w:p>
        </w:tc>
        <w:tc>
          <w:tcPr>
            <w:tcW w:w="314"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color w:val="C00000"/>
                <w:kern w:val="0"/>
                <w:sz w:val="16"/>
                <w:szCs w:val="16"/>
                <w:lang w:eastAsia="en-AU"/>
              </w:rPr>
            </w:pPr>
            <w:r w:rsidRPr="00653CAD">
              <w:rPr>
                <w:rFonts w:eastAsia="Times New Roman" w:cs="Calibri"/>
                <w:b/>
                <w:bCs/>
                <w:color w:val="C00000"/>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3 221</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3 626</w:t>
            </w:r>
          </w:p>
        </w:tc>
      </w:tr>
      <w:tr w:rsidR="006203E2" w:rsidRPr="00653CAD" w:rsidTr="00780CCA">
        <w:trPr>
          <w:trHeight w:val="16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lastRenderedPageBreak/>
              <w:t>Foreign Affairs and Trade Portfolio</w:t>
            </w:r>
          </w:p>
        </w:tc>
        <w:tc>
          <w:tcPr>
            <w:tcW w:w="26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Department of Foreign Affairs and Trade</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270"/>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1:</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301</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395</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205</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309</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507</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788</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738</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1 075</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852</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1 000</w:t>
            </w:r>
          </w:p>
        </w:tc>
      </w:tr>
      <w:tr w:rsidR="006203E2" w:rsidRPr="00653CAD" w:rsidTr="00780CCA">
        <w:trPr>
          <w:trHeight w:val="270"/>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3:</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166</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170</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164</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168</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Total Foreign Affairs and Trade Portfolio</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467</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565</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color w:val="C00000"/>
                <w:kern w:val="0"/>
                <w:sz w:val="16"/>
                <w:szCs w:val="16"/>
                <w:lang w:eastAsia="en-AU"/>
              </w:rPr>
            </w:pPr>
            <w:r w:rsidRPr="00653CAD">
              <w:rPr>
                <w:rFonts w:eastAsia="Times New Roman" w:cs="Calibri"/>
                <w:b/>
                <w:bCs/>
                <w:color w:val="C00000"/>
                <w:kern w:val="0"/>
                <w:sz w:val="16"/>
                <w:szCs w:val="16"/>
                <w:lang w:eastAsia="en-AU"/>
              </w:rPr>
              <w:t>369</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color w:val="C00000"/>
                <w:kern w:val="0"/>
                <w:sz w:val="16"/>
                <w:szCs w:val="16"/>
                <w:lang w:eastAsia="en-AU"/>
              </w:rPr>
            </w:pPr>
            <w:r w:rsidRPr="00653CAD">
              <w:rPr>
                <w:rFonts w:eastAsia="Times New Roman" w:cs="Calibri"/>
                <w:b/>
                <w:bCs/>
                <w:color w:val="C00000"/>
                <w:kern w:val="0"/>
                <w:sz w:val="16"/>
                <w:szCs w:val="16"/>
                <w:lang w:eastAsia="en-AU"/>
              </w:rPr>
              <w:t>477</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color w:val="C00000"/>
                <w:kern w:val="0"/>
                <w:sz w:val="16"/>
                <w:szCs w:val="16"/>
                <w:lang w:eastAsia="en-AU"/>
              </w:rPr>
            </w:pPr>
            <w:r w:rsidRPr="00653CAD">
              <w:rPr>
                <w:rFonts w:eastAsia="Times New Roman" w:cs="Calibri"/>
                <w:b/>
                <w:bCs/>
                <w:color w:val="C00000"/>
                <w:kern w:val="0"/>
                <w:sz w:val="16"/>
                <w:szCs w:val="16"/>
                <w:lang w:eastAsia="en-AU"/>
              </w:rPr>
              <w:t>507</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color w:val="C00000"/>
                <w:kern w:val="0"/>
                <w:sz w:val="16"/>
                <w:szCs w:val="16"/>
                <w:lang w:eastAsia="en-AU"/>
              </w:rPr>
            </w:pPr>
            <w:r w:rsidRPr="00653CAD">
              <w:rPr>
                <w:rFonts w:eastAsia="Times New Roman" w:cs="Calibri"/>
                <w:b/>
                <w:bCs/>
                <w:color w:val="C00000"/>
                <w:kern w:val="0"/>
                <w:sz w:val="16"/>
                <w:szCs w:val="16"/>
                <w:lang w:eastAsia="en-AU"/>
              </w:rPr>
              <w:t>788</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color w:val="C00000"/>
                <w:kern w:val="0"/>
                <w:sz w:val="16"/>
                <w:szCs w:val="16"/>
                <w:lang w:eastAsia="en-AU"/>
              </w:rPr>
            </w:pPr>
            <w:r w:rsidRPr="00653CAD">
              <w:rPr>
                <w:rFonts w:eastAsia="Times New Roman" w:cs="Calibri"/>
                <w:b/>
                <w:bCs/>
                <w:color w:val="C00000"/>
                <w:kern w:val="0"/>
                <w:sz w:val="16"/>
                <w:szCs w:val="16"/>
                <w:lang w:eastAsia="en-AU"/>
              </w:rPr>
              <w:t>738</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1 075</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color w:val="C00000"/>
                <w:kern w:val="0"/>
                <w:sz w:val="16"/>
                <w:szCs w:val="16"/>
                <w:lang w:eastAsia="en-AU"/>
              </w:rPr>
            </w:pPr>
            <w:r w:rsidRPr="00653CAD">
              <w:rPr>
                <w:rFonts w:eastAsia="Times New Roman" w:cs="Calibri"/>
                <w:b/>
                <w:bCs/>
                <w:color w:val="C00000"/>
                <w:kern w:val="0"/>
                <w:sz w:val="16"/>
                <w:szCs w:val="16"/>
                <w:lang w:eastAsia="en-AU"/>
              </w:rPr>
              <w:t>852</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1 000</w:t>
            </w:r>
          </w:p>
        </w:tc>
      </w:tr>
      <w:tr w:rsidR="006203E2" w:rsidRPr="00653CAD" w:rsidTr="00780CCA">
        <w:trPr>
          <w:trHeight w:val="180"/>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Health and Ageing Portfolio</w:t>
            </w:r>
          </w:p>
        </w:tc>
        <w:tc>
          <w:tcPr>
            <w:tcW w:w="26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Department of Health and Ageing</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1: Population Health</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16 560</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16 782</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18 664</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43 498</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117 093</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140 082</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122 366</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141 385</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200" w:firstLine="320"/>
              <w:rPr>
                <w:rFonts w:eastAsia="Times New Roman" w:cs="Calibri"/>
                <w:kern w:val="0"/>
                <w:sz w:val="16"/>
                <w:szCs w:val="16"/>
                <w:lang w:eastAsia="en-AU"/>
              </w:rPr>
            </w:pPr>
            <w:r w:rsidRPr="00653CAD">
              <w:rPr>
                <w:rFonts w:eastAsia="Times New Roman" w:cs="Calibri"/>
                <w:kern w:val="0"/>
                <w:sz w:val="16"/>
                <w:szCs w:val="16"/>
                <w:lang w:eastAsia="en-AU"/>
              </w:rPr>
              <w:t>Programs 1.1, 1.3, 1.5</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16 891</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24 231</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2: Pharmaceutical Services</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31 306</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34 538</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46 665</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63 354</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63 267</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81 097</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49 998</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52 146</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200" w:firstLine="320"/>
              <w:rPr>
                <w:rFonts w:eastAsia="Times New Roman" w:cs="Calibri"/>
                <w:kern w:val="0"/>
                <w:sz w:val="16"/>
                <w:szCs w:val="16"/>
                <w:lang w:eastAsia="en-AU"/>
              </w:rPr>
            </w:pPr>
            <w:r w:rsidRPr="00653CAD">
              <w:rPr>
                <w:rFonts w:eastAsia="Times New Roman" w:cs="Calibri"/>
                <w:kern w:val="0"/>
                <w:sz w:val="16"/>
                <w:szCs w:val="16"/>
                <w:lang w:eastAsia="en-AU"/>
              </w:rPr>
              <w:t>Outcome 2.2</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34 499</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46 243</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3: Medical Services</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31 390</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39 643</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49 133</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70 491</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15 560</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9 263</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21 950</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27 976</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200" w:firstLine="320"/>
              <w:rPr>
                <w:rFonts w:eastAsia="Times New Roman" w:cs="Calibri"/>
                <w:kern w:val="0"/>
                <w:sz w:val="16"/>
                <w:szCs w:val="16"/>
                <w:lang w:eastAsia="en-AU"/>
              </w:rPr>
            </w:pPr>
            <w:r w:rsidRPr="00653CAD">
              <w:rPr>
                <w:rFonts w:eastAsia="Times New Roman" w:cs="Calibri"/>
                <w:kern w:val="0"/>
                <w:sz w:val="16"/>
                <w:szCs w:val="16"/>
                <w:lang w:eastAsia="en-AU"/>
              </w:rPr>
              <w:t>Programs 3.1, 3.2, 3.4</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32 541</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44 089</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4: Aged Care and Population Ageing</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21 770</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23 807</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149 970</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157 318</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60 792</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55 621</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42 454</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41 664</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200" w:firstLine="320"/>
              <w:rPr>
                <w:rFonts w:eastAsia="Times New Roman" w:cs="Calibri"/>
                <w:kern w:val="0"/>
                <w:sz w:val="16"/>
                <w:szCs w:val="16"/>
                <w:lang w:eastAsia="en-AU"/>
              </w:rPr>
            </w:pPr>
            <w:r w:rsidRPr="00653CAD">
              <w:rPr>
                <w:rFonts w:eastAsia="Times New Roman" w:cs="Calibri"/>
                <w:kern w:val="0"/>
                <w:sz w:val="16"/>
                <w:szCs w:val="16"/>
                <w:lang w:eastAsia="en-AU"/>
              </w:rPr>
              <w:t>Programs 4.4, 4.5, 4.8</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118 270</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129 056</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5: Primary Care</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698</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23 109</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31 707</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34 763</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26 417</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24 037</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19 793</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200" w:firstLine="320"/>
              <w:rPr>
                <w:rFonts w:eastAsia="Times New Roman" w:cs="Calibri"/>
                <w:kern w:val="0"/>
                <w:sz w:val="16"/>
                <w:szCs w:val="16"/>
                <w:lang w:eastAsia="en-AU"/>
              </w:rPr>
            </w:pPr>
            <w:r w:rsidRPr="00653CAD">
              <w:rPr>
                <w:rFonts w:eastAsia="Times New Roman" w:cs="Calibri"/>
                <w:kern w:val="0"/>
                <w:sz w:val="16"/>
                <w:szCs w:val="16"/>
                <w:lang w:eastAsia="en-AU"/>
              </w:rPr>
              <w:t>Programs 5.1, 5.2</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211</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22 459</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6: Rural Health</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10 823</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21 798</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29 624</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200" w:firstLine="320"/>
              <w:rPr>
                <w:rFonts w:eastAsia="Times New Roman" w:cs="Calibri"/>
                <w:kern w:val="0"/>
                <w:sz w:val="16"/>
                <w:szCs w:val="16"/>
                <w:lang w:eastAsia="en-AU"/>
              </w:rPr>
            </w:pPr>
            <w:r w:rsidRPr="00653CAD">
              <w:rPr>
                <w:rFonts w:eastAsia="Times New Roman" w:cs="Calibri"/>
                <w:kern w:val="0"/>
                <w:sz w:val="16"/>
                <w:szCs w:val="16"/>
                <w:lang w:eastAsia="en-AU"/>
              </w:rPr>
              <w:t>Programs 6.1</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8 256</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1 501</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7: Hearing Services</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4 914</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5 017</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1 713</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2 273</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5 152</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4 774</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5 215</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200" w:firstLine="320"/>
              <w:rPr>
                <w:rFonts w:eastAsia="Times New Roman" w:cs="Calibri"/>
                <w:kern w:val="0"/>
                <w:sz w:val="16"/>
                <w:szCs w:val="16"/>
                <w:lang w:eastAsia="en-AU"/>
              </w:rPr>
            </w:pPr>
            <w:r w:rsidRPr="00653CAD">
              <w:rPr>
                <w:rFonts w:eastAsia="Times New Roman" w:cs="Calibri"/>
                <w:kern w:val="0"/>
                <w:sz w:val="16"/>
                <w:szCs w:val="16"/>
                <w:lang w:eastAsia="en-AU"/>
              </w:rPr>
              <w:t>Programs 7.1</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5 469</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4 936</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8: Indigenous Health</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558 150</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591 951</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655 621</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723 490</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688 434</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783 110</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737 965</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760 079</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200" w:firstLine="320"/>
              <w:rPr>
                <w:rFonts w:eastAsia="Times New Roman" w:cs="Calibri"/>
                <w:kern w:val="0"/>
                <w:sz w:val="16"/>
                <w:szCs w:val="16"/>
                <w:lang w:eastAsia="en-AU"/>
              </w:rPr>
            </w:pPr>
            <w:r w:rsidRPr="00653CAD">
              <w:rPr>
                <w:rFonts w:eastAsia="Times New Roman" w:cs="Calibri"/>
                <w:kern w:val="0"/>
                <w:sz w:val="16"/>
                <w:szCs w:val="16"/>
                <w:lang w:eastAsia="en-AU"/>
              </w:rPr>
              <w:t>Programs 8.1</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564 299</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678 382</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10: Health systems and capacity and quality</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4 384</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11 016</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200" w:firstLine="320"/>
              <w:rPr>
                <w:rFonts w:eastAsia="Times New Roman" w:cs="Calibri"/>
                <w:kern w:val="0"/>
                <w:sz w:val="16"/>
                <w:szCs w:val="16"/>
                <w:lang w:eastAsia="en-AU"/>
              </w:rPr>
            </w:pPr>
            <w:r w:rsidRPr="00653CAD">
              <w:rPr>
                <w:rFonts w:eastAsia="Times New Roman" w:cs="Calibri"/>
                <w:kern w:val="0"/>
                <w:sz w:val="16"/>
                <w:szCs w:val="16"/>
                <w:lang w:eastAsia="en-AU"/>
              </w:rPr>
              <w:t>Programs 10.1</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0</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3 417</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11: Mental Health</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1 370</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1 303</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2 198</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4 850</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5 780</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12</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10 125</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11 977</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200" w:firstLine="320"/>
              <w:rPr>
                <w:rFonts w:eastAsia="Times New Roman" w:cs="Calibri"/>
                <w:kern w:val="0"/>
                <w:sz w:val="16"/>
                <w:szCs w:val="16"/>
                <w:lang w:eastAsia="en-AU"/>
              </w:rPr>
            </w:pPr>
            <w:r w:rsidRPr="00653CAD">
              <w:rPr>
                <w:rFonts w:eastAsia="Times New Roman" w:cs="Calibri"/>
                <w:kern w:val="0"/>
                <w:sz w:val="16"/>
                <w:szCs w:val="16"/>
                <w:lang w:eastAsia="en-AU"/>
              </w:rPr>
              <w:t>Programs 11.1</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3 365</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466</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12: Health workforce capacity</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5 328</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4 769</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15 502</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16 178</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13 357</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14 580</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200" w:firstLine="320"/>
              <w:rPr>
                <w:rFonts w:eastAsia="Times New Roman" w:cs="Calibri"/>
                <w:kern w:val="0"/>
                <w:sz w:val="16"/>
                <w:szCs w:val="16"/>
                <w:lang w:eastAsia="en-AU"/>
              </w:rPr>
            </w:pPr>
            <w:r w:rsidRPr="00653CAD">
              <w:rPr>
                <w:rFonts w:eastAsia="Times New Roman" w:cs="Calibri"/>
                <w:kern w:val="0"/>
                <w:sz w:val="16"/>
                <w:szCs w:val="16"/>
                <w:lang w:eastAsia="en-AU"/>
              </w:rPr>
              <w:t>Programs 12.2</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0</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5 053</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13: Acute care</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1 462</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2 973</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2 851</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3 346</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4 237</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3 429</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200" w:firstLine="320"/>
              <w:rPr>
                <w:rFonts w:eastAsia="Times New Roman" w:cs="Calibri"/>
                <w:kern w:val="0"/>
                <w:sz w:val="16"/>
                <w:szCs w:val="16"/>
                <w:lang w:eastAsia="en-AU"/>
              </w:rPr>
            </w:pPr>
            <w:r w:rsidRPr="00653CAD">
              <w:rPr>
                <w:rFonts w:eastAsia="Times New Roman" w:cs="Calibri"/>
                <w:kern w:val="0"/>
                <w:sz w:val="16"/>
                <w:szCs w:val="16"/>
                <w:lang w:eastAsia="en-AU"/>
              </w:rPr>
              <w:lastRenderedPageBreak/>
              <w:t>Programs 13.1, 13.3</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446</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1 316</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14: Biosecurity and Emergency Response</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628</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378</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571</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428</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263</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110</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1 184</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1 024</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200" w:firstLine="320"/>
              <w:rPr>
                <w:rFonts w:eastAsia="Times New Roman" w:cs="Calibri"/>
                <w:kern w:val="0"/>
                <w:sz w:val="16"/>
                <w:szCs w:val="16"/>
                <w:lang w:eastAsia="en-AU"/>
              </w:rPr>
            </w:pPr>
            <w:r w:rsidRPr="00653CAD">
              <w:rPr>
                <w:rFonts w:eastAsia="Times New Roman" w:cs="Calibri"/>
                <w:kern w:val="0"/>
                <w:sz w:val="16"/>
                <w:szCs w:val="16"/>
                <w:lang w:eastAsia="en-AU"/>
              </w:rPr>
              <w:t>Programs 14.1</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478</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426</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r>
      <w:tr w:rsidR="006203E2" w:rsidRPr="00653CAD" w:rsidTr="00780CCA">
        <w:trPr>
          <w:trHeight w:val="52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 xml:space="preserve">Outcome 15: Development of a Stronger and Internationally Competitive Australian Sports Sector and Encouragement of Greater Participation in Sport by All Australians </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12 698</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12 869</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330"/>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200" w:firstLine="320"/>
              <w:rPr>
                <w:rFonts w:eastAsia="Times New Roman" w:cs="Calibri"/>
                <w:kern w:val="0"/>
                <w:sz w:val="16"/>
                <w:szCs w:val="16"/>
                <w:lang w:eastAsia="en-AU"/>
              </w:rPr>
            </w:pPr>
            <w:r w:rsidRPr="00653CAD">
              <w:rPr>
                <w:rFonts w:eastAsia="Times New Roman" w:cs="Calibri"/>
                <w:kern w:val="0"/>
                <w:sz w:val="16"/>
                <w:szCs w:val="16"/>
                <w:lang w:eastAsia="en-AU"/>
              </w:rPr>
              <w:t>Programs 15.1</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13 493</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12 757</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Total Health and Ageing Portfolio</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690 309</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726 287</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798 218</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974 332</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990 020</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1 158 765</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1 009 457</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1 120 010</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1 032 888</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1 074 053</w:t>
            </w:r>
          </w:p>
        </w:tc>
      </w:tr>
      <w:tr w:rsidR="006203E2" w:rsidRPr="00653CAD" w:rsidTr="00780CCA">
        <w:trPr>
          <w:trHeight w:val="180"/>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Human Services Portfolio</w:t>
            </w:r>
          </w:p>
        </w:tc>
        <w:tc>
          <w:tcPr>
            <w:tcW w:w="26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Department of Human Services</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103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1: 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p>
        </w:tc>
        <w:tc>
          <w:tcPr>
            <w:tcW w:w="266"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10 058</w:t>
            </w:r>
          </w:p>
        </w:tc>
        <w:tc>
          <w:tcPr>
            <w:tcW w:w="266"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4 108</w:t>
            </w:r>
          </w:p>
        </w:tc>
        <w:tc>
          <w:tcPr>
            <w:tcW w:w="286"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11 595</w:t>
            </w:r>
          </w:p>
        </w:tc>
        <w:tc>
          <w:tcPr>
            <w:tcW w:w="286"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8 624</w:t>
            </w:r>
          </w:p>
        </w:tc>
        <w:tc>
          <w:tcPr>
            <w:tcW w:w="296"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8 624</w:t>
            </w:r>
          </w:p>
        </w:tc>
        <w:tc>
          <w:tcPr>
            <w:tcW w:w="296"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6 259</w:t>
            </w:r>
          </w:p>
        </w:tc>
        <w:tc>
          <w:tcPr>
            <w:tcW w:w="314" w:type="pct"/>
            <w:tcBorders>
              <w:top w:val="nil"/>
              <w:left w:val="nil"/>
              <w:bottom w:val="nil"/>
              <w:right w:val="nil"/>
            </w:tcBorders>
            <w:shd w:val="clear" w:color="auto" w:fill="auto"/>
            <w:noWrap/>
            <w:vAlign w:val="center"/>
            <w:hideMark/>
          </w:tcPr>
          <w:p w:rsidR="006203E2" w:rsidRPr="00653CAD" w:rsidRDefault="006203E2" w:rsidP="00780CCA">
            <w:pPr>
              <w:spacing w:after="0" w:line="240" w:lineRule="auto"/>
              <w:rPr>
                <w:rFonts w:eastAsia="Times New Roman" w:cs="Calibri"/>
                <w:kern w:val="0"/>
                <w:sz w:val="16"/>
                <w:szCs w:val="16"/>
                <w:lang w:eastAsia="en-AU"/>
              </w:rPr>
            </w:pPr>
          </w:p>
        </w:tc>
        <w:tc>
          <w:tcPr>
            <w:tcW w:w="314"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160 349</w:t>
            </w:r>
          </w:p>
        </w:tc>
        <w:tc>
          <w:tcPr>
            <w:tcW w:w="389"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163 141</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Total Human Services Portfolio</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10 058</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4 108</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11 595</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8 624</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8 624</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6 259</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8 624</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6 259</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160 349</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163 141</w:t>
            </w:r>
          </w:p>
        </w:tc>
      </w:tr>
      <w:tr w:rsidR="006203E2" w:rsidRPr="00653CAD" w:rsidTr="00780CCA">
        <w:trPr>
          <w:trHeight w:val="150"/>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Infrastructure, Transport, Regional Development and Local Government Portfolio</w:t>
            </w:r>
          </w:p>
        </w:tc>
        <w:tc>
          <w:tcPr>
            <w:tcW w:w="26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Department of Infrastructure, Transport, Regional Development and Local Government</w:t>
            </w:r>
          </w:p>
        </w:tc>
        <w:tc>
          <w:tcPr>
            <w:tcW w:w="26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628" w:type="pct"/>
            <w:gridSpan w:val="2"/>
            <w:vMerge w:val="restart"/>
            <w:tcBorders>
              <w:top w:val="nil"/>
              <w:left w:val="single" w:sz="8" w:space="0" w:color="auto"/>
              <w:bottom w:val="nil"/>
              <w:right w:val="single" w:sz="8" w:space="0" w:color="000000"/>
            </w:tcBorders>
            <w:shd w:val="clear" w:color="000000" w:fill="F2F2F2"/>
            <w:vAlign w:val="center"/>
            <w:hideMark/>
          </w:tcPr>
          <w:p w:rsidR="006203E2" w:rsidRPr="00653CAD" w:rsidRDefault="006203E2" w:rsidP="00780CCA">
            <w:pPr>
              <w:spacing w:after="0" w:line="240" w:lineRule="auto"/>
              <w:jc w:val="center"/>
              <w:rPr>
                <w:rFonts w:eastAsia="Times New Roman" w:cs="Calibri"/>
                <w:kern w:val="0"/>
                <w:sz w:val="16"/>
                <w:szCs w:val="16"/>
                <w:lang w:eastAsia="en-AU"/>
              </w:rPr>
            </w:pPr>
            <w:r w:rsidRPr="00653CAD">
              <w:rPr>
                <w:rFonts w:eastAsia="Times New Roman" w:cs="Calibri"/>
                <w:kern w:val="0"/>
                <w:sz w:val="16"/>
                <w:szCs w:val="16"/>
                <w:lang w:eastAsia="en-AU"/>
              </w:rPr>
              <w:t xml:space="preserve">These 2 portfolios were split into the 3  portfolios below (Sustainability, Environment, Water, Population and Communities;  Regional Australia, Regional Development and Local Government;  and Infrastructure and Transport). </w:t>
            </w:r>
          </w:p>
        </w:tc>
        <w:tc>
          <w:tcPr>
            <w:tcW w:w="674" w:type="pct"/>
            <w:gridSpan w:val="2"/>
            <w:vMerge w:val="restart"/>
            <w:tcBorders>
              <w:top w:val="nil"/>
              <w:left w:val="single" w:sz="8" w:space="0" w:color="auto"/>
              <w:bottom w:val="nil"/>
              <w:right w:val="single" w:sz="8" w:space="0" w:color="000000"/>
            </w:tcBorders>
            <w:shd w:val="clear" w:color="000000" w:fill="F2F2F2"/>
            <w:vAlign w:val="center"/>
            <w:hideMark/>
          </w:tcPr>
          <w:p w:rsidR="006203E2" w:rsidRPr="00653CAD" w:rsidRDefault="006203E2" w:rsidP="00780CCA">
            <w:pPr>
              <w:spacing w:after="0" w:line="240" w:lineRule="auto"/>
              <w:jc w:val="center"/>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3: Assisting regions and local government to develop and manage their own futures</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1 021</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357</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628" w:type="pct"/>
            <w:gridSpan w:val="2"/>
            <w:vMerge/>
            <w:tcBorders>
              <w:top w:val="nil"/>
              <w:left w:val="nil"/>
              <w:bottom w:val="nil"/>
              <w:right w:val="single" w:sz="8" w:space="0" w:color="auto"/>
            </w:tcBorders>
            <w:vAlign w:val="center"/>
            <w:hideMark/>
          </w:tcPr>
          <w:p w:rsidR="006203E2" w:rsidRPr="00653CAD" w:rsidRDefault="006203E2" w:rsidP="00780CCA">
            <w:pPr>
              <w:spacing w:after="0" w:line="240" w:lineRule="auto"/>
              <w:rPr>
                <w:rFonts w:eastAsia="Times New Roman" w:cs="Calibri"/>
                <w:kern w:val="0"/>
                <w:sz w:val="16"/>
                <w:szCs w:val="16"/>
                <w:lang w:eastAsia="en-AU"/>
              </w:rPr>
            </w:pPr>
          </w:p>
        </w:tc>
        <w:tc>
          <w:tcPr>
            <w:tcW w:w="674" w:type="pct"/>
            <w:gridSpan w:val="2"/>
            <w:vMerge/>
            <w:tcBorders>
              <w:top w:val="nil"/>
              <w:left w:val="nil"/>
              <w:bottom w:val="nil"/>
              <w:right w:val="single" w:sz="8" w:space="0" w:color="auto"/>
            </w:tcBorders>
            <w:vAlign w:val="center"/>
            <w:hideMark/>
          </w:tcPr>
          <w:p w:rsidR="006203E2" w:rsidRPr="00653CAD" w:rsidRDefault="006203E2" w:rsidP="00780CCA">
            <w:pPr>
              <w:spacing w:after="0" w:line="240" w:lineRule="auto"/>
              <w:rPr>
                <w:rFonts w:eastAsia="Times New Roman" w:cs="Calibri"/>
                <w:kern w:val="0"/>
                <w:sz w:val="16"/>
                <w:szCs w:val="16"/>
                <w:lang w:eastAsia="en-AU"/>
              </w:rPr>
            </w:pPr>
          </w:p>
        </w:tc>
      </w:tr>
      <w:tr w:rsidR="006203E2" w:rsidRPr="00653CAD" w:rsidTr="00780CCA">
        <w:trPr>
          <w:trHeight w:val="28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Total Infrastructure, Transport, Regional Development and Local Government  Portfolio</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1 021</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357</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w:t>
            </w:r>
          </w:p>
        </w:tc>
        <w:tc>
          <w:tcPr>
            <w:tcW w:w="628" w:type="pct"/>
            <w:gridSpan w:val="2"/>
            <w:vMerge/>
            <w:tcBorders>
              <w:top w:val="nil"/>
              <w:left w:val="nil"/>
              <w:bottom w:val="nil"/>
              <w:right w:val="single" w:sz="8" w:space="0" w:color="auto"/>
            </w:tcBorders>
            <w:vAlign w:val="center"/>
            <w:hideMark/>
          </w:tcPr>
          <w:p w:rsidR="006203E2" w:rsidRPr="00653CAD" w:rsidRDefault="006203E2" w:rsidP="00780CCA">
            <w:pPr>
              <w:spacing w:after="0" w:line="240" w:lineRule="auto"/>
              <w:rPr>
                <w:rFonts w:eastAsia="Times New Roman" w:cs="Calibri"/>
                <w:kern w:val="0"/>
                <w:sz w:val="16"/>
                <w:szCs w:val="16"/>
                <w:lang w:eastAsia="en-AU"/>
              </w:rPr>
            </w:pPr>
          </w:p>
        </w:tc>
        <w:tc>
          <w:tcPr>
            <w:tcW w:w="674" w:type="pct"/>
            <w:gridSpan w:val="2"/>
            <w:vMerge/>
            <w:tcBorders>
              <w:top w:val="nil"/>
              <w:left w:val="nil"/>
              <w:bottom w:val="nil"/>
              <w:right w:val="single" w:sz="8" w:space="0" w:color="auto"/>
            </w:tcBorders>
            <w:vAlign w:val="center"/>
            <w:hideMark/>
          </w:tcPr>
          <w:p w:rsidR="006203E2" w:rsidRPr="00653CAD" w:rsidRDefault="006203E2" w:rsidP="00780CCA">
            <w:pPr>
              <w:spacing w:after="0" w:line="240" w:lineRule="auto"/>
              <w:rPr>
                <w:rFonts w:eastAsia="Times New Roman" w:cs="Calibri"/>
                <w:kern w:val="0"/>
                <w:sz w:val="16"/>
                <w:szCs w:val="16"/>
                <w:lang w:eastAsia="en-AU"/>
              </w:rPr>
            </w:pPr>
          </w:p>
        </w:tc>
      </w:tr>
      <w:tr w:rsidR="006203E2" w:rsidRPr="00653CAD" w:rsidTr="00780CCA">
        <w:trPr>
          <w:trHeight w:val="150"/>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628" w:type="pct"/>
            <w:gridSpan w:val="2"/>
            <w:vMerge/>
            <w:tcBorders>
              <w:top w:val="nil"/>
              <w:left w:val="nil"/>
              <w:bottom w:val="nil"/>
              <w:right w:val="single" w:sz="8" w:space="0" w:color="auto"/>
            </w:tcBorders>
            <w:vAlign w:val="center"/>
            <w:hideMark/>
          </w:tcPr>
          <w:p w:rsidR="006203E2" w:rsidRPr="00653CAD" w:rsidRDefault="006203E2" w:rsidP="00780CCA">
            <w:pPr>
              <w:spacing w:after="0" w:line="240" w:lineRule="auto"/>
              <w:rPr>
                <w:rFonts w:eastAsia="Times New Roman" w:cs="Calibri"/>
                <w:kern w:val="0"/>
                <w:sz w:val="16"/>
                <w:szCs w:val="16"/>
                <w:lang w:eastAsia="en-AU"/>
              </w:rPr>
            </w:pPr>
          </w:p>
        </w:tc>
        <w:tc>
          <w:tcPr>
            <w:tcW w:w="674" w:type="pct"/>
            <w:gridSpan w:val="2"/>
            <w:vMerge/>
            <w:tcBorders>
              <w:top w:val="nil"/>
              <w:left w:val="nil"/>
              <w:bottom w:val="nil"/>
              <w:right w:val="single" w:sz="8" w:space="0" w:color="auto"/>
            </w:tcBorders>
            <w:vAlign w:val="center"/>
            <w:hideMark/>
          </w:tcPr>
          <w:p w:rsidR="006203E2" w:rsidRPr="00653CAD" w:rsidRDefault="006203E2" w:rsidP="00780CCA">
            <w:pPr>
              <w:spacing w:after="0" w:line="240" w:lineRule="auto"/>
              <w:rPr>
                <w:rFonts w:eastAsia="Times New Roman" w:cs="Calibri"/>
                <w:kern w:val="0"/>
                <w:sz w:val="16"/>
                <w:szCs w:val="16"/>
                <w:lang w:eastAsia="en-AU"/>
              </w:rPr>
            </w:pP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Environment, Water, Heritage and the Arts Portfolio</w:t>
            </w:r>
          </w:p>
        </w:tc>
        <w:tc>
          <w:tcPr>
            <w:tcW w:w="26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628" w:type="pct"/>
            <w:gridSpan w:val="2"/>
            <w:vMerge/>
            <w:tcBorders>
              <w:top w:val="nil"/>
              <w:left w:val="nil"/>
              <w:bottom w:val="nil"/>
              <w:right w:val="single" w:sz="8" w:space="0" w:color="auto"/>
            </w:tcBorders>
            <w:vAlign w:val="center"/>
            <w:hideMark/>
          </w:tcPr>
          <w:p w:rsidR="006203E2" w:rsidRPr="00653CAD" w:rsidRDefault="006203E2" w:rsidP="00780CCA">
            <w:pPr>
              <w:spacing w:after="0" w:line="240" w:lineRule="auto"/>
              <w:rPr>
                <w:rFonts w:eastAsia="Times New Roman" w:cs="Calibri"/>
                <w:kern w:val="0"/>
                <w:sz w:val="16"/>
                <w:szCs w:val="16"/>
                <w:lang w:eastAsia="en-AU"/>
              </w:rPr>
            </w:pPr>
          </w:p>
        </w:tc>
        <w:tc>
          <w:tcPr>
            <w:tcW w:w="674" w:type="pct"/>
            <w:gridSpan w:val="2"/>
            <w:vMerge/>
            <w:tcBorders>
              <w:top w:val="nil"/>
              <w:left w:val="nil"/>
              <w:bottom w:val="nil"/>
              <w:right w:val="single" w:sz="8" w:space="0" w:color="auto"/>
            </w:tcBorders>
            <w:vAlign w:val="center"/>
            <w:hideMark/>
          </w:tcPr>
          <w:p w:rsidR="006203E2" w:rsidRPr="00653CAD" w:rsidRDefault="006203E2" w:rsidP="00780CCA">
            <w:pPr>
              <w:spacing w:after="0" w:line="240" w:lineRule="auto"/>
              <w:rPr>
                <w:rFonts w:eastAsia="Times New Roman" w:cs="Calibri"/>
                <w:kern w:val="0"/>
                <w:sz w:val="16"/>
                <w:szCs w:val="16"/>
                <w:lang w:eastAsia="en-AU"/>
              </w:rPr>
            </w:pP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Department of Environment, Water, Heritage and the Arts</w:t>
            </w:r>
          </w:p>
        </w:tc>
        <w:tc>
          <w:tcPr>
            <w:tcW w:w="26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628" w:type="pct"/>
            <w:gridSpan w:val="2"/>
            <w:vMerge/>
            <w:tcBorders>
              <w:top w:val="nil"/>
              <w:left w:val="nil"/>
              <w:bottom w:val="nil"/>
              <w:right w:val="single" w:sz="8" w:space="0" w:color="auto"/>
            </w:tcBorders>
            <w:vAlign w:val="center"/>
            <w:hideMark/>
          </w:tcPr>
          <w:p w:rsidR="006203E2" w:rsidRPr="00653CAD" w:rsidRDefault="006203E2" w:rsidP="00780CCA">
            <w:pPr>
              <w:spacing w:after="0" w:line="240" w:lineRule="auto"/>
              <w:rPr>
                <w:rFonts w:eastAsia="Times New Roman" w:cs="Calibri"/>
                <w:kern w:val="0"/>
                <w:sz w:val="16"/>
                <w:szCs w:val="16"/>
                <w:lang w:eastAsia="en-AU"/>
              </w:rPr>
            </w:pPr>
          </w:p>
        </w:tc>
        <w:tc>
          <w:tcPr>
            <w:tcW w:w="674" w:type="pct"/>
            <w:gridSpan w:val="2"/>
            <w:vMerge/>
            <w:tcBorders>
              <w:top w:val="nil"/>
              <w:left w:val="nil"/>
              <w:bottom w:val="nil"/>
              <w:right w:val="single" w:sz="8" w:space="0" w:color="auto"/>
            </w:tcBorders>
            <w:vAlign w:val="center"/>
            <w:hideMark/>
          </w:tcPr>
          <w:p w:rsidR="006203E2" w:rsidRPr="00653CAD" w:rsidRDefault="006203E2" w:rsidP="00780CCA">
            <w:pPr>
              <w:spacing w:after="0" w:line="240" w:lineRule="auto"/>
              <w:rPr>
                <w:rFonts w:eastAsia="Times New Roman" w:cs="Calibri"/>
                <w:kern w:val="0"/>
                <w:sz w:val="16"/>
                <w:szCs w:val="16"/>
                <w:lang w:eastAsia="en-AU"/>
              </w:rPr>
            </w:pPr>
          </w:p>
        </w:tc>
      </w:tr>
      <w:tr w:rsidR="006203E2" w:rsidRPr="00653CAD" w:rsidTr="00780CCA">
        <w:trPr>
          <w:trHeight w:val="570"/>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1: The environment, especially those aspects that are matters of national significance, is protected and conserved</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19 922</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15 004</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32 285</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54 612</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48 643</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70 531</w:t>
            </w:r>
          </w:p>
        </w:tc>
        <w:tc>
          <w:tcPr>
            <w:tcW w:w="628" w:type="pct"/>
            <w:gridSpan w:val="2"/>
            <w:vMerge/>
            <w:tcBorders>
              <w:top w:val="nil"/>
              <w:left w:val="nil"/>
              <w:bottom w:val="nil"/>
              <w:right w:val="single" w:sz="8" w:space="0" w:color="auto"/>
            </w:tcBorders>
            <w:vAlign w:val="center"/>
            <w:hideMark/>
          </w:tcPr>
          <w:p w:rsidR="006203E2" w:rsidRPr="00653CAD" w:rsidRDefault="006203E2" w:rsidP="00780CCA">
            <w:pPr>
              <w:spacing w:after="0" w:line="240" w:lineRule="auto"/>
              <w:rPr>
                <w:rFonts w:eastAsia="Times New Roman" w:cs="Calibri"/>
                <w:kern w:val="0"/>
                <w:sz w:val="16"/>
                <w:szCs w:val="16"/>
                <w:lang w:eastAsia="en-AU"/>
              </w:rPr>
            </w:pPr>
          </w:p>
        </w:tc>
        <w:tc>
          <w:tcPr>
            <w:tcW w:w="674" w:type="pct"/>
            <w:gridSpan w:val="2"/>
            <w:vMerge/>
            <w:tcBorders>
              <w:top w:val="nil"/>
              <w:left w:val="nil"/>
              <w:bottom w:val="nil"/>
              <w:right w:val="single" w:sz="8" w:space="0" w:color="auto"/>
            </w:tcBorders>
            <w:vAlign w:val="center"/>
            <w:hideMark/>
          </w:tcPr>
          <w:p w:rsidR="006203E2" w:rsidRPr="00653CAD" w:rsidRDefault="006203E2" w:rsidP="00780CCA">
            <w:pPr>
              <w:spacing w:after="0" w:line="240" w:lineRule="auto"/>
              <w:rPr>
                <w:rFonts w:eastAsia="Times New Roman" w:cs="Calibri"/>
                <w:kern w:val="0"/>
                <w:sz w:val="16"/>
                <w:szCs w:val="16"/>
                <w:lang w:eastAsia="en-AU"/>
              </w:rPr>
            </w:pPr>
          </w:p>
        </w:tc>
      </w:tr>
      <w:tr w:rsidR="006203E2" w:rsidRPr="00653CAD" w:rsidTr="00780CCA">
        <w:trPr>
          <w:trHeight w:val="300"/>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2</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1 050</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1 100</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628" w:type="pct"/>
            <w:gridSpan w:val="2"/>
            <w:vMerge/>
            <w:tcBorders>
              <w:top w:val="nil"/>
              <w:left w:val="nil"/>
              <w:bottom w:val="nil"/>
              <w:right w:val="single" w:sz="8" w:space="0" w:color="auto"/>
            </w:tcBorders>
            <w:vAlign w:val="center"/>
            <w:hideMark/>
          </w:tcPr>
          <w:p w:rsidR="006203E2" w:rsidRPr="00653CAD" w:rsidRDefault="006203E2" w:rsidP="00780CCA">
            <w:pPr>
              <w:spacing w:after="0" w:line="240" w:lineRule="auto"/>
              <w:rPr>
                <w:rFonts w:eastAsia="Times New Roman" w:cs="Calibri"/>
                <w:kern w:val="0"/>
                <w:sz w:val="16"/>
                <w:szCs w:val="16"/>
                <w:lang w:eastAsia="en-AU"/>
              </w:rPr>
            </w:pPr>
          </w:p>
        </w:tc>
        <w:tc>
          <w:tcPr>
            <w:tcW w:w="674" w:type="pct"/>
            <w:gridSpan w:val="2"/>
            <w:vMerge/>
            <w:tcBorders>
              <w:top w:val="nil"/>
              <w:left w:val="nil"/>
              <w:bottom w:val="nil"/>
              <w:right w:val="single" w:sz="8" w:space="0" w:color="auto"/>
            </w:tcBorders>
            <w:vAlign w:val="center"/>
            <w:hideMark/>
          </w:tcPr>
          <w:p w:rsidR="006203E2" w:rsidRPr="00653CAD" w:rsidRDefault="006203E2" w:rsidP="00780CCA">
            <w:pPr>
              <w:spacing w:after="0" w:line="240" w:lineRule="auto"/>
              <w:rPr>
                <w:rFonts w:eastAsia="Times New Roman" w:cs="Calibri"/>
                <w:kern w:val="0"/>
                <w:sz w:val="16"/>
                <w:szCs w:val="16"/>
                <w:lang w:eastAsia="en-AU"/>
              </w:rPr>
            </w:pPr>
          </w:p>
        </w:tc>
      </w:tr>
      <w:tr w:rsidR="006203E2" w:rsidRPr="00653CAD" w:rsidTr="00780CCA">
        <w:trPr>
          <w:trHeight w:val="28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4: Development of a rich &amp; stimulating cultural sector for all Australians</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1 310</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317</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628" w:type="pct"/>
            <w:gridSpan w:val="2"/>
            <w:vMerge/>
            <w:tcBorders>
              <w:top w:val="nil"/>
              <w:left w:val="nil"/>
              <w:bottom w:val="nil"/>
              <w:right w:val="single" w:sz="8" w:space="0" w:color="auto"/>
            </w:tcBorders>
            <w:vAlign w:val="center"/>
            <w:hideMark/>
          </w:tcPr>
          <w:p w:rsidR="006203E2" w:rsidRPr="00653CAD" w:rsidRDefault="006203E2" w:rsidP="00780CCA">
            <w:pPr>
              <w:spacing w:after="0" w:line="240" w:lineRule="auto"/>
              <w:rPr>
                <w:rFonts w:eastAsia="Times New Roman" w:cs="Calibri"/>
                <w:kern w:val="0"/>
                <w:sz w:val="16"/>
                <w:szCs w:val="16"/>
                <w:lang w:eastAsia="en-AU"/>
              </w:rPr>
            </w:pPr>
          </w:p>
        </w:tc>
        <w:tc>
          <w:tcPr>
            <w:tcW w:w="674" w:type="pct"/>
            <w:gridSpan w:val="2"/>
            <w:vMerge/>
            <w:tcBorders>
              <w:top w:val="nil"/>
              <w:left w:val="nil"/>
              <w:bottom w:val="nil"/>
              <w:right w:val="single" w:sz="8" w:space="0" w:color="auto"/>
            </w:tcBorders>
            <w:vAlign w:val="center"/>
            <w:hideMark/>
          </w:tcPr>
          <w:p w:rsidR="006203E2" w:rsidRPr="00653CAD" w:rsidRDefault="006203E2" w:rsidP="00780CCA">
            <w:pPr>
              <w:spacing w:after="0" w:line="240" w:lineRule="auto"/>
              <w:rPr>
                <w:rFonts w:eastAsia="Times New Roman" w:cs="Calibri"/>
                <w:kern w:val="0"/>
                <w:sz w:val="16"/>
                <w:szCs w:val="16"/>
                <w:lang w:eastAsia="en-AU"/>
              </w:rPr>
            </w:pPr>
          </w:p>
        </w:tc>
      </w:tr>
      <w:tr w:rsidR="006203E2" w:rsidRPr="00653CAD" w:rsidTr="00780CCA">
        <w:trPr>
          <w:trHeight w:val="49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lastRenderedPageBreak/>
              <w:t xml:space="preserve">Outcome 5: </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64 221</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64 446</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64 402</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90 643</w:t>
            </w:r>
          </w:p>
        </w:tc>
        <w:tc>
          <w:tcPr>
            <w:tcW w:w="628" w:type="pct"/>
            <w:gridSpan w:val="2"/>
            <w:vMerge/>
            <w:tcBorders>
              <w:top w:val="nil"/>
              <w:left w:val="nil"/>
              <w:bottom w:val="nil"/>
              <w:right w:val="single" w:sz="8" w:space="0" w:color="auto"/>
            </w:tcBorders>
            <w:vAlign w:val="center"/>
            <w:hideMark/>
          </w:tcPr>
          <w:p w:rsidR="006203E2" w:rsidRPr="00653CAD" w:rsidRDefault="006203E2" w:rsidP="00780CCA">
            <w:pPr>
              <w:spacing w:after="0" w:line="240" w:lineRule="auto"/>
              <w:rPr>
                <w:rFonts w:eastAsia="Times New Roman" w:cs="Calibri"/>
                <w:kern w:val="0"/>
                <w:sz w:val="16"/>
                <w:szCs w:val="16"/>
                <w:lang w:eastAsia="en-AU"/>
              </w:rPr>
            </w:pPr>
          </w:p>
        </w:tc>
        <w:tc>
          <w:tcPr>
            <w:tcW w:w="674" w:type="pct"/>
            <w:gridSpan w:val="2"/>
            <w:vMerge/>
            <w:tcBorders>
              <w:top w:val="nil"/>
              <w:left w:val="nil"/>
              <w:bottom w:val="nil"/>
              <w:right w:val="single" w:sz="8" w:space="0" w:color="auto"/>
            </w:tcBorders>
            <w:vAlign w:val="center"/>
            <w:hideMark/>
          </w:tcPr>
          <w:p w:rsidR="006203E2" w:rsidRPr="00653CAD" w:rsidRDefault="006203E2" w:rsidP="00780CCA">
            <w:pPr>
              <w:spacing w:after="0" w:line="240" w:lineRule="auto"/>
              <w:rPr>
                <w:rFonts w:eastAsia="Times New Roman" w:cs="Calibri"/>
                <w:kern w:val="0"/>
                <w:sz w:val="16"/>
                <w:szCs w:val="16"/>
                <w:lang w:eastAsia="en-AU"/>
              </w:rPr>
            </w:pP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Total Environment, Water Heritage and the Arts Portfolio</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21 232</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15 321</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97 556</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120 158</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113 045</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161 174</w:t>
            </w:r>
          </w:p>
        </w:tc>
        <w:tc>
          <w:tcPr>
            <w:tcW w:w="628" w:type="pct"/>
            <w:gridSpan w:val="2"/>
            <w:vMerge/>
            <w:tcBorders>
              <w:top w:val="nil"/>
              <w:left w:val="nil"/>
              <w:bottom w:val="nil"/>
              <w:right w:val="single" w:sz="8" w:space="0" w:color="auto"/>
            </w:tcBorders>
            <w:vAlign w:val="center"/>
            <w:hideMark/>
          </w:tcPr>
          <w:p w:rsidR="006203E2" w:rsidRPr="00653CAD" w:rsidRDefault="006203E2" w:rsidP="00780CCA">
            <w:pPr>
              <w:spacing w:after="0" w:line="240" w:lineRule="auto"/>
              <w:rPr>
                <w:rFonts w:eastAsia="Times New Roman" w:cs="Calibri"/>
                <w:kern w:val="0"/>
                <w:sz w:val="16"/>
                <w:szCs w:val="16"/>
                <w:lang w:eastAsia="en-AU"/>
              </w:rPr>
            </w:pPr>
          </w:p>
        </w:tc>
        <w:tc>
          <w:tcPr>
            <w:tcW w:w="674" w:type="pct"/>
            <w:gridSpan w:val="2"/>
            <w:vMerge/>
            <w:tcBorders>
              <w:top w:val="nil"/>
              <w:left w:val="nil"/>
              <w:bottom w:val="nil"/>
              <w:right w:val="single" w:sz="8" w:space="0" w:color="auto"/>
            </w:tcBorders>
            <w:vAlign w:val="center"/>
            <w:hideMark/>
          </w:tcPr>
          <w:p w:rsidR="006203E2" w:rsidRPr="00653CAD" w:rsidRDefault="006203E2" w:rsidP="00780CCA">
            <w:pPr>
              <w:spacing w:after="0" w:line="240" w:lineRule="auto"/>
              <w:rPr>
                <w:rFonts w:eastAsia="Times New Roman" w:cs="Calibri"/>
                <w:kern w:val="0"/>
                <w:sz w:val="16"/>
                <w:szCs w:val="16"/>
                <w:lang w:eastAsia="en-AU"/>
              </w:rPr>
            </w:pPr>
          </w:p>
        </w:tc>
      </w:tr>
      <w:tr w:rsidR="006203E2" w:rsidRPr="00653CAD" w:rsidTr="00780CCA">
        <w:trPr>
          <w:trHeight w:val="120"/>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6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8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285"/>
        </w:trPr>
        <w:tc>
          <w:tcPr>
            <w:tcW w:w="2002" w:type="pct"/>
            <w:tcBorders>
              <w:top w:val="nil"/>
              <w:left w:val="single" w:sz="8" w:space="0" w:color="auto"/>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Sustainability, Environment, Water, Population and Communities Portfolio</w:t>
            </w:r>
          </w:p>
        </w:tc>
        <w:tc>
          <w:tcPr>
            <w:tcW w:w="26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285"/>
        </w:trPr>
        <w:tc>
          <w:tcPr>
            <w:tcW w:w="2002" w:type="pct"/>
            <w:tcBorders>
              <w:top w:val="nil"/>
              <w:left w:val="single" w:sz="8" w:space="0" w:color="auto"/>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Department of Sustainability, Environment, Water, Population and Communities</w:t>
            </w:r>
          </w:p>
        </w:tc>
        <w:tc>
          <w:tcPr>
            <w:tcW w:w="26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28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1</w:t>
            </w:r>
          </w:p>
        </w:tc>
        <w:tc>
          <w:tcPr>
            <w:tcW w:w="26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8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70 599</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73 703</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77 660</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80 448</w:t>
            </w:r>
          </w:p>
        </w:tc>
      </w:tr>
      <w:tr w:rsidR="006203E2" w:rsidRPr="00653CAD" w:rsidTr="00780CCA">
        <w:trPr>
          <w:trHeight w:val="46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 xml:space="preserve">Outcome 5: Participation in, and access to, Australia’s culture and heritage through developing and supporting cultural expression, and protecting and conserving Australia’s heritage </w:t>
            </w:r>
          </w:p>
        </w:tc>
        <w:tc>
          <w:tcPr>
            <w:tcW w:w="26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8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3 645</w:t>
            </w:r>
          </w:p>
        </w:tc>
        <w:tc>
          <w:tcPr>
            <w:tcW w:w="314"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3 645</w:t>
            </w:r>
          </w:p>
        </w:tc>
        <w:tc>
          <w:tcPr>
            <w:tcW w:w="285"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3 645</w:t>
            </w:r>
          </w:p>
        </w:tc>
        <w:tc>
          <w:tcPr>
            <w:tcW w:w="389"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3 645</w:t>
            </w:r>
          </w:p>
        </w:tc>
      </w:tr>
      <w:tr w:rsidR="006203E2" w:rsidRPr="00653CAD" w:rsidTr="00780CCA">
        <w:trPr>
          <w:trHeight w:val="28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Total Sustainability, Environment, Water, Population and Communities</w:t>
            </w:r>
          </w:p>
        </w:tc>
        <w:tc>
          <w:tcPr>
            <w:tcW w:w="26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8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72 244</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77 348</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81 305</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84 093</w:t>
            </w:r>
          </w:p>
        </w:tc>
      </w:tr>
      <w:tr w:rsidR="006203E2" w:rsidRPr="00653CAD" w:rsidTr="00780CCA">
        <w:trPr>
          <w:trHeight w:val="10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w:t>
            </w:r>
          </w:p>
        </w:tc>
        <w:tc>
          <w:tcPr>
            <w:tcW w:w="26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8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285"/>
        </w:trPr>
        <w:tc>
          <w:tcPr>
            <w:tcW w:w="2002" w:type="pct"/>
            <w:tcBorders>
              <w:top w:val="nil"/>
              <w:left w:val="single" w:sz="8" w:space="0" w:color="auto"/>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Regional Australia, Regional Development and Local Government Portfolio</w:t>
            </w:r>
          </w:p>
        </w:tc>
        <w:tc>
          <w:tcPr>
            <w:tcW w:w="26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285"/>
        </w:trPr>
        <w:tc>
          <w:tcPr>
            <w:tcW w:w="2002" w:type="pct"/>
            <w:tcBorders>
              <w:top w:val="nil"/>
              <w:left w:val="single" w:sz="8" w:space="0" w:color="auto"/>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 xml:space="preserve">Department Regional Australia, Regional Development and Local Government </w:t>
            </w:r>
            <w:r w:rsidRPr="00653CAD">
              <w:rPr>
                <w:rFonts w:eastAsia="Times New Roman" w:cs="Calibri"/>
                <w:kern w:val="0"/>
                <w:sz w:val="16"/>
                <w:szCs w:val="16"/>
                <w:lang w:eastAsia="en-AU"/>
              </w:rPr>
              <w:t>(b)</w:t>
            </w:r>
          </w:p>
        </w:tc>
        <w:tc>
          <w:tcPr>
            <w:tcW w:w="26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674" w:type="pct"/>
            <w:gridSpan w:val="2"/>
            <w:vMerge w:val="restart"/>
            <w:tcBorders>
              <w:top w:val="nil"/>
              <w:left w:val="single" w:sz="8" w:space="0" w:color="auto"/>
              <w:bottom w:val="nil"/>
              <w:right w:val="single" w:sz="8" w:space="0" w:color="000000"/>
            </w:tcBorders>
            <w:shd w:val="clear" w:color="000000" w:fill="F2F2F2"/>
            <w:vAlign w:val="center"/>
            <w:hideMark/>
          </w:tcPr>
          <w:p w:rsidR="006203E2" w:rsidRPr="00653CAD" w:rsidRDefault="006203E2" w:rsidP="00780CCA">
            <w:pPr>
              <w:spacing w:after="0" w:line="240" w:lineRule="auto"/>
              <w:jc w:val="center"/>
              <w:rPr>
                <w:rFonts w:eastAsia="Times New Roman" w:cs="Calibri"/>
                <w:kern w:val="0"/>
                <w:sz w:val="16"/>
                <w:szCs w:val="16"/>
                <w:lang w:eastAsia="en-AU"/>
              </w:rPr>
            </w:pPr>
            <w:r w:rsidRPr="00653CAD">
              <w:rPr>
                <w:rFonts w:eastAsia="Times New Roman" w:cs="Calibri"/>
                <w:kern w:val="0"/>
                <w:sz w:val="16"/>
                <w:szCs w:val="16"/>
                <w:lang w:eastAsia="en-AU"/>
              </w:rPr>
              <w:t>Move to RALGAS (b)</w:t>
            </w:r>
          </w:p>
        </w:tc>
      </w:tr>
      <w:tr w:rsidR="006203E2" w:rsidRPr="00653CAD" w:rsidTr="00780CCA">
        <w:trPr>
          <w:trHeight w:val="510"/>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 xml:space="preserve">Outcome 1: Coordinated community infrastructure and services in rural, regional and Local Government areas through financial assistances </w:t>
            </w:r>
          </w:p>
        </w:tc>
        <w:tc>
          <w:tcPr>
            <w:tcW w:w="26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235</w:t>
            </w:r>
          </w:p>
        </w:tc>
        <w:tc>
          <w:tcPr>
            <w:tcW w:w="314"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750</w:t>
            </w:r>
          </w:p>
        </w:tc>
        <w:tc>
          <w:tcPr>
            <w:tcW w:w="674" w:type="pct"/>
            <w:gridSpan w:val="2"/>
            <w:vMerge/>
            <w:tcBorders>
              <w:top w:val="nil"/>
              <w:left w:val="nil"/>
              <w:bottom w:val="nil"/>
              <w:right w:val="single" w:sz="8" w:space="0" w:color="auto"/>
            </w:tcBorders>
            <w:vAlign w:val="center"/>
            <w:hideMark/>
          </w:tcPr>
          <w:p w:rsidR="006203E2" w:rsidRPr="00653CAD" w:rsidRDefault="006203E2" w:rsidP="00780CCA">
            <w:pPr>
              <w:spacing w:after="0" w:line="240" w:lineRule="auto"/>
              <w:rPr>
                <w:rFonts w:eastAsia="Times New Roman" w:cs="Calibri"/>
                <w:kern w:val="0"/>
                <w:sz w:val="16"/>
                <w:szCs w:val="16"/>
                <w:lang w:eastAsia="en-AU"/>
              </w:rPr>
            </w:pPr>
          </w:p>
        </w:tc>
      </w:tr>
      <w:tr w:rsidR="006203E2" w:rsidRPr="00653CAD" w:rsidTr="00780CCA">
        <w:trPr>
          <w:trHeight w:val="73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 xml:space="preserve">Outcome 2: Good governances in the Australian Territories through the maintenance and improvement of the overarching legislative framework for self-governing the territories, and laws and services for </w:t>
            </w:r>
            <w:proofErr w:type="spellStart"/>
            <w:r w:rsidRPr="00653CAD">
              <w:rPr>
                <w:rFonts w:eastAsia="Times New Roman" w:cs="Calibri"/>
                <w:kern w:val="0"/>
                <w:sz w:val="16"/>
                <w:szCs w:val="16"/>
                <w:lang w:eastAsia="en-AU"/>
              </w:rPr>
              <w:t>non self-governing</w:t>
            </w:r>
            <w:proofErr w:type="spellEnd"/>
            <w:r w:rsidRPr="00653CAD">
              <w:rPr>
                <w:rFonts w:eastAsia="Times New Roman" w:cs="Calibri"/>
                <w:kern w:val="0"/>
                <w:sz w:val="16"/>
                <w:szCs w:val="16"/>
                <w:lang w:eastAsia="en-AU"/>
              </w:rPr>
              <w:t xml:space="preserve"> territories</w:t>
            </w:r>
          </w:p>
        </w:tc>
        <w:tc>
          <w:tcPr>
            <w:tcW w:w="26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248</w:t>
            </w:r>
          </w:p>
        </w:tc>
        <w:tc>
          <w:tcPr>
            <w:tcW w:w="314"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674" w:type="pct"/>
            <w:gridSpan w:val="2"/>
            <w:vMerge/>
            <w:tcBorders>
              <w:top w:val="nil"/>
              <w:left w:val="nil"/>
              <w:bottom w:val="nil"/>
              <w:right w:val="single" w:sz="8" w:space="0" w:color="auto"/>
            </w:tcBorders>
            <w:vAlign w:val="center"/>
            <w:hideMark/>
          </w:tcPr>
          <w:p w:rsidR="006203E2" w:rsidRPr="00653CAD" w:rsidRDefault="006203E2" w:rsidP="00780CCA">
            <w:pPr>
              <w:spacing w:after="0" w:line="240" w:lineRule="auto"/>
              <w:rPr>
                <w:rFonts w:eastAsia="Times New Roman" w:cs="Calibri"/>
                <w:kern w:val="0"/>
                <w:sz w:val="16"/>
                <w:szCs w:val="16"/>
                <w:lang w:eastAsia="en-AU"/>
              </w:rPr>
            </w:pPr>
          </w:p>
        </w:tc>
      </w:tr>
      <w:tr w:rsidR="006203E2" w:rsidRPr="00653CAD" w:rsidTr="00780CCA">
        <w:trPr>
          <w:trHeight w:val="28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Total Regional Australia, Regional Development and Local Government</w:t>
            </w:r>
          </w:p>
        </w:tc>
        <w:tc>
          <w:tcPr>
            <w:tcW w:w="26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483</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750</w:t>
            </w:r>
          </w:p>
        </w:tc>
        <w:tc>
          <w:tcPr>
            <w:tcW w:w="674" w:type="pct"/>
            <w:gridSpan w:val="2"/>
            <w:vMerge/>
            <w:tcBorders>
              <w:top w:val="nil"/>
              <w:left w:val="nil"/>
              <w:bottom w:val="nil"/>
              <w:right w:val="single" w:sz="8" w:space="0" w:color="auto"/>
            </w:tcBorders>
            <w:vAlign w:val="center"/>
            <w:hideMark/>
          </w:tcPr>
          <w:p w:rsidR="006203E2" w:rsidRPr="00653CAD" w:rsidRDefault="006203E2" w:rsidP="00780CCA">
            <w:pPr>
              <w:spacing w:after="0" w:line="240" w:lineRule="auto"/>
              <w:rPr>
                <w:rFonts w:eastAsia="Times New Roman" w:cs="Calibri"/>
                <w:kern w:val="0"/>
                <w:sz w:val="16"/>
                <w:szCs w:val="16"/>
                <w:lang w:eastAsia="en-AU"/>
              </w:rPr>
            </w:pPr>
          </w:p>
        </w:tc>
      </w:tr>
      <w:tr w:rsidR="006203E2" w:rsidRPr="00653CAD" w:rsidTr="00780CCA">
        <w:trPr>
          <w:trHeight w:val="28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w:t>
            </w:r>
          </w:p>
        </w:tc>
        <w:tc>
          <w:tcPr>
            <w:tcW w:w="26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w:t>
            </w:r>
          </w:p>
        </w:tc>
        <w:tc>
          <w:tcPr>
            <w:tcW w:w="674" w:type="pct"/>
            <w:gridSpan w:val="2"/>
            <w:vMerge/>
            <w:tcBorders>
              <w:top w:val="nil"/>
              <w:left w:val="nil"/>
              <w:bottom w:val="nil"/>
              <w:right w:val="single" w:sz="8" w:space="0" w:color="auto"/>
            </w:tcBorders>
            <w:vAlign w:val="center"/>
            <w:hideMark/>
          </w:tcPr>
          <w:p w:rsidR="006203E2" w:rsidRPr="00653CAD" w:rsidRDefault="006203E2" w:rsidP="00780CCA">
            <w:pPr>
              <w:spacing w:after="0" w:line="240" w:lineRule="auto"/>
              <w:rPr>
                <w:rFonts w:eastAsia="Times New Roman" w:cs="Calibri"/>
                <w:kern w:val="0"/>
                <w:sz w:val="16"/>
                <w:szCs w:val="16"/>
                <w:lang w:eastAsia="en-AU"/>
              </w:rPr>
            </w:pPr>
          </w:p>
        </w:tc>
      </w:tr>
      <w:tr w:rsidR="006203E2" w:rsidRPr="00653CAD" w:rsidTr="00780CCA">
        <w:trPr>
          <w:trHeight w:val="285"/>
        </w:trPr>
        <w:tc>
          <w:tcPr>
            <w:tcW w:w="2002" w:type="pct"/>
            <w:tcBorders>
              <w:top w:val="nil"/>
              <w:left w:val="single" w:sz="8" w:space="0" w:color="auto"/>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Regional Australia, Local Government, Arts and Sports Portfolio</w:t>
            </w:r>
          </w:p>
        </w:tc>
        <w:tc>
          <w:tcPr>
            <w:tcW w:w="26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285"/>
        </w:trPr>
        <w:tc>
          <w:tcPr>
            <w:tcW w:w="2002" w:type="pct"/>
            <w:tcBorders>
              <w:top w:val="nil"/>
              <w:left w:val="single" w:sz="8" w:space="0" w:color="auto"/>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 xml:space="preserve">Department of Regional Australia, Local Government, Arts and Sport (RALGAS) </w:t>
            </w:r>
            <w:r w:rsidRPr="00653CAD">
              <w:rPr>
                <w:rFonts w:eastAsia="Times New Roman" w:cs="Calibri"/>
                <w:kern w:val="0"/>
                <w:sz w:val="16"/>
                <w:szCs w:val="16"/>
                <w:lang w:eastAsia="en-AU"/>
              </w:rPr>
              <w:t>(b)</w:t>
            </w:r>
          </w:p>
        </w:tc>
        <w:tc>
          <w:tcPr>
            <w:tcW w:w="26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750"/>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1: Strengthening the sustainability, capacity and diversity of regional economies including through facilitating local partnerships between all levels of government and local communities; and providing grants and financial assistances</w:t>
            </w:r>
          </w:p>
        </w:tc>
        <w:tc>
          <w:tcPr>
            <w:tcW w:w="26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w:t>
            </w:r>
          </w:p>
        </w:tc>
        <w:tc>
          <w:tcPr>
            <w:tcW w:w="285"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2 131</w:t>
            </w:r>
          </w:p>
        </w:tc>
        <w:tc>
          <w:tcPr>
            <w:tcW w:w="389"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240</w:t>
            </w:r>
          </w:p>
        </w:tc>
      </w:tr>
      <w:tr w:rsidR="006203E2" w:rsidRPr="00653CAD" w:rsidTr="00780CCA">
        <w:trPr>
          <w:trHeight w:val="52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3: Participation in, and access to, Australia's arts and culture through developing and supporting cultural expression</w:t>
            </w:r>
          </w:p>
        </w:tc>
        <w:tc>
          <w:tcPr>
            <w:tcW w:w="26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w:t>
            </w:r>
          </w:p>
        </w:tc>
        <w:tc>
          <w:tcPr>
            <w:tcW w:w="285"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20 086</w:t>
            </w:r>
          </w:p>
        </w:tc>
        <w:tc>
          <w:tcPr>
            <w:tcW w:w="389"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64 351</w:t>
            </w:r>
          </w:p>
        </w:tc>
      </w:tr>
      <w:tr w:rsidR="006203E2" w:rsidRPr="00653CAD" w:rsidTr="00780CCA">
        <w:trPr>
          <w:trHeight w:val="73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4: Improving opportunities for community participation in sport and recreation, and excellence in high-performance athletes, including through investment in sport infrastructure and events, research and international cooperation</w:t>
            </w:r>
          </w:p>
        </w:tc>
        <w:tc>
          <w:tcPr>
            <w:tcW w:w="26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8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8 330</w:t>
            </w:r>
          </w:p>
        </w:tc>
        <w:tc>
          <w:tcPr>
            <w:tcW w:w="389"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19 385</w:t>
            </w:r>
          </w:p>
        </w:tc>
      </w:tr>
      <w:tr w:rsidR="006203E2" w:rsidRPr="00653CAD" w:rsidTr="00780CCA">
        <w:trPr>
          <w:trHeight w:val="25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lastRenderedPageBreak/>
              <w:t>Total Regional Australia, Local Government, Arts and Sport</w:t>
            </w:r>
          </w:p>
        </w:tc>
        <w:tc>
          <w:tcPr>
            <w:tcW w:w="26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8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30 547</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83 976</w:t>
            </w:r>
          </w:p>
        </w:tc>
      </w:tr>
      <w:tr w:rsidR="006203E2" w:rsidRPr="00653CAD" w:rsidTr="00780CCA">
        <w:trPr>
          <w:trHeight w:val="240"/>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6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8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285"/>
        </w:trPr>
        <w:tc>
          <w:tcPr>
            <w:tcW w:w="2002" w:type="pct"/>
            <w:tcBorders>
              <w:top w:val="nil"/>
              <w:left w:val="single" w:sz="8" w:space="0" w:color="auto"/>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Infrastructure and Transport Portfolio</w:t>
            </w:r>
          </w:p>
        </w:tc>
        <w:tc>
          <w:tcPr>
            <w:tcW w:w="26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285"/>
        </w:trPr>
        <w:tc>
          <w:tcPr>
            <w:tcW w:w="2002" w:type="pct"/>
            <w:tcBorders>
              <w:top w:val="nil"/>
              <w:left w:val="single" w:sz="8" w:space="0" w:color="auto"/>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 xml:space="preserve">Department of Infrastructure and Transport </w:t>
            </w:r>
          </w:p>
        </w:tc>
        <w:tc>
          <w:tcPr>
            <w:tcW w:w="26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540"/>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 xml:space="preserve">Outcome 2: An efficient, sustainable, competitive, safe and secure transport system for all transport users through regulation, financial assistance and safety investigations. </w:t>
            </w:r>
          </w:p>
        </w:tc>
        <w:tc>
          <w:tcPr>
            <w:tcW w:w="26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6 691</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1 740</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9 205</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5 819</w:t>
            </w:r>
          </w:p>
        </w:tc>
      </w:tr>
      <w:tr w:rsidR="006203E2" w:rsidRPr="00653CAD" w:rsidTr="00780CCA">
        <w:trPr>
          <w:trHeight w:val="28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Total Infrastructure and Transport</w:t>
            </w:r>
          </w:p>
        </w:tc>
        <w:tc>
          <w:tcPr>
            <w:tcW w:w="26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6 691</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1 740</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9 205</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5 819</w:t>
            </w:r>
          </w:p>
        </w:tc>
      </w:tr>
      <w:tr w:rsidR="006203E2" w:rsidRPr="00653CAD" w:rsidTr="00780CCA">
        <w:trPr>
          <w:trHeight w:val="28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6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8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Innovation, Industry, Science and Research Portfolio</w:t>
            </w:r>
          </w:p>
        </w:tc>
        <w:tc>
          <w:tcPr>
            <w:tcW w:w="26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Department of Innovation, Industry, Science and Research</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270"/>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1: Indigenous graduate recruitment, traineeships and cadetships</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38</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54</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47</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52</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63</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256</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256</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51</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51</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71</w:t>
            </w:r>
          </w:p>
        </w:tc>
      </w:tr>
      <w:tr w:rsidR="006203E2" w:rsidRPr="00653CAD" w:rsidTr="00780CCA">
        <w:trPr>
          <w:trHeight w:val="270"/>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 xml:space="preserve">Outcome 2: </w:t>
            </w:r>
            <w:proofErr w:type="spellStart"/>
            <w:r w:rsidRPr="00653CAD">
              <w:rPr>
                <w:rFonts w:eastAsia="Times New Roman" w:cs="Calibri"/>
                <w:kern w:val="0"/>
                <w:sz w:val="16"/>
                <w:szCs w:val="16"/>
                <w:lang w:eastAsia="en-AU"/>
              </w:rPr>
              <w:t>Questacon</w:t>
            </w:r>
            <w:proofErr w:type="spellEnd"/>
            <w:r w:rsidRPr="00653CAD">
              <w:rPr>
                <w:rFonts w:eastAsia="Times New Roman" w:cs="Calibri"/>
                <w:kern w:val="0"/>
                <w:sz w:val="16"/>
                <w:szCs w:val="16"/>
                <w:lang w:eastAsia="en-AU"/>
              </w:rPr>
              <w:t xml:space="preserve"> - Indigenous Outreach Programmes</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66</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88</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260</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260</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180</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180</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180</w:t>
            </w:r>
          </w:p>
        </w:tc>
      </w:tr>
      <w:tr w:rsidR="006203E2" w:rsidRPr="00653CAD" w:rsidTr="00780CCA">
        <w:trPr>
          <w:trHeight w:val="270"/>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 xml:space="preserve">Outcome 3: </w:t>
            </w:r>
            <w:proofErr w:type="spellStart"/>
            <w:r w:rsidRPr="00653CAD">
              <w:rPr>
                <w:rFonts w:eastAsia="Times New Roman" w:cs="Calibri"/>
                <w:kern w:val="0"/>
                <w:sz w:val="16"/>
                <w:szCs w:val="16"/>
                <w:lang w:eastAsia="en-AU"/>
              </w:rPr>
              <w:t>Questacon</w:t>
            </w:r>
            <w:proofErr w:type="spellEnd"/>
            <w:r w:rsidRPr="00653CAD">
              <w:rPr>
                <w:rFonts w:eastAsia="Times New Roman" w:cs="Calibri"/>
                <w:kern w:val="0"/>
                <w:sz w:val="16"/>
                <w:szCs w:val="16"/>
                <w:lang w:eastAsia="en-AU"/>
              </w:rPr>
              <w:t xml:space="preserve"> - Indigenous Outreach Programmes</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119</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480"/>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3: Improve the teaching quality, learning and tertiary sector infrastructure . . . [includes various forms of Indigenous education support]</w:t>
            </w:r>
          </w:p>
        </w:tc>
        <w:tc>
          <w:tcPr>
            <w:tcW w:w="26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8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60 643</w:t>
            </w:r>
          </w:p>
        </w:tc>
        <w:tc>
          <w:tcPr>
            <w:tcW w:w="389" w:type="pct"/>
            <w:tcBorders>
              <w:top w:val="nil"/>
              <w:left w:val="nil"/>
              <w:bottom w:val="nil"/>
              <w:right w:val="single" w:sz="8" w:space="0" w:color="auto"/>
            </w:tcBorders>
            <w:shd w:val="clear" w:color="auto" w:fill="auto"/>
            <w:noWrap/>
            <w:vAlign w:val="center"/>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61 596</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Total Innovation, Industry, Science and Research Portfolio</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157</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54</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color w:val="C00000"/>
                <w:kern w:val="0"/>
                <w:sz w:val="16"/>
                <w:szCs w:val="16"/>
                <w:lang w:eastAsia="en-AU"/>
              </w:rPr>
            </w:pPr>
            <w:r w:rsidRPr="00653CAD">
              <w:rPr>
                <w:rFonts w:eastAsia="Times New Roman" w:cs="Calibri"/>
                <w:b/>
                <w:bCs/>
                <w:color w:val="C00000"/>
                <w:kern w:val="0"/>
                <w:sz w:val="16"/>
                <w:szCs w:val="16"/>
                <w:lang w:eastAsia="en-AU"/>
              </w:rPr>
              <w:t>113</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color w:val="C00000"/>
                <w:kern w:val="0"/>
                <w:sz w:val="16"/>
                <w:szCs w:val="16"/>
                <w:lang w:eastAsia="en-AU"/>
              </w:rPr>
            </w:pPr>
            <w:r w:rsidRPr="00653CAD">
              <w:rPr>
                <w:rFonts w:eastAsia="Times New Roman" w:cs="Calibri"/>
                <w:b/>
                <w:bCs/>
                <w:color w:val="C00000"/>
                <w:kern w:val="0"/>
                <w:sz w:val="16"/>
                <w:szCs w:val="16"/>
                <w:lang w:eastAsia="en-AU"/>
              </w:rPr>
              <w:t>52</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color w:val="C00000"/>
                <w:kern w:val="0"/>
                <w:sz w:val="16"/>
                <w:szCs w:val="16"/>
                <w:lang w:eastAsia="en-AU"/>
              </w:rPr>
            </w:pPr>
            <w:r w:rsidRPr="00653CAD">
              <w:rPr>
                <w:rFonts w:eastAsia="Times New Roman" w:cs="Calibri"/>
                <w:b/>
                <w:bCs/>
                <w:color w:val="C00000"/>
                <w:kern w:val="0"/>
                <w:sz w:val="16"/>
                <w:szCs w:val="16"/>
                <w:lang w:eastAsia="en-AU"/>
              </w:rPr>
              <w:t>151</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color w:val="C00000"/>
                <w:kern w:val="0"/>
                <w:sz w:val="16"/>
                <w:szCs w:val="16"/>
                <w:lang w:eastAsia="en-AU"/>
              </w:rPr>
            </w:pPr>
            <w:r w:rsidRPr="00653CAD">
              <w:rPr>
                <w:rFonts w:eastAsia="Times New Roman" w:cs="Calibri"/>
                <w:b/>
                <w:bCs/>
                <w:color w:val="C00000"/>
                <w:kern w:val="0"/>
                <w:sz w:val="16"/>
                <w:szCs w:val="16"/>
                <w:lang w:eastAsia="en-AU"/>
              </w:rPr>
              <w:t>516</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color w:val="C00000"/>
                <w:kern w:val="0"/>
                <w:sz w:val="16"/>
                <w:szCs w:val="16"/>
                <w:lang w:eastAsia="en-AU"/>
              </w:rPr>
            </w:pPr>
            <w:r w:rsidRPr="00653CAD">
              <w:rPr>
                <w:rFonts w:eastAsia="Times New Roman" w:cs="Calibri"/>
                <w:b/>
                <w:bCs/>
                <w:color w:val="C00000"/>
                <w:kern w:val="0"/>
                <w:sz w:val="16"/>
                <w:szCs w:val="16"/>
                <w:lang w:eastAsia="en-AU"/>
              </w:rPr>
              <w:t>516</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color w:val="C00000"/>
                <w:kern w:val="0"/>
                <w:sz w:val="16"/>
                <w:szCs w:val="16"/>
                <w:lang w:eastAsia="en-AU"/>
              </w:rPr>
            </w:pPr>
            <w:r w:rsidRPr="00653CAD">
              <w:rPr>
                <w:rFonts w:eastAsia="Times New Roman" w:cs="Calibri"/>
                <w:b/>
                <w:bCs/>
                <w:color w:val="C00000"/>
                <w:kern w:val="0"/>
                <w:sz w:val="16"/>
                <w:szCs w:val="16"/>
                <w:lang w:eastAsia="en-AU"/>
              </w:rPr>
              <w:t>231</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60 784</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61 847</w:t>
            </w:r>
          </w:p>
        </w:tc>
      </w:tr>
      <w:tr w:rsidR="006203E2" w:rsidRPr="00653CAD" w:rsidTr="00780CCA">
        <w:trPr>
          <w:trHeight w:val="19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Prime Minister and Cabinet Portfolio</w:t>
            </w:r>
          </w:p>
        </w:tc>
        <w:tc>
          <w:tcPr>
            <w:tcW w:w="26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Department of Prime Minister and Cabinet (PM&amp;C)</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1: Policy and support</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1 336</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736</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1 040</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1 092</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1 336</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1 316</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1 194</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918</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2: Arts and cultural development</w:t>
            </w:r>
          </w:p>
        </w:tc>
        <w:tc>
          <w:tcPr>
            <w:tcW w:w="26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88 741</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62 575</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36 503</w:t>
            </w:r>
          </w:p>
        </w:tc>
        <w:tc>
          <w:tcPr>
            <w:tcW w:w="389" w:type="pct"/>
            <w:vMerge w:val="restart"/>
            <w:tcBorders>
              <w:top w:val="nil"/>
              <w:left w:val="nil"/>
              <w:bottom w:val="nil"/>
              <w:right w:val="single" w:sz="8" w:space="0" w:color="auto"/>
            </w:tcBorders>
            <w:shd w:val="clear" w:color="000000" w:fill="F2F2F2"/>
            <w:vAlign w:val="center"/>
            <w:hideMark/>
          </w:tcPr>
          <w:p w:rsidR="006203E2" w:rsidRPr="00653CAD" w:rsidRDefault="006203E2" w:rsidP="00780CCA">
            <w:pPr>
              <w:spacing w:after="0" w:line="240" w:lineRule="auto"/>
              <w:jc w:val="center"/>
              <w:rPr>
                <w:rFonts w:eastAsia="Times New Roman" w:cs="Calibri"/>
                <w:kern w:val="0"/>
                <w:sz w:val="16"/>
                <w:szCs w:val="16"/>
                <w:lang w:eastAsia="en-AU"/>
              </w:rPr>
            </w:pPr>
            <w:r w:rsidRPr="00653CAD">
              <w:rPr>
                <w:rFonts w:eastAsia="Times New Roman" w:cs="Calibri"/>
                <w:kern w:val="0"/>
                <w:sz w:val="16"/>
                <w:szCs w:val="16"/>
                <w:lang w:eastAsia="en-AU"/>
              </w:rPr>
              <w:t>Move to RALGAS (b)</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3: Sport and recreation</w:t>
            </w:r>
          </w:p>
        </w:tc>
        <w:tc>
          <w:tcPr>
            <w:tcW w:w="26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15 996</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17 307</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10 096</w:t>
            </w:r>
          </w:p>
        </w:tc>
        <w:tc>
          <w:tcPr>
            <w:tcW w:w="389" w:type="pct"/>
            <w:vMerge/>
            <w:tcBorders>
              <w:top w:val="nil"/>
              <w:left w:val="nil"/>
              <w:bottom w:val="nil"/>
              <w:right w:val="single" w:sz="8" w:space="0" w:color="auto"/>
            </w:tcBorders>
            <w:vAlign w:val="center"/>
            <w:hideMark/>
          </w:tcPr>
          <w:p w:rsidR="006203E2" w:rsidRPr="00653CAD" w:rsidRDefault="006203E2" w:rsidP="00780CCA">
            <w:pPr>
              <w:spacing w:after="0" w:line="240" w:lineRule="auto"/>
              <w:rPr>
                <w:rFonts w:eastAsia="Times New Roman" w:cs="Calibri"/>
                <w:kern w:val="0"/>
                <w:sz w:val="16"/>
                <w:szCs w:val="16"/>
                <w:lang w:eastAsia="en-AU"/>
              </w:rPr>
            </w:pP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Total PM&amp;C Portfolio</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1 336</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736</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1 040</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1 092</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2 060</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1 896</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106 073</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81 198</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47 793</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918</w:t>
            </w:r>
          </w:p>
        </w:tc>
      </w:tr>
      <w:tr w:rsidR="006203E2" w:rsidRPr="00653CAD" w:rsidTr="00780CCA">
        <w:trPr>
          <w:trHeight w:val="150"/>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FF0000"/>
                <w:kern w:val="0"/>
                <w:sz w:val="16"/>
                <w:szCs w:val="16"/>
                <w:lang w:eastAsia="en-AU"/>
              </w:rPr>
            </w:pPr>
            <w:r w:rsidRPr="00653CAD">
              <w:rPr>
                <w:rFonts w:eastAsia="Times New Roman" w:cs="Calibri"/>
                <w:b/>
                <w:bCs/>
                <w:i/>
                <w:iCs/>
                <w:color w:val="FF0000"/>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Resources, Energy and Tourism Portfolio</w:t>
            </w:r>
          </w:p>
        </w:tc>
        <w:tc>
          <w:tcPr>
            <w:tcW w:w="26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000000" w:fill="D9D9D9"/>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 xml:space="preserve">Department of Resources, Energy and Tourism </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Outcome 1:</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270"/>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 xml:space="preserve">   Indigenous Tourism Business Ready Program</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884</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1 781</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2681</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500</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500</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500</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270"/>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ind w:firstLineChars="100" w:firstLine="160"/>
              <w:rPr>
                <w:rFonts w:eastAsia="Times New Roman" w:cs="Calibri"/>
                <w:kern w:val="0"/>
                <w:sz w:val="16"/>
                <w:szCs w:val="16"/>
                <w:lang w:eastAsia="en-AU"/>
              </w:rPr>
            </w:pPr>
            <w:r w:rsidRPr="00653CAD">
              <w:rPr>
                <w:rFonts w:eastAsia="Times New Roman" w:cs="Calibri"/>
                <w:kern w:val="0"/>
                <w:sz w:val="16"/>
                <w:szCs w:val="16"/>
                <w:lang w:eastAsia="en-AU"/>
              </w:rPr>
              <w:t xml:space="preserve">   Indigenous Communities/ Mining Industry Working in Partnership Program</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517</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500</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color w:val="000000"/>
                <w:kern w:val="0"/>
                <w:sz w:val="16"/>
                <w:szCs w:val="16"/>
                <w:lang w:eastAsia="en-AU"/>
              </w:rPr>
            </w:pPr>
            <w:r w:rsidRPr="00653CAD">
              <w:rPr>
                <w:rFonts w:eastAsia="Times New Roman" w:cs="Calibri"/>
                <w:color w:val="000000"/>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500</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500</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500</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500</w:t>
            </w:r>
          </w:p>
        </w:tc>
      </w:tr>
      <w:tr w:rsidR="006203E2" w:rsidRPr="00653CAD" w:rsidTr="00780CCA">
        <w:trPr>
          <w:trHeight w:val="31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lastRenderedPageBreak/>
              <w:t>Total Resources, Energy and Tourism Portfolio</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1 401</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2 281</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2 681</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500</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500</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500</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500</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500</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500</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xml:space="preserve">  500</w:t>
            </w:r>
          </w:p>
        </w:tc>
      </w:tr>
      <w:tr w:rsidR="006203E2" w:rsidRPr="00653CAD" w:rsidTr="00780CCA">
        <w:trPr>
          <w:trHeight w:val="165"/>
        </w:trPr>
        <w:tc>
          <w:tcPr>
            <w:tcW w:w="2002" w:type="pct"/>
            <w:tcBorders>
              <w:top w:val="nil"/>
              <w:left w:val="single" w:sz="8" w:space="0" w:color="auto"/>
              <w:bottom w:val="nil"/>
              <w:right w:val="single" w:sz="8" w:space="0" w:color="auto"/>
            </w:tcBorders>
            <w:shd w:val="clear" w:color="auto" w:fill="auto"/>
            <w:vAlign w:val="bottom"/>
            <w:hideMark/>
          </w:tcPr>
          <w:p w:rsidR="006203E2" w:rsidRPr="00653CAD" w:rsidRDefault="006203E2" w:rsidP="00780CCA">
            <w:pPr>
              <w:spacing w:after="0" w:line="240" w:lineRule="auto"/>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w:t>
            </w:r>
          </w:p>
        </w:tc>
        <w:tc>
          <w:tcPr>
            <w:tcW w:w="26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w:t>
            </w:r>
          </w:p>
        </w:tc>
        <w:tc>
          <w:tcPr>
            <w:tcW w:w="26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 </w:t>
            </w:r>
          </w:p>
        </w:tc>
        <w:tc>
          <w:tcPr>
            <w:tcW w:w="28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96"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14"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285" w:type="pct"/>
            <w:tcBorders>
              <w:top w:val="nil"/>
              <w:left w:val="single" w:sz="8" w:space="0" w:color="auto"/>
              <w:bottom w:val="nil"/>
              <w:right w:val="nil"/>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89" w:type="pct"/>
            <w:tcBorders>
              <w:top w:val="nil"/>
              <w:left w:val="nil"/>
              <w:bottom w:val="nil"/>
              <w:right w:val="single" w:sz="8" w:space="0" w:color="auto"/>
            </w:tcBorders>
            <w:shd w:val="clear" w:color="auto" w:fill="auto"/>
            <w:noWrap/>
            <w:vAlign w:val="bottom"/>
            <w:hideMark/>
          </w:tcPr>
          <w:p w:rsidR="006203E2" w:rsidRPr="00653CAD" w:rsidRDefault="006203E2"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6203E2" w:rsidRPr="00653CAD" w:rsidTr="00780CCA">
        <w:trPr>
          <w:trHeight w:val="450"/>
        </w:trPr>
        <w:tc>
          <w:tcPr>
            <w:tcW w:w="2002" w:type="pct"/>
            <w:tcBorders>
              <w:top w:val="nil"/>
              <w:left w:val="single" w:sz="8" w:space="0" w:color="auto"/>
              <w:bottom w:val="single" w:sz="4" w:space="0" w:color="auto"/>
              <w:right w:val="single" w:sz="8" w:space="0" w:color="auto"/>
            </w:tcBorders>
            <w:shd w:val="clear" w:color="000000" w:fill="D9D9D9"/>
            <w:vAlign w:val="bottom"/>
            <w:hideMark/>
          </w:tcPr>
          <w:p w:rsidR="006203E2" w:rsidRPr="00653CAD" w:rsidRDefault="006203E2" w:rsidP="00780CCA">
            <w:pPr>
              <w:spacing w:after="0" w:line="240" w:lineRule="auto"/>
              <w:rPr>
                <w:rFonts w:eastAsia="Times New Roman" w:cs="Calibri"/>
                <w:b/>
                <w:bCs/>
                <w:color w:val="C00000"/>
                <w:kern w:val="0"/>
                <w:sz w:val="16"/>
                <w:szCs w:val="16"/>
                <w:lang w:eastAsia="en-AU"/>
              </w:rPr>
            </w:pPr>
            <w:r w:rsidRPr="00653CAD">
              <w:rPr>
                <w:rFonts w:eastAsia="Times New Roman" w:cs="Calibri"/>
                <w:b/>
                <w:bCs/>
                <w:color w:val="C00000"/>
                <w:kern w:val="0"/>
                <w:sz w:val="16"/>
                <w:szCs w:val="16"/>
                <w:lang w:eastAsia="en-AU"/>
              </w:rPr>
              <w:t>Total Australian Government Indigenous Expenditure</w:t>
            </w:r>
          </w:p>
        </w:tc>
        <w:tc>
          <w:tcPr>
            <w:tcW w:w="266" w:type="pct"/>
            <w:tcBorders>
              <w:top w:val="nil"/>
              <w:left w:val="nil"/>
              <w:bottom w:val="single" w:sz="4" w:space="0" w:color="auto"/>
              <w:right w:val="nil"/>
            </w:tcBorders>
            <w:shd w:val="clear" w:color="000000" w:fill="D9D9D9"/>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3 852 155</w:t>
            </w:r>
          </w:p>
        </w:tc>
        <w:tc>
          <w:tcPr>
            <w:tcW w:w="266" w:type="pct"/>
            <w:tcBorders>
              <w:top w:val="nil"/>
              <w:left w:val="nil"/>
              <w:bottom w:val="single" w:sz="4" w:space="0" w:color="auto"/>
              <w:right w:val="single" w:sz="8" w:space="0" w:color="auto"/>
            </w:tcBorders>
            <w:shd w:val="clear" w:color="000000" w:fill="D9D9D9"/>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3 856 916</w:t>
            </w:r>
          </w:p>
        </w:tc>
        <w:tc>
          <w:tcPr>
            <w:tcW w:w="286" w:type="pct"/>
            <w:tcBorders>
              <w:top w:val="nil"/>
              <w:left w:val="nil"/>
              <w:bottom w:val="single" w:sz="4" w:space="0" w:color="auto"/>
              <w:right w:val="nil"/>
            </w:tcBorders>
            <w:shd w:val="clear" w:color="000000" w:fill="D9D9D9"/>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3 507 204</w:t>
            </w:r>
          </w:p>
        </w:tc>
        <w:tc>
          <w:tcPr>
            <w:tcW w:w="286" w:type="pct"/>
            <w:tcBorders>
              <w:top w:val="nil"/>
              <w:left w:val="nil"/>
              <w:bottom w:val="single" w:sz="4" w:space="0" w:color="auto"/>
              <w:right w:val="single" w:sz="8" w:space="0" w:color="auto"/>
            </w:tcBorders>
            <w:shd w:val="clear" w:color="000000" w:fill="D9D9D9"/>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3 561 058</w:t>
            </w:r>
          </w:p>
        </w:tc>
        <w:tc>
          <w:tcPr>
            <w:tcW w:w="296" w:type="pct"/>
            <w:tcBorders>
              <w:top w:val="nil"/>
              <w:left w:val="nil"/>
              <w:bottom w:val="single" w:sz="4" w:space="0" w:color="auto"/>
              <w:right w:val="nil"/>
            </w:tcBorders>
            <w:shd w:val="clear" w:color="000000" w:fill="D9D9D9"/>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3 348 064</w:t>
            </w:r>
          </w:p>
        </w:tc>
        <w:tc>
          <w:tcPr>
            <w:tcW w:w="296" w:type="pct"/>
            <w:tcBorders>
              <w:top w:val="nil"/>
              <w:left w:val="nil"/>
              <w:bottom w:val="single" w:sz="4" w:space="0" w:color="auto"/>
              <w:right w:val="single" w:sz="8" w:space="0" w:color="auto"/>
            </w:tcBorders>
            <w:shd w:val="clear" w:color="000000" w:fill="D9D9D9"/>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3 482 165</w:t>
            </w:r>
          </w:p>
        </w:tc>
        <w:tc>
          <w:tcPr>
            <w:tcW w:w="314" w:type="pct"/>
            <w:tcBorders>
              <w:top w:val="nil"/>
              <w:left w:val="nil"/>
              <w:bottom w:val="single" w:sz="4" w:space="0" w:color="auto"/>
              <w:right w:val="nil"/>
            </w:tcBorders>
            <w:shd w:val="clear" w:color="000000" w:fill="D9D9D9"/>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3 490 934</w:t>
            </w:r>
          </w:p>
        </w:tc>
        <w:tc>
          <w:tcPr>
            <w:tcW w:w="314" w:type="pct"/>
            <w:tcBorders>
              <w:top w:val="nil"/>
              <w:left w:val="nil"/>
              <w:bottom w:val="single" w:sz="4" w:space="0" w:color="auto"/>
              <w:right w:val="nil"/>
            </w:tcBorders>
            <w:shd w:val="clear" w:color="000000" w:fill="D9D9D9"/>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3 602 587</w:t>
            </w:r>
          </w:p>
        </w:tc>
        <w:tc>
          <w:tcPr>
            <w:tcW w:w="285" w:type="pct"/>
            <w:tcBorders>
              <w:top w:val="nil"/>
              <w:left w:val="single" w:sz="8" w:space="0" w:color="auto"/>
              <w:bottom w:val="single" w:sz="4" w:space="0" w:color="auto"/>
              <w:right w:val="nil"/>
            </w:tcBorders>
            <w:shd w:val="clear" w:color="000000" w:fill="D9D9D9"/>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3 685 655</w:t>
            </w:r>
          </w:p>
        </w:tc>
        <w:tc>
          <w:tcPr>
            <w:tcW w:w="389" w:type="pct"/>
            <w:tcBorders>
              <w:top w:val="nil"/>
              <w:left w:val="nil"/>
              <w:bottom w:val="single" w:sz="4" w:space="0" w:color="auto"/>
              <w:right w:val="single" w:sz="8" w:space="0" w:color="auto"/>
            </w:tcBorders>
            <w:shd w:val="clear" w:color="000000" w:fill="D9D9D9"/>
            <w:noWrap/>
            <w:vAlign w:val="bottom"/>
            <w:hideMark/>
          </w:tcPr>
          <w:p w:rsidR="006203E2" w:rsidRPr="00653CAD" w:rsidRDefault="006203E2" w:rsidP="00780CCA">
            <w:pPr>
              <w:spacing w:after="0" w:line="240" w:lineRule="auto"/>
              <w:jc w:val="right"/>
              <w:rPr>
                <w:rFonts w:eastAsia="Times New Roman" w:cs="Calibri"/>
                <w:b/>
                <w:bCs/>
                <w:i/>
                <w:iCs/>
                <w:color w:val="C00000"/>
                <w:kern w:val="0"/>
                <w:sz w:val="16"/>
                <w:szCs w:val="16"/>
                <w:lang w:eastAsia="en-AU"/>
              </w:rPr>
            </w:pPr>
            <w:r w:rsidRPr="00653CAD">
              <w:rPr>
                <w:rFonts w:eastAsia="Times New Roman" w:cs="Calibri"/>
                <w:b/>
                <w:bCs/>
                <w:i/>
                <w:iCs/>
                <w:color w:val="C00000"/>
                <w:kern w:val="0"/>
                <w:sz w:val="16"/>
                <w:szCs w:val="16"/>
                <w:lang w:eastAsia="en-AU"/>
              </w:rPr>
              <w:t>3 524 818</w:t>
            </w:r>
          </w:p>
        </w:tc>
      </w:tr>
    </w:tbl>
    <w:p w:rsidR="006203E2" w:rsidRDefault="006203E2" w:rsidP="006203E2">
      <w:pPr>
        <w:spacing w:after="0" w:line="240" w:lineRule="auto"/>
        <w:rPr>
          <w:rFonts w:eastAsia="Times New Roman" w:cs="Calibri"/>
          <w:b/>
          <w:bCs/>
          <w:kern w:val="0"/>
          <w:sz w:val="15"/>
          <w:szCs w:val="15"/>
          <w:lang w:eastAsia="en-AU"/>
        </w:rPr>
      </w:pPr>
    </w:p>
    <w:p w:rsidR="006203E2" w:rsidRDefault="006203E2" w:rsidP="006203E2">
      <w:pPr>
        <w:spacing w:after="0" w:line="240" w:lineRule="auto"/>
        <w:rPr>
          <w:rFonts w:eastAsia="Times New Roman" w:cs="Calibri"/>
          <w:b/>
          <w:bCs/>
          <w:kern w:val="0"/>
          <w:sz w:val="15"/>
          <w:szCs w:val="15"/>
          <w:lang w:eastAsia="en-AU"/>
        </w:rPr>
      </w:pPr>
      <w:r>
        <w:rPr>
          <w:rFonts w:eastAsia="Times New Roman" w:cs="Calibri"/>
          <w:kern w:val="0"/>
          <w:sz w:val="18"/>
          <w:szCs w:val="18"/>
          <w:lang w:eastAsia="en-AU"/>
        </w:rPr>
        <w:t>(</w:t>
      </w:r>
      <w:r w:rsidRPr="00715B2E">
        <w:rPr>
          <w:rFonts w:eastAsia="Times New Roman" w:cs="Calibri"/>
          <w:kern w:val="0"/>
          <w:sz w:val="18"/>
          <w:szCs w:val="18"/>
          <w:lang w:eastAsia="en-AU"/>
        </w:rPr>
        <w:t>a) Although this total is not the sum of the figures above, these are the numbers presented in the PBSs</w:t>
      </w:r>
    </w:p>
    <w:p w:rsidR="006203E2" w:rsidRDefault="006203E2" w:rsidP="006203E2">
      <w:pPr>
        <w:spacing w:after="0" w:line="240" w:lineRule="auto"/>
        <w:rPr>
          <w:rFonts w:eastAsia="Times New Roman" w:cs="Calibri"/>
          <w:kern w:val="0"/>
          <w:sz w:val="18"/>
          <w:szCs w:val="18"/>
          <w:lang w:eastAsia="en-AU"/>
        </w:rPr>
      </w:pPr>
      <w:r w:rsidRPr="00715B2E">
        <w:rPr>
          <w:rFonts w:eastAsia="Times New Roman" w:cs="Calibri"/>
          <w:kern w:val="0"/>
          <w:sz w:val="18"/>
          <w:szCs w:val="18"/>
          <w:lang w:eastAsia="en-AU"/>
        </w:rPr>
        <w:t>(b) Midway through the 2011-12 financial year, the Office of the Arts and the Office of Sport were merged with the Department of Regional Australia, Regional Development and Local Government, to create the new Department of Regional Australia, Local Government, Arts and Sport (RALGAS)</w:t>
      </w:r>
    </w:p>
    <w:p w:rsidR="006203E2" w:rsidRPr="00715B2E" w:rsidRDefault="006203E2" w:rsidP="006203E2">
      <w:pPr>
        <w:spacing w:after="0" w:line="240" w:lineRule="auto"/>
        <w:rPr>
          <w:rFonts w:eastAsia="Times New Roman" w:cs="Calibri"/>
          <w:b/>
          <w:bCs/>
          <w:kern w:val="0"/>
          <w:sz w:val="15"/>
          <w:szCs w:val="15"/>
          <w:lang w:eastAsia="en-AU"/>
        </w:rPr>
      </w:pPr>
    </w:p>
    <w:p w:rsidR="001B3FD4" w:rsidRDefault="001B3FD4">
      <w:bookmarkStart w:id="1" w:name="_GoBack"/>
      <w:bookmarkEnd w:id="1"/>
    </w:p>
    <w:sectPr w:rsidR="001B3FD4" w:rsidSect="006203E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8C47E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3EB7F1D"/>
    <w:multiLevelType w:val="multilevel"/>
    <w:tmpl w:val="8C227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8E3ACA"/>
    <w:multiLevelType w:val="hybridMultilevel"/>
    <w:tmpl w:val="18D86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79C013D"/>
    <w:multiLevelType w:val="multilevel"/>
    <w:tmpl w:val="4D00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C047C77"/>
    <w:multiLevelType w:val="hybridMultilevel"/>
    <w:tmpl w:val="6456A358"/>
    <w:lvl w:ilvl="0" w:tplc="18E09282">
      <w:start w:val="1"/>
      <w:numFmt w:val="bullet"/>
      <w:pStyle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00E6E1F"/>
    <w:multiLevelType w:val="hybridMultilevel"/>
    <w:tmpl w:val="DC1E0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27A6405"/>
    <w:multiLevelType w:val="hybridMultilevel"/>
    <w:tmpl w:val="B000A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29725A7"/>
    <w:multiLevelType w:val="hybridMultilevel"/>
    <w:tmpl w:val="76BEB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40218D3"/>
    <w:multiLevelType w:val="multilevel"/>
    <w:tmpl w:val="13F4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57125A0"/>
    <w:multiLevelType w:val="hybridMultilevel"/>
    <w:tmpl w:val="4816F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CE3421B"/>
    <w:multiLevelType w:val="hybridMultilevel"/>
    <w:tmpl w:val="71E03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61F1034"/>
    <w:multiLevelType w:val="multilevel"/>
    <w:tmpl w:val="A5B4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7BA132B"/>
    <w:multiLevelType w:val="singleLevel"/>
    <w:tmpl w:val="EF58C70C"/>
    <w:lvl w:ilvl="0">
      <w:start w:val="1"/>
      <w:numFmt w:val="bullet"/>
      <w:lvlText w:val="•"/>
      <w:lvlJc w:val="left"/>
      <w:pPr>
        <w:tabs>
          <w:tab w:val="num" w:pos="360"/>
        </w:tabs>
        <w:ind w:left="340" w:hanging="340"/>
      </w:pPr>
      <w:rPr>
        <w:rFonts w:ascii="Times New Roman" w:hAnsi="Times New Roman" w:hint="default"/>
        <w:sz w:val="20"/>
      </w:rPr>
    </w:lvl>
  </w:abstractNum>
  <w:abstractNum w:abstractNumId="14">
    <w:nsid w:val="392F7F03"/>
    <w:multiLevelType w:val="singleLevel"/>
    <w:tmpl w:val="214014F2"/>
    <w:lvl w:ilvl="0">
      <w:start w:val="1"/>
      <w:numFmt w:val="bullet"/>
      <w:pStyle w:val="SubBullet"/>
      <w:lvlText w:val="–"/>
      <w:lvlJc w:val="left"/>
      <w:pPr>
        <w:tabs>
          <w:tab w:val="num" w:pos="644"/>
        </w:tabs>
        <w:ind w:left="567" w:hanging="283"/>
      </w:pPr>
      <w:rPr>
        <w:rFonts w:ascii="Times New Roman" w:hAnsi="Times New Roman" w:hint="default"/>
        <w:b w:val="0"/>
        <w:i w:val="0"/>
        <w:sz w:val="20"/>
      </w:rPr>
    </w:lvl>
  </w:abstractNum>
  <w:abstractNum w:abstractNumId="15">
    <w:nsid w:val="43E431BD"/>
    <w:multiLevelType w:val="hybridMultilevel"/>
    <w:tmpl w:val="D04A5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C4411A3"/>
    <w:multiLevelType w:val="hybridMultilevel"/>
    <w:tmpl w:val="B65A3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D910BAD"/>
    <w:multiLevelType w:val="singleLevel"/>
    <w:tmpl w:val="65DC264C"/>
    <w:lvl w:ilvl="0">
      <w:start w:val="1"/>
      <w:numFmt w:val="bullet"/>
      <w:lvlText w:val="•"/>
      <w:lvlJc w:val="left"/>
      <w:pPr>
        <w:tabs>
          <w:tab w:val="num" w:pos="360"/>
        </w:tabs>
        <w:ind w:left="284" w:hanging="284"/>
      </w:pPr>
      <w:rPr>
        <w:rFonts w:ascii="Times New Roman" w:hAnsi="Times New Roman" w:hint="default"/>
        <w:sz w:val="18"/>
      </w:rPr>
    </w:lvl>
  </w:abstractNum>
  <w:abstractNum w:abstractNumId="18">
    <w:nsid w:val="583D53E2"/>
    <w:multiLevelType w:val="hybridMultilevel"/>
    <w:tmpl w:val="69FE8BB6"/>
    <w:lvl w:ilvl="0" w:tplc="00BA4C9C">
      <w:start w:val="1"/>
      <w:numFmt w:val="bullet"/>
      <w:lvlText w:val="•"/>
      <w:lvlJc w:val="left"/>
      <w:pPr>
        <w:ind w:left="360" w:hanging="360"/>
      </w:pPr>
      <w:rPr>
        <w:rFonts w:ascii="Calibri" w:hAnsi="Calibri" w:cs="Times New Roman" w:hint="default"/>
        <w:sz w:val="18"/>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9752693"/>
    <w:multiLevelType w:val="hybridMultilevel"/>
    <w:tmpl w:val="3FACF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C1847CC"/>
    <w:multiLevelType w:val="hybridMultilevel"/>
    <w:tmpl w:val="35602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0AA259C"/>
    <w:multiLevelType w:val="multilevel"/>
    <w:tmpl w:val="1666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3AA404A"/>
    <w:multiLevelType w:val="multilevel"/>
    <w:tmpl w:val="30B6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EB144BE"/>
    <w:multiLevelType w:val="hybridMultilevel"/>
    <w:tmpl w:val="D6C83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5A33B79"/>
    <w:multiLevelType w:val="hybridMultilevel"/>
    <w:tmpl w:val="AF106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7357E4C"/>
    <w:multiLevelType w:val="singleLevel"/>
    <w:tmpl w:val="989ABF48"/>
    <w:lvl w:ilvl="0">
      <w:start w:val="1"/>
      <w:numFmt w:val="bullet"/>
      <w:lvlText w:val="•"/>
      <w:lvlJc w:val="left"/>
      <w:pPr>
        <w:tabs>
          <w:tab w:val="num" w:pos="360"/>
        </w:tabs>
        <w:ind w:left="284" w:hanging="284"/>
      </w:pPr>
      <w:rPr>
        <w:rFonts w:ascii="Times New Roman" w:hAnsi="Times New Roman" w:hint="default"/>
        <w:sz w:val="20"/>
      </w:rPr>
    </w:lvl>
  </w:abstractNum>
  <w:abstractNum w:abstractNumId="26">
    <w:nsid w:val="778741D7"/>
    <w:multiLevelType w:val="singleLevel"/>
    <w:tmpl w:val="F6DAC612"/>
    <w:lvl w:ilvl="0">
      <w:start w:val="1"/>
      <w:numFmt w:val="bullet"/>
      <w:lvlText w:val="•"/>
      <w:lvlJc w:val="left"/>
      <w:pPr>
        <w:tabs>
          <w:tab w:val="num" w:pos="360"/>
        </w:tabs>
        <w:ind w:left="284" w:hanging="284"/>
      </w:pPr>
      <w:rPr>
        <w:rFonts w:ascii="Times New Roman" w:hAnsi="Times New Roman" w:hint="default"/>
        <w:sz w:val="20"/>
      </w:rPr>
    </w:lvl>
  </w:abstractNum>
  <w:abstractNum w:abstractNumId="27">
    <w:nsid w:val="782C02FD"/>
    <w:multiLevelType w:val="singleLevel"/>
    <w:tmpl w:val="ABBCBECA"/>
    <w:lvl w:ilvl="0">
      <w:start w:val="1"/>
      <w:numFmt w:val="decimal"/>
      <w:lvlText w:val="%1."/>
      <w:legacy w:legacy="1" w:legacySpace="0" w:legacyIndent="0"/>
      <w:lvlJc w:val="left"/>
      <w:pPr>
        <w:ind w:left="0" w:firstLine="0"/>
      </w:pPr>
    </w:lvl>
  </w:abstractNum>
  <w:abstractNum w:abstractNumId="28">
    <w:nsid w:val="784A11F2"/>
    <w:multiLevelType w:val="multilevel"/>
    <w:tmpl w:val="4B16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9C727D3"/>
    <w:multiLevelType w:val="singleLevel"/>
    <w:tmpl w:val="21B2190A"/>
    <w:lvl w:ilvl="0">
      <w:start w:val="1"/>
      <w:numFmt w:val="bullet"/>
      <w:lvlText w:val="•"/>
      <w:lvlJc w:val="left"/>
      <w:pPr>
        <w:tabs>
          <w:tab w:val="num" w:pos="360"/>
        </w:tabs>
        <w:ind w:left="340" w:hanging="340"/>
      </w:pPr>
      <w:rPr>
        <w:rFonts w:ascii="Times New Roman" w:hAnsi="Times New Roman" w:hint="default"/>
        <w:sz w:val="18"/>
      </w:rPr>
    </w:lvl>
  </w:abstractNum>
  <w:num w:numId="1">
    <w:abstractNumId w:val="1"/>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
    <w:abstractNumId w:val="1"/>
    <w:lvlOverride w:ilvl="0">
      <w:lvl w:ilvl="0">
        <w:start w:val="1"/>
        <w:numFmt w:val="bullet"/>
        <w:lvlText w:val=""/>
        <w:legacy w:legacy="1" w:legacySpace="0" w:legacyIndent="283"/>
        <w:lvlJc w:val="left"/>
        <w:pPr>
          <w:ind w:left="567" w:hanging="283"/>
        </w:pPr>
        <w:rPr>
          <w:rFonts w:ascii="Arial" w:hAnsi="Arial" w:hint="default"/>
        </w:rPr>
      </w:lvl>
    </w:lvlOverride>
  </w:num>
  <w:num w:numId="3">
    <w:abstractNumId w:val="14"/>
  </w:num>
  <w:num w:numId="4">
    <w:abstractNumId w:val="29"/>
  </w:num>
  <w:num w:numId="5">
    <w:abstractNumId w:val="13"/>
  </w:num>
  <w:num w:numId="6">
    <w:abstractNumId w:val="26"/>
  </w:num>
  <w:num w:numId="7">
    <w:abstractNumId w:val="25"/>
  </w:num>
  <w:num w:numId="8">
    <w:abstractNumId w:val="17"/>
  </w:num>
  <w:num w:numId="9">
    <w:abstractNumId w:val="27"/>
  </w:num>
  <w:num w:numId="10">
    <w:abstractNumId w:val="18"/>
  </w:num>
  <w:num w:numId="11">
    <w:abstractNumId w:val="28"/>
  </w:num>
  <w:num w:numId="12">
    <w:abstractNumId w:val="22"/>
  </w:num>
  <w:num w:numId="13">
    <w:abstractNumId w:val="4"/>
  </w:num>
  <w:num w:numId="14">
    <w:abstractNumId w:val="9"/>
  </w:num>
  <w:num w:numId="15">
    <w:abstractNumId w:val="21"/>
  </w:num>
  <w:num w:numId="16">
    <w:abstractNumId w:val="2"/>
  </w:num>
  <w:num w:numId="17">
    <w:abstractNumId w:val="12"/>
  </w:num>
  <w:num w:numId="18">
    <w:abstractNumId w:val="6"/>
  </w:num>
  <w:num w:numId="19">
    <w:abstractNumId w:val="24"/>
  </w:num>
  <w:num w:numId="20">
    <w:abstractNumId w:val="20"/>
  </w:num>
  <w:num w:numId="21">
    <w:abstractNumId w:val="19"/>
  </w:num>
  <w:num w:numId="22">
    <w:abstractNumId w:val="11"/>
  </w:num>
  <w:num w:numId="23">
    <w:abstractNumId w:val="16"/>
  </w:num>
  <w:num w:numId="24">
    <w:abstractNumId w:val="8"/>
  </w:num>
  <w:num w:numId="25">
    <w:abstractNumId w:val="15"/>
  </w:num>
  <w:num w:numId="26">
    <w:abstractNumId w:val="3"/>
  </w:num>
  <w:num w:numId="27">
    <w:abstractNumId w:val="7"/>
  </w:num>
  <w:num w:numId="28">
    <w:abstractNumId w:val="10"/>
  </w:num>
  <w:num w:numId="29">
    <w:abstractNumId w:val="0"/>
  </w:num>
  <w:num w:numId="30">
    <w:abstractNumId w:val="23"/>
  </w:num>
  <w:num w:numId="31">
    <w:abstractNumId w:val="5"/>
  </w:num>
  <w:num w:numId="32">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3E2"/>
    <w:rsid w:val="001B3DDA"/>
    <w:rsid w:val="001B3FD4"/>
    <w:rsid w:val="0043347B"/>
    <w:rsid w:val="006203E2"/>
    <w:rsid w:val="007437D3"/>
    <w:rsid w:val="0099166A"/>
    <w:rsid w:val="00E51BBB"/>
    <w:rsid w:val="00EB20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3E2"/>
    <w:pPr>
      <w:spacing w:after="240"/>
    </w:pPr>
    <w:rPr>
      <w:rFonts w:ascii="Calibri" w:eastAsia="Calibri" w:hAnsi="Calibri" w:cs="Times New Roman"/>
      <w:kern w:val="60"/>
      <w:szCs w:val="24"/>
    </w:rPr>
  </w:style>
  <w:style w:type="paragraph" w:styleId="Heading1">
    <w:name w:val="heading 1"/>
    <w:basedOn w:val="Normal"/>
    <w:next w:val="Normal"/>
    <w:link w:val="Heading1Char"/>
    <w:autoRedefine/>
    <w:qFormat/>
    <w:rsid w:val="006203E2"/>
    <w:pPr>
      <w:keepNext/>
      <w:keepLines/>
      <w:spacing w:before="120" w:line="240" w:lineRule="auto"/>
      <w:outlineLvl w:val="0"/>
    </w:pPr>
    <w:rPr>
      <w:b/>
      <w:bCs/>
      <w:color w:val="0085B1"/>
      <w:kern w:val="0"/>
      <w:sz w:val="32"/>
      <w:szCs w:val="30"/>
    </w:rPr>
  </w:style>
  <w:style w:type="paragraph" w:styleId="Heading2">
    <w:name w:val="heading 2"/>
    <w:basedOn w:val="Normal"/>
    <w:next w:val="Normal"/>
    <w:link w:val="Heading2Char"/>
    <w:autoRedefine/>
    <w:unhideWhenUsed/>
    <w:qFormat/>
    <w:rsid w:val="006203E2"/>
    <w:pPr>
      <w:keepNext/>
      <w:keepLines/>
      <w:spacing w:before="120" w:line="240" w:lineRule="auto"/>
      <w:outlineLvl w:val="1"/>
    </w:pPr>
    <w:rPr>
      <w:b/>
      <w:color w:val="666666"/>
      <w:sz w:val="28"/>
    </w:rPr>
  </w:style>
  <w:style w:type="paragraph" w:styleId="Heading3">
    <w:name w:val="heading 3"/>
    <w:basedOn w:val="Normal"/>
    <w:next w:val="Normal"/>
    <w:link w:val="Heading3Char"/>
    <w:qFormat/>
    <w:rsid w:val="006203E2"/>
    <w:pPr>
      <w:keepNext/>
      <w:keepLines/>
      <w:spacing w:before="120" w:line="240" w:lineRule="auto"/>
      <w:outlineLvl w:val="2"/>
    </w:pPr>
    <w:rPr>
      <w:b/>
      <w:bCs/>
      <w:kern w:val="0"/>
      <w:sz w:val="24"/>
    </w:rPr>
  </w:style>
  <w:style w:type="paragraph" w:styleId="Heading4">
    <w:name w:val="heading 4"/>
    <w:basedOn w:val="Normal"/>
    <w:next w:val="Normal"/>
    <w:link w:val="Heading4Char"/>
    <w:qFormat/>
    <w:rsid w:val="006203E2"/>
    <w:pPr>
      <w:keepNext/>
      <w:keepLines/>
      <w:spacing w:before="120" w:line="240" w:lineRule="auto"/>
      <w:outlineLvl w:val="3"/>
    </w:pPr>
    <w:rPr>
      <w:bCs/>
      <w:iCs/>
      <w:kern w:val="0"/>
      <w:sz w:val="24"/>
    </w:rPr>
  </w:style>
  <w:style w:type="paragraph" w:styleId="Heading5">
    <w:name w:val="heading 5"/>
    <w:basedOn w:val="Normal"/>
    <w:next w:val="Normal"/>
    <w:link w:val="Heading5Char"/>
    <w:uiPriority w:val="9"/>
    <w:unhideWhenUsed/>
    <w:qFormat/>
    <w:rsid w:val="006203E2"/>
    <w:pPr>
      <w:keepNext/>
      <w:keepLines/>
      <w:spacing w:before="120" w:after="120" w:line="240" w:lineRule="auto"/>
      <w:outlineLvl w:val="4"/>
    </w:pPr>
    <w:rPr>
      <w:bCs/>
      <w:i/>
      <w:iCs/>
      <w:color w:val="078AA9"/>
      <w:kern w:val="0"/>
      <w:sz w:val="24"/>
      <w:szCs w:val="26"/>
    </w:rPr>
  </w:style>
  <w:style w:type="paragraph" w:styleId="Heading6">
    <w:name w:val="heading 6"/>
    <w:basedOn w:val="Normal"/>
    <w:next w:val="Normal"/>
    <w:link w:val="Heading6Char"/>
    <w:rsid w:val="006203E2"/>
    <w:pPr>
      <w:keepNext/>
      <w:keepLines/>
      <w:spacing w:before="120" w:after="120" w:line="240" w:lineRule="auto"/>
      <w:outlineLvl w:val="5"/>
    </w:pPr>
    <w:rPr>
      <w:i/>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03E2"/>
    <w:rPr>
      <w:rFonts w:ascii="Calibri" w:eastAsia="Calibri" w:hAnsi="Calibri" w:cs="Times New Roman"/>
      <w:b/>
      <w:bCs/>
      <w:color w:val="0085B1"/>
      <w:sz w:val="32"/>
      <w:szCs w:val="30"/>
    </w:rPr>
  </w:style>
  <w:style w:type="character" w:customStyle="1" w:styleId="Heading2Char">
    <w:name w:val="Heading 2 Char"/>
    <w:basedOn w:val="DefaultParagraphFont"/>
    <w:link w:val="Heading2"/>
    <w:rsid w:val="006203E2"/>
    <w:rPr>
      <w:rFonts w:ascii="Calibri" w:eastAsia="Calibri" w:hAnsi="Calibri" w:cs="Times New Roman"/>
      <w:b/>
      <w:color w:val="666666"/>
      <w:kern w:val="60"/>
      <w:sz w:val="28"/>
      <w:szCs w:val="24"/>
    </w:rPr>
  </w:style>
  <w:style w:type="character" w:customStyle="1" w:styleId="Heading3Char">
    <w:name w:val="Heading 3 Char"/>
    <w:basedOn w:val="DefaultParagraphFont"/>
    <w:link w:val="Heading3"/>
    <w:rsid w:val="006203E2"/>
    <w:rPr>
      <w:rFonts w:ascii="Calibri" w:eastAsia="Calibri" w:hAnsi="Calibri" w:cs="Times New Roman"/>
      <w:b/>
      <w:bCs/>
      <w:sz w:val="24"/>
      <w:szCs w:val="24"/>
    </w:rPr>
  </w:style>
  <w:style w:type="character" w:customStyle="1" w:styleId="Heading4Char">
    <w:name w:val="Heading 4 Char"/>
    <w:basedOn w:val="DefaultParagraphFont"/>
    <w:link w:val="Heading4"/>
    <w:rsid w:val="006203E2"/>
    <w:rPr>
      <w:rFonts w:ascii="Calibri" w:eastAsia="Calibri" w:hAnsi="Calibri" w:cs="Times New Roman"/>
      <w:bCs/>
      <w:iCs/>
      <w:sz w:val="24"/>
      <w:szCs w:val="24"/>
    </w:rPr>
  </w:style>
  <w:style w:type="character" w:customStyle="1" w:styleId="Heading5Char">
    <w:name w:val="Heading 5 Char"/>
    <w:basedOn w:val="DefaultParagraphFont"/>
    <w:link w:val="Heading5"/>
    <w:uiPriority w:val="9"/>
    <w:rsid w:val="006203E2"/>
    <w:rPr>
      <w:rFonts w:ascii="Calibri" w:eastAsia="Calibri" w:hAnsi="Calibri" w:cs="Times New Roman"/>
      <w:bCs/>
      <w:i/>
      <w:iCs/>
      <w:color w:val="078AA9"/>
      <w:sz w:val="24"/>
      <w:szCs w:val="26"/>
    </w:rPr>
  </w:style>
  <w:style w:type="character" w:customStyle="1" w:styleId="Heading6Char">
    <w:name w:val="Heading 6 Char"/>
    <w:basedOn w:val="DefaultParagraphFont"/>
    <w:link w:val="Heading6"/>
    <w:rsid w:val="006203E2"/>
    <w:rPr>
      <w:rFonts w:ascii="Calibri" w:eastAsia="Calibri" w:hAnsi="Calibri" w:cs="Times New Roman"/>
      <w:i/>
      <w:iCs/>
      <w:szCs w:val="24"/>
    </w:rPr>
  </w:style>
  <w:style w:type="paragraph" w:styleId="MacroText">
    <w:name w:val="macro"/>
    <w:link w:val="MacroTextChar"/>
    <w:semiHidden/>
    <w:rsid w:val="006203E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en-AU"/>
    </w:rPr>
  </w:style>
  <w:style w:type="character" w:customStyle="1" w:styleId="MacroTextChar">
    <w:name w:val="Macro Text Char"/>
    <w:basedOn w:val="DefaultParagraphFont"/>
    <w:link w:val="MacroText"/>
    <w:semiHidden/>
    <w:rsid w:val="006203E2"/>
    <w:rPr>
      <w:rFonts w:ascii="Courier New" w:eastAsia="Times New Roman" w:hAnsi="Courier New" w:cs="Times New Roman"/>
      <w:sz w:val="20"/>
      <w:szCs w:val="20"/>
      <w:lang w:eastAsia="en-AU"/>
    </w:rPr>
  </w:style>
  <w:style w:type="paragraph" w:styleId="FootnoteText">
    <w:name w:val="footnote text"/>
    <w:basedOn w:val="Normal"/>
    <w:link w:val="FootnoteTextChar"/>
    <w:uiPriority w:val="99"/>
    <w:rsid w:val="006203E2"/>
    <w:pPr>
      <w:tabs>
        <w:tab w:val="left" w:pos="432"/>
      </w:tabs>
      <w:spacing w:after="0"/>
    </w:pPr>
    <w:rPr>
      <w:rFonts w:eastAsia="Times New Roman"/>
      <w:kern w:val="0"/>
      <w:sz w:val="18"/>
      <w:szCs w:val="20"/>
      <w:lang w:eastAsia="en-AU"/>
    </w:rPr>
  </w:style>
  <w:style w:type="character" w:customStyle="1" w:styleId="FootnoteTextChar">
    <w:name w:val="Footnote Text Char"/>
    <w:basedOn w:val="DefaultParagraphFont"/>
    <w:link w:val="FootnoteText"/>
    <w:uiPriority w:val="99"/>
    <w:rsid w:val="006203E2"/>
    <w:rPr>
      <w:rFonts w:ascii="Calibri" w:eastAsia="Times New Roman" w:hAnsi="Calibri" w:cs="Times New Roman"/>
      <w:sz w:val="18"/>
      <w:szCs w:val="20"/>
      <w:lang w:eastAsia="en-AU"/>
    </w:rPr>
  </w:style>
  <w:style w:type="paragraph" w:customStyle="1" w:styleId="NormalNumber">
    <w:name w:val="Normal Number"/>
    <w:basedOn w:val="Normal"/>
    <w:rsid w:val="006203E2"/>
  </w:style>
  <w:style w:type="character" w:styleId="FootnoteReference">
    <w:name w:val="footnote reference"/>
    <w:uiPriority w:val="99"/>
    <w:rsid w:val="006203E2"/>
    <w:rPr>
      <w:rFonts w:ascii="Calibri" w:hAnsi="Calibri"/>
      <w:vertAlign w:val="superscript"/>
    </w:rPr>
  </w:style>
  <w:style w:type="paragraph" w:styleId="Header">
    <w:name w:val="header"/>
    <w:basedOn w:val="Normal"/>
    <w:link w:val="HeaderChar"/>
    <w:rsid w:val="006203E2"/>
    <w:pPr>
      <w:tabs>
        <w:tab w:val="right" w:pos="8074"/>
        <w:tab w:val="right" w:pos="8640"/>
      </w:tabs>
      <w:spacing w:after="0" w:line="240" w:lineRule="auto"/>
      <w:jc w:val="both"/>
    </w:pPr>
    <w:rPr>
      <w:rFonts w:eastAsia="Times New Roman"/>
      <w:i/>
      <w:kern w:val="0"/>
      <w:sz w:val="18"/>
      <w:szCs w:val="20"/>
      <w:lang w:eastAsia="en-AU"/>
    </w:rPr>
  </w:style>
  <w:style w:type="character" w:customStyle="1" w:styleId="HeaderChar">
    <w:name w:val="Header Char"/>
    <w:basedOn w:val="DefaultParagraphFont"/>
    <w:link w:val="Header"/>
    <w:rsid w:val="006203E2"/>
    <w:rPr>
      <w:rFonts w:ascii="Calibri" w:eastAsia="Times New Roman" w:hAnsi="Calibri" w:cs="Times New Roman"/>
      <w:i/>
      <w:sz w:val="18"/>
      <w:szCs w:val="20"/>
      <w:lang w:eastAsia="en-AU"/>
    </w:rPr>
  </w:style>
  <w:style w:type="paragraph" w:styleId="Footer">
    <w:name w:val="footer"/>
    <w:basedOn w:val="Normal"/>
    <w:link w:val="FooterChar"/>
    <w:rsid w:val="006203E2"/>
    <w:pPr>
      <w:tabs>
        <w:tab w:val="center" w:pos="4513"/>
        <w:tab w:val="right" w:pos="9026"/>
      </w:tabs>
      <w:spacing w:after="0" w:line="240" w:lineRule="auto"/>
    </w:pPr>
    <w:rPr>
      <w:sz w:val="20"/>
    </w:rPr>
  </w:style>
  <w:style w:type="character" w:customStyle="1" w:styleId="FooterChar">
    <w:name w:val="Footer Char"/>
    <w:basedOn w:val="DefaultParagraphFont"/>
    <w:link w:val="Footer"/>
    <w:rsid w:val="006203E2"/>
    <w:rPr>
      <w:rFonts w:ascii="Calibri" w:eastAsia="Calibri" w:hAnsi="Calibri" w:cs="Times New Roman"/>
      <w:kern w:val="60"/>
      <w:sz w:val="20"/>
      <w:szCs w:val="24"/>
    </w:rPr>
  </w:style>
  <w:style w:type="character" w:styleId="PageNumber">
    <w:name w:val="page number"/>
    <w:rsid w:val="006203E2"/>
    <w:rPr>
      <w:rFonts w:ascii="Calibri" w:hAnsi="Calibri"/>
      <w:sz w:val="20"/>
    </w:rPr>
  </w:style>
  <w:style w:type="paragraph" w:styleId="TOC4">
    <w:name w:val="toc 4"/>
    <w:basedOn w:val="Normal"/>
    <w:next w:val="Normal"/>
    <w:rsid w:val="006203E2"/>
    <w:pPr>
      <w:tabs>
        <w:tab w:val="right" w:leader="dot" w:pos="9072"/>
      </w:tabs>
      <w:spacing w:after="120"/>
      <w:ind w:left="993" w:right="663" w:hanging="142"/>
    </w:pPr>
    <w:rPr>
      <w:noProof/>
    </w:rPr>
  </w:style>
  <w:style w:type="paragraph" w:customStyle="1" w:styleId="TableHeading">
    <w:name w:val="TableHeading"/>
    <w:basedOn w:val="Normal"/>
    <w:next w:val="Normal"/>
    <w:autoRedefine/>
    <w:rsid w:val="006203E2"/>
    <w:pPr>
      <w:keepNext/>
    </w:pPr>
    <w:rPr>
      <w:b/>
      <w:color w:val="666666"/>
      <w:sz w:val="24"/>
    </w:rPr>
  </w:style>
  <w:style w:type="paragraph" w:customStyle="1" w:styleId="SubBullet">
    <w:name w:val="Sub Bullet"/>
    <w:basedOn w:val="Normal"/>
    <w:autoRedefine/>
    <w:rsid w:val="006203E2"/>
    <w:pPr>
      <w:numPr>
        <w:numId w:val="3"/>
      </w:numPr>
      <w:tabs>
        <w:tab w:val="left" w:pos="567"/>
      </w:tabs>
      <w:ind w:left="568" w:hanging="284"/>
    </w:pPr>
    <w:rPr>
      <w:rFonts w:eastAsia="Times New Roman"/>
      <w:szCs w:val="20"/>
      <w:lang w:eastAsia="en-AU"/>
    </w:rPr>
  </w:style>
  <w:style w:type="paragraph" w:styleId="EndnoteText">
    <w:name w:val="endnote text"/>
    <w:basedOn w:val="Normal"/>
    <w:link w:val="EndnoteTextChar"/>
    <w:uiPriority w:val="99"/>
    <w:semiHidden/>
    <w:rsid w:val="006203E2"/>
    <w:pPr>
      <w:tabs>
        <w:tab w:val="left" w:pos="432"/>
      </w:tabs>
      <w:spacing w:after="120" w:line="240" w:lineRule="auto"/>
      <w:jc w:val="both"/>
    </w:pPr>
    <w:rPr>
      <w:rFonts w:ascii="Times New Roman" w:eastAsia="Times New Roman" w:hAnsi="Times New Roman"/>
      <w:kern w:val="0"/>
      <w:szCs w:val="20"/>
      <w:lang w:eastAsia="en-AU"/>
    </w:rPr>
  </w:style>
  <w:style w:type="character" w:customStyle="1" w:styleId="EndnoteTextChar">
    <w:name w:val="Endnote Text Char"/>
    <w:basedOn w:val="DefaultParagraphFont"/>
    <w:link w:val="EndnoteText"/>
    <w:uiPriority w:val="99"/>
    <w:semiHidden/>
    <w:rsid w:val="006203E2"/>
    <w:rPr>
      <w:rFonts w:ascii="Times New Roman" w:eastAsia="Times New Roman" w:hAnsi="Times New Roman" w:cs="Times New Roman"/>
      <w:szCs w:val="20"/>
      <w:lang w:eastAsia="en-AU"/>
    </w:rPr>
  </w:style>
  <w:style w:type="paragraph" w:styleId="TOC1">
    <w:name w:val="toc 1"/>
    <w:basedOn w:val="Normal"/>
    <w:next w:val="Normal"/>
    <w:autoRedefine/>
    <w:uiPriority w:val="39"/>
    <w:rsid w:val="006203E2"/>
    <w:pPr>
      <w:tabs>
        <w:tab w:val="right" w:leader="dot" w:pos="9072"/>
      </w:tabs>
      <w:spacing w:after="120"/>
      <w:ind w:left="142" w:right="663" w:hanging="142"/>
    </w:pPr>
    <w:rPr>
      <w:noProof/>
    </w:rPr>
  </w:style>
  <w:style w:type="paragraph" w:styleId="TOC2">
    <w:name w:val="toc 2"/>
    <w:basedOn w:val="Normal"/>
    <w:next w:val="Normal"/>
    <w:uiPriority w:val="39"/>
    <w:rsid w:val="006203E2"/>
    <w:pPr>
      <w:tabs>
        <w:tab w:val="right" w:leader="dot" w:pos="9072"/>
      </w:tabs>
      <w:spacing w:after="120"/>
      <w:ind w:left="426" w:right="663" w:hanging="142"/>
    </w:pPr>
    <w:rPr>
      <w:noProof/>
    </w:rPr>
  </w:style>
  <w:style w:type="paragraph" w:styleId="TOC3">
    <w:name w:val="toc 3"/>
    <w:basedOn w:val="Normal"/>
    <w:next w:val="Normal"/>
    <w:uiPriority w:val="39"/>
    <w:rsid w:val="006203E2"/>
    <w:pPr>
      <w:tabs>
        <w:tab w:val="right" w:leader="dot" w:pos="9072"/>
      </w:tabs>
      <w:spacing w:after="120"/>
      <w:ind w:left="709" w:right="663" w:hanging="142"/>
    </w:pPr>
    <w:rPr>
      <w:noProof/>
    </w:rPr>
  </w:style>
  <w:style w:type="paragraph" w:styleId="TOC5">
    <w:name w:val="toc 5"/>
    <w:basedOn w:val="Normal"/>
    <w:next w:val="Normal"/>
    <w:rsid w:val="006203E2"/>
    <w:pPr>
      <w:tabs>
        <w:tab w:val="right" w:leader="dot" w:pos="9072"/>
      </w:tabs>
      <w:ind w:left="1276" w:hanging="142"/>
    </w:pPr>
    <w:rPr>
      <w:noProof/>
    </w:rPr>
  </w:style>
  <w:style w:type="paragraph" w:customStyle="1" w:styleId="Contents">
    <w:name w:val="Contents"/>
    <w:basedOn w:val="Normal"/>
    <w:qFormat/>
    <w:rsid w:val="006203E2"/>
    <w:pPr>
      <w:spacing w:before="360" w:after="360"/>
    </w:pPr>
    <w:rPr>
      <w:sz w:val="32"/>
      <w:szCs w:val="32"/>
    </w:rPr>
  </w:style>
  <w:style w:type="paragraph" w:styleId="TOC7">
    <w:name w:val="toc 7"/>
    <w:basedOn w:val="Normal"/>
    <w:next w:val="Normal"/>
    <w:semiHidden/>
    <w:rsid w:val="006203E2"/>
    <w:pPr>
      <w:tabs>
        <w:tab w:val="right" w:leader="dot" w:pos="8743"/>
      </w:tabs>
      <w:ind w:left="1440"/>
    </w:pPr>
  </w:style>
  <w:style w:type="paragraph" w:styleId="TOC8">
    <w:name w:val="toc 8"/>
    <w:basedOn w:val="Normal"/>
    <w:next w:val="Normal"/>
    <w:semiHidden/>
    <w:rsid w:val="006203E2"/>
    <w:pPr>
      <w:tabs>
        <w:tab w:val="right" w:leader="dot" w:pos="8743"/>
      </w:tabs>
      <w:ind w:left="1680"/>
    </w:pPr>
  </w:style>
  <w:style w:type="paragraph" w:styleId="TOC9">
    <w:name w:val="toc 9"/>
    <w:basedOn w:val="Normal"/>
    <w:next w:val="Normal"/>
    <w:semiHidden/>
    <w:rsid w:val="006203E2"/>
    <w:pPr>
      <w:tabs>
        <w:tab w:val="right" w:leader="dot" w:pos="8743"/>
      </w:tabs>
      <w:ind w:left="1920"/>
    </w:pPr>
  </w:style>
  <w:style w:type="character" w:styleId="EndnoteReference">
    <w:name w:val="endnote reference"/>
    <w:uiPriority w:val="99"/>
    <w:semiHidden/>
    <w:rsid w:val="006203E2"/>
    <w:rPr>
      <w:vertAlign w:val="superscript"/>
    </w:rPr>
  </w:style>
  <w:style w:type="paragraph" w:styleId="Quote">
    <w:name w:val="Quote"/>
    <w:basedOn w:val="Normal"/>
    <w:link w:val="QuoteChar"/>
    <w:autoRedefine/>
    <w:qFormat/>
    <w:rsid w:val="006203E2"/>
    <w:pPr>
      <w:tabs>
        <w:tab w:val="left" w:pos="-1440"/>
        <w:tab w:val="left" w:pos="-720"/>
        <w:tab w:val="left" w:pos="0"/>
      </w:tabs>
      <w:suppressAutoHyphens/>
      <w:ind w:left="567" w:right="567"/>
    </w:pPr>
    <w:rPr>
      <w:sz w:val="20"/>
    </w:rPr>
  </w:style>
  <w:style w:type="character" w:customStyle="1" w:styleId="QuoteChar">
    <w:name w:val="Quote Char"/>
    <w:basedOn w:val="DefaultParagraphFont"/>
    <w:link w:val="Quote"/>
    <w:rsid w:val="006203E2"/>
    <w:rPr>
      <w:rFonts w:ascii="Calibri" w:eastAsia="Calibri" w:hAnsi="Calibri" w:cs="Times New Roman"/>
      <w:kern w:val="60"/>
      <w:sz w:val="20"/>
      <w:szCs w:val="24"/>
    </w:rPr>
  </w:style>
  <w:style w:type="paragraph" w:customStyle="1" w:styleId="ListBullet1">
    <w:name w:val="List Bullet1"/>
    <w:basedOn w:val="Bullet"/>
    <w:qFormat/>
    <w:rsid w:val="006203E2"/>
    <w:pPr>
      <w:contextualSpacing/>
    </w:pPr>
  </w:style>
  <w:style w:type="paragraph" w:customStyle="1" w:styleId="Bullet">
    <w:name w:val="Bullet"/>
    <w:basedOn w:val="Normal"/>
    <w:autoRedefine/>
    <w:rsid w:val="006203E2"/>
    <w:pPr>
      <w:numPr>
        <w:numId w:val="31"/>
      </w:numPr>
      <w:tabs>
        <w:tab w:val="left" w:pos="284"/>
      </w:tabs>
      <w:ind w:left="284" w:hanging="284"/>
    </w:pPr>
  </w:style>
  <w:style w:type="character" w:styleId="Hyperlink">
    <w:name w:val="Hyperlink"/>
    <w:uiPriority w:val="99"/>
    <w:unhideWhenUsed/>
    <w:rsid w:val="006203E2"/>
    <w:rPr>
      <w:rFonts w:ascii="Calibri" w:hAnsi="Calibri"/>
      <w:color w:val="0070C0"/>
      <w:u w:val="single"/>
    </w:rPr>
  </w:style>
  <w:style w:type="character" w:styleId="Emphasis">
    <w:name w:val="Emphasis"/>
    <w:qFormat/>
    <w:rsid w:val="006203E2"/>
    <w:rPr>
      <w:rFonts w:ascii="Calibri" w:hAnsi="Calibri"/>
      <w:i/>
      <w:iCs/>
      <w:sz w:val="22"/>
    </w:rPr>
  </w:style>
  <w:style w:type="table" w:styleId="TableGrid">
    <w:name w:val="Table Grid"/>
    <w:basedOn w:val="TableNormal"/>
    <w:rsid w:val="006203E2"/>
    <w:pPr>
      <w:spacing w:before="20" w:after="20" w:line="240" w:lineRule="auto"/>
      <w:jc w:val="both"/>
    </w:pPr>
    <w:rPr>
      <w:rFonts w:ascii="Times New Roman" w:eastAsia="Times New Roman" w:hAnsi="Times New Roman" w:cs="Times New Roman"/>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ckgroundNote">
    <w:name w:val="BackgroundNote"/>
    <w:basedOn w:val="Normal"/>
    <w:semiHidden/>
    <w:qFormat/>
    <w:rsid w:val="006203E2"/>
    <w:pPr>
      <w:framePr w:hSpace="181" w:wrap="around" w:vAnchor="page" w:hAnchor="margin" w:y="2553"/>
      <w:tabs>
        <w:tab w:val="left" w:pos="0"/>
        <w:tab w:val="right" w:pos="9072"/>
      </w:tabs>
      <w:spacing w:before="120" w:after="120" w:line="240" w:lineRule="auto"/>
      <w:ind w:right="-45"/>
    </w:pPr>
    <w:rPr>
      <w:color w:val="5F5F5F"/>
      <w:spacing w:val="-4"/>
      <w:sz w:val="24"/>
    </w:rPr>
  </w:style>
  <w:style w:type="paragraph" w:customStyle="1" w:styleId="Source">
    <w:name w:val="Source"/>
    <w:basedOn w:val="Normal"/>
    <w:next w:val="Normal"/>
    <w:rsid w:val="006203E2"/>
    <w:pPr>
      <w:spacing w:before="120"/>
    </w:pPr>
    <w:rPr>
      <w:sz w:val="20"/>
      <w:szCs w:val="22"/>
    </w:rPr>
  </w:style>
  <w:style w:type="paragraph" w:customStyle="1" w:styleId="BackgroundNoteDate">
    <w:name w:val="BackgroundNoteDate"/>
    <w:basedOn w:val="Normal"/>
    <w:semiHidden/>
    <w:qFormat/>
    <w:rsid w:val="006203E2"/>
    <w:pPr>
      <w:tabs>
        <w:tab w:val="left" w:pos="0"/>
        <w:tab w:val="right" w:pos="9072"/>
      </w:tabs>
      <w:spacing w:before="120" w:after="120" w:line="240" w:lineRule="auto"/>
      <w:ind w:right="-45"/>
      <w:jc w:val="right"/>
    </w:pPr>
    <w:rPr>
      <w:color w:val="5F5F5F"/>
      <w:spacing w:val="-4"/>
      <w:sz w:val="24"/>
    </w:rPr>
  </w:style>
  <w:style w:type="table" w:customStyle="1" w:styleId="DPSTableGrid1">
    <w:name w:val="DPS Table Grid1"/>
    <w:basedOn w:val="TableNormal"/>
    <w:next w:val="TableGrid"/>
    <w:rsid w:val="006203E2"/>
    <w:pPr>
      <w:spacing w:after="0" w:line="240" w:lineRule="auto"/>
    </w:pPr>
    <w:rPr>
      <w:rFonts w:ascii="Verdana" w:eastAsia="Times New Roman" w:hAnsi="Verdana" w:cs="Times New Roman"/>
      <w:szCs w:val="20"/>
      <w:lang w:eastAsia="en-AU"/>
    </w:rPr>
    <w:tblPr>
      <w:tblInd w:w="0" w:type="dxa"/>
      <w:tblCellMar>
        <w:top w:w="0" w:type="dxa"/>
        <w:left w:w="108" w:type="dxa"/>
        <w:bottom w:w="0" w:type="dxa"/>
        <w:right w:w="108" w:type="dxa"/>
      </w:tblCellMar>
    </w:tblPr>
  </w:style>
  <w:style w:type="paragraph" w:customStyle="1" w:styleId="GraphHeading">
    <w:name w:val="GraphHeading"/>
    <w:basedOn w:val="TableHeading"/>
    <w:next w:val="Normal"/>
    <w:autoRedefine/>
    <w:qFormat/>
    <w:rsid w:val="006203E2"/>
    <w:rPr>
      <w:kern w:val="0"/>
    </w:rPr>
  </w:style>
  <w:style w:type="paragraph" w:styleId="BalloonText">
    <w:name w:val="Balloon Text"/>
    <w:basedOn w:val="Normal"/>
    <w:link w:val="BalloonTextChar"/>
    <w:uiPriority w:val="99"/>
    <w:semiHidden/>
    <w:unhideWhenUsed/>
    <w:rsid w:val="00620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3E2"/>
    <w:rPr>
      <w:rFonts w:ascii="Tahoma" w:eastAsia="Calibri" w:hAnsi="Tahoma" w:cs="Tahoma"/>
      <w:kern w:val="60"/>
      <w:sz w:val="16"/>
      <w:szCs w:val="16"/>
    </w:rPr>
  </w:style>
  <w:style w:type="paragraph" w:customStyle="1" w:styleId="Copyright">
    <w:name w:val="Copyright"/>
    <w:basedOn w:val="Normal"/>
    <w:qFormat/>
    <w:rsid w:val="006203E2"/>
    <w:pPr>
      <w:spacing w:before="20" w:after="120" w:line="240" w:lineRule="auto"/>
    </w:pPr>
    <w:rPr>
      <w:sz w:val="18"/>
    </w:rPr>
  </w:style>
  <w:style w:type="character" w:styleId="FollowedHyperlink">
    <w:name w:val="FollowedHyperlink"/>
    <w:uiPriority w:val="99"/>
    <w:semiHidden/>
    <w:unhideWhenUsed/>
    <w:rsid w:val="006203E2"/>
    <w:rPr>
      <w:color w:val="800080"/>
      <w:u w:val="single"/>
    </w:rPr>
  </w:style>
  <w:style w:type="paragraph" w:customStyle="1" w:styleId="ExecSummary">
    <w:name w:val="Exec Summary"/>
    <w:basedOn w:val="Normal"/>
    <w:next w:val="Normal"/>
    <w:autoRedefine/>
    <w:qFormat/>
    <w:rsid w:val="006203E2"/>
    <w:rPr>
      <w:b/>
      <w:color w:val="078AA9"/>
      <w:sz w:val="32"/>
    </w:rPr>
  </w:style>
  <w:style w:type="paragraph" w:styleId="PlainText">
    <w:name w:val="Plain Text"/>
    <w:basedOn w:val="Normal"/>
    <w:link w:val="PlainTextChar"/>
    <w:uiPriority w:val="99"/>
    <w:semiHidden/>
    <w:unhideWhenUsed/>
    <w:rsid w:val="006203E2"/>
    <w:rPr>
      <w:rFonts w:ascii="Courier New" w:hAnsi="Courier New" w:cs="Courier New"/>
      <w:sz w:val="20"/>
    </w:rPr>
  </w:style>
  <w:style w:type="character" w:customStyle="1" w:styleId="PlainTextChar">
    <w:name w:val="Plain Text Char"/>
    <w:basedOn w:val="DefaultParagraphFont"/>
    <w:link w:val="PlainText"/>
    <w:uiPriority w:val="99"/>
    <w:semiHidden/>
    <w:rsid w:val="006203E2"/>
    <w:rPr>
      <w:rFonts w:ascii="Courier New" w:eastAsia="Calibri" w:hAnsi="Courier New" w:cs="Courier New"/>
      <w:kern w:val="60"/>
      <w:sz w:val="20"/>
      <w:szCs w:val="24"/>
    </w:rPr>
  </w:style>
  <w:style w:type="paragraph" w:customStyle="1" w:styleId="Pubtitle">
    <w:name w:val="Pubtitle"/>
    <w:basedOn w:val="Normal"/>
    <w:qFormat/>
    <w:rsid w:val="006203E2"/>
    <w:pPr>
      <w:framePr w:hSpace="180" w:wrap="around" w:vAnchor="page" w:hAnchor="margin" w:y="2501"/>
      <w:spacing w:before="80" w:line="240" w:lineRule="auto"/>
    </w:pPr>
    <w:rPr>
      <w:sz w:val="36"/>
      <w:szCs w:val="40"/>
    </w:rPr>
  </w:style>
  <w:style w:type="paragraph" w:customStyle="1" w:styleId="TableText">
    <w:name w:val="TableText"/>
    <w:basedOn w:val="Normal"/>
    <w:next w:val="Normal"/>
    <w:qFormat/>
    <w:rsid w:val="006203E2"/>
    <w:pPr>
      <w:spacing w:before="20" w:after="20"/>
    </w:pPr>
    <w:rPr>
      <w:sz w:val="20"/>
    </w:rPr>
  </w:style>
  <w:style w:type="paragraph" w:styleId="TOC6">
    <w:name w:val="toc 6"/>
    <w:basedOn w:val="Normal"/>
    <w:next w:val="Normal"/>
    <w:rsid w:val="006203E2"/>
    <w:pPr>
      <w:tabs>
        <w:tab w:val="right" w:leader="dot" w:pos="9072"/>
      </w:tabs>
      <w:ind w:left="1200"/>
    </w:pPr>
  </w:style>
  <w:style w:type="paragraph" w:styleId="BodyText2">
    <w:name w:val="Body Text 2"/>
    <w:basedOn w:val="Normal"/>
    <w:link w:val="BodyText2Char"/>
    <w:rsid w:val="006203E2"/>
    <w:pPr>
      <w:spacing w:after="120" w:line="480" w:lineRule="auto"/>
    </w:pPr>
  </w:style>
  <w:style w:type="character" w:customStyle="1" w:styleId="BodyText2Char">
    <w:name w:val="Body Text 2 Char"/>
    <w:basedOn w:val="DefaultParagraphFont"/>
    <w:link w:val="BodyText2"/>
    <w:rsid w:val="006203E2"/>
    <w:rPr>
      <w:rFonts w:ascii="Calibri" w:eastAsia="Calibri" w:hAnsi="Calibri" w:cs="Times New Roman"/>
      <w:kern w:val="60"/>
      <w:szCs w:val="24"/>
    </w:rPr>
  </w:style>
  <w:style w:type="paragraph" w:customStyle="1" w:styleId="Default">
    <w:name w:val="Default"/>
    <w:rsid w:val="006203E2"/>
    <w:pPr>
      <w:autoSpaceDE w:val="0"/>
      <w:autoSpaceDN w:val="0"/>
      <w:adjustRightInd w:val="0"/>
      <w:spacing w:after="0" w:line="240" w:lineRule="auto"/>
    </w:pPr>
    <w:rPr>
      <w:rFonts w:ascii="Verdana" w:eastAsia="Times New Roman" w:hAnsi="Verdana" w:cs="Verdana"/>
      <w:color w:val="000000"/>
      <w:sz w:val="24"/>
      <w:szCs w:val="24"/>
      <w:lang w:eastAsia="en-AU"/>
    </w:rPr>
  </w:style>
  <w:style w:type="paragraph" w:customStyle="1" w:styleId="Disclaimer">
    <w:name w:val="Disclaimer"/>
    <w:basedOn w:val="Normal"/>
    <w:rsid w:val="006203E2"/>
    <w:pPr>
      <w:spacing w:after="120"/>
    </w:pPr>
    <w:rPr>
      <w:color w:val="000000"/>
      <w:sz w:val="18"/>
    </w:rPr>
  </w:style>
  <w:style w:type="paragraph" w:customStyle="1" w:styleId="Footer1">
    <w:name w:val="Footer1"/>
    <w:basedOn w:val="Normal"/>
    <w:rsid w:val="006203E2"/>
    <w:pPr>
      <w:spacing w:before="100" w:beforeAutospacing="1" w:after="100" w:afterAutospacing="1" w:line="240" w:lineRule="auto"/>
    </w:pPr>
    <w:rPr>
      <w:rFonts w:ascii="Times New Roman" w:eastAsia="Times New Roman" w:hAnsi="Times New Roman"/>
      <w:kern w:val="0"/>
      <w:sz w:val="24"/>
      <w:lang w:eastAsia="en-AU"/>
    </w:rPr>
  </w:style>
  <w:style w:type="paragraph" w:styleId="CommentText">
    <w:name w:val="annotation text"/>
    <w:basedOn w:val="Normal"/>
    <w:link w:val="CommentTextChar"/>
    <w:uiPriority w:val="99"/>
    <w:semiHidden/>
    <w:unhideWhenUsed/>
    <w:rsid w:val="006203E2"/>
    <w:pPr>
      <w:spacing w:line="240" w:lineRule="auto"/>
      <w:jc w:val="both"/>
    </w:pPr>
    <w:rPr>
      <w:rFonts w:ascii="Times New Roman" w:eastAsia="Times New Roman" w:hAnsi="Times New Roman"/>
      <w:kern w:val="0"/>
      <w:sz w:val="20"/>
      <w:szCs w:val="20"/>
      <w:lang w:eastAsia="en-AU"/>
    </w:rPr>
  </w:style>
  <w:style w:type="character" w:customStyle="1" w:styleId="CommentTextChar">
    <w:name w:val="Comment Text Char"/>
    <w:basedOn w:val="DefaultParagraphFont"/>
    <w:link w:val="CommentText"/>
    <w:uiPriority w:val="99"/>
    <w:semiHidden/>
    <w:rsid w:val="006203E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203E2"/>
    <w:rPr>
      <w:b/>
      <w:bCs/>
    </w:rPr>
  </w:style>
  <w:style w:type="character" w:customStyle="1" w:styleId="CommentSubjectChar">
    <w:name w:val="Comment Subject Char"/>
    <w:basedOn w:val="CommentTextChar"/>
    <w:link w:val="CommentSubject"/>
    <w:uiPriority w:val="99"/>
    <w:semiHidden/>
    <w:rsid w:val="006203E2"/>
    <w:rPr>
      <w:rFonts w:ascii="Times New Roman" w:eastAsia="Times New Roman" w:hAnsi="Times New Roman" w:cs="Times New Roman"/>
      <w:b/>
      <w:bCs/>
      <w:sz w:val="20"/>
      <w:szCs w:val="20"/>
      <w:lang w:eastAsia="en-AU"/>
    </w:rPr>
  </w:style>
  <w:style w:type="paragraph" w:customStyle="1" w:styleId="font5">
    <w:name w:val="font5"/>
    <w:basedOn w:val="Normal"/>
    <w:rsid w:val="006203E2"/>
    <w:pPr>
      <w:spacing w:before="100" w:beforeAutospacing="1" w:after="100" w:afterAutospacing="1" w:line="240" w:lineRule="auto"/>
    </w:pPr>
    <w:rPr>
      <w:rFonts w:eastAsia="Times New Roman"/>
      <w:kern w:val="0"/>
      <w:sz w:val="18"/>
      <w:szCs w:val="18"/>
      <w:lang w:eastAsia="en-AU"/>
    </w:rPr>
  </w:style>
  <w:style w:type="paragraph" w:customStyle="1" w:styleId="font6">
    <w:name w:val="font6"/>
    <w:basedOn w:val="Normal"/>
    <w:rsid w:val="006203E2"/>
    <w:pPr>
      <w:spacing w:before="100" w:beforeAutospacing="1" w:after="100" w:afterAutospacing="1" w:line="240" w:lineRule="auto"/>
    </w:pPr>
    <w:rPr>
      <w:rFonts w:eastAsia="Times New Roman"/>
      <w:b/>
      <w:bCs/>
      <w:kern w:val="0"/>
      <w:sz w:val="18"/>
      <w:szCs w:val="18"/>
      <w:lang w:eastAsia="en-AU"/>
    </w:rPr>
  </w:style>
  <w:style w:type="paragraph" w:customStyle="1" w:styleId="xl67">
    <w:name w:val="xl67"/>
    <w:basedOn w:val="Normal"/>
    <w:rsid w:val="006203E2"/>
    <w:pPr>
      <w:spacing w:before="100" w:beforeAutospacing="1" w:after="100" w:afterAutospacing="1" w:line="240" w:lineRule="auto"/>
      <w:jc w:val="right"/>
    </w:pPr>
    <w:rPr>
      <w:rFonts w:eastAsia="Times New Roman"/>
      <w:kern w:val="0"/>
      <w:sz w:val="18"/>
      <w:szCs w:val="18"/>
      <w:lang w:eastAsia="en-AU"/>
    </w:rPr>
  </w:style>
  <w:style w:type="paragraph" w:customStyle="1" w:styleId="xl68">
    <w:name w:val="xl68"/>
    <w:basedOn w:val="Normal"/>
    <w:rsid w:val="006203E2"/>
    <w:pPr>
      <w:spacing w:before="100" w:beforeAutospacing="1" w:after="100" w:afterAutospacing="1" w:line="240" w:lineRule="auto"/>
    </w:pPr>
    <w:rPr>
      <w:rFonts w:eastAsia="Times New Roman"/>
      <w:kern w:val="0"/>
      <w:sz w:val="24"/>
      <w:lang w:eastAsia="en-AU"/>
    </w:rPr>
  </w:style>
  <w:style w:type="paragraph" w:customStyle="1" w:styleId="xl69">
    <w:name w:val="xl69"/>
    <w:basedOn w:val="Normal"/>
    <w:rsid w:val="006203E2"/>
    <w:pPr>
      <w:shd w:val="clear" w:color="000000" w:fill="D8D8D8"/>
      <w:spacing w:before="100" w:beforeAutospacing="1" w:after="100" w:afterAutospacing="1" w:line="240" w:lineRule="auto"/>
    </w:pPr>
    <w:rPr>
      <w:rFonts w:eastAsia="Times New Roman"/>
      <w:kern w:val="0"/>
      <w:sz w:val="18"/>
      <w:szCs w:val="18"/>
      <w:lang w:eastAsia="en-AU"/>
    </w:rPr>
  </w:style>
  <w:style w:type="paragraph" w:customStyle="1" w:styleId="xl70">
    <w:name w:val="xl70"/>
    <w:basedOn w:val="Normal"/>
    <w:rsid w:val="006203E2"/>
    <w:pPr>
      <w:pBdr>
        <w:right w:val="single" w:sz="8" w:space="0" w:color="auto"/>
      </w:pBdr>
      <w:shd w:val="clear" w:color="000000" w:fill="D8D8D8"/>
      <w:spacing w:before="100" w:beforeAutospacing="1" w:after="100" w:afterAutospacing="1" w:line="240" w:lineRule="auto"/>
      <w:jc w:val="center"/>
    </w:pPr>
    <w:rPr>
      <w:rFonts w:eastAsia="Times New Roman"/>
      <w:kern w:val="0"/>
      <w:sz w:val="18"/>
      <w:szCs w:val="18"/>
      <w:lang w:eastAsia="en-AU"/>
    </w:rPr>
  </w:style>
  <w:style w:type="paragraph" w:customStyle="1" w:styleId="xl71">
    <w:name w:val="xl71"/>
    <w:basedOn w:val="Normal"/>
    <w:rsid w:val="006203E2"/>
    <w:pPr>
      <w:pBdr>
        <w:left w:val="single" w:sz="8" w:space="0" w:color="auto"/>
      </w:pBdr>
      <w:shd w:val="clear" w:color="000000" w:fill="D8D8D8"/>
      <w:spacing w:before="100" w:beforeAutospacing="1" w:after="100" w:afterAutospacing="1" w:line="240" w:lineRule="auto"/>
      <w:jc w:val="center"/>
    </w:pPr>
    <w:rPr>
      <w:rFonts w:eastAsia="Times New Roman"/>
      <w:kern w:val="0"/>
      <w:sz w:val="18"/>
      <w:szCs w:val="18"/>
      <w:lang w:eastAsia="en-AU"/>
    </w:rPr>
  </w:style>
  <w:style w:type="paragraph" w:customStyle="1" w:styleId="xl72">
    <w:name w:val="xl72"/>
    <w:basedOn w:val="Normal"/>
    <w:rsid w:val="006203E2"/>
    <w:pPr>
      <w:pBdr>
        <w:right w:val="single" w:sz="8" w:space="0" w:color="000000"/>
      </w:pBdr>
      <w:shd w:val="clear" w:color="000000" w:fill="D8D8D8"/>
      <w:spacing w:before="100" w:beforeAutospacing="1" w:after="100" w:afterAutospacing="1" w:line="240" w:lineRule="auto"/>
      <w:jc w:val="center"/>
    </w:pPr>
    <w:rPr>
      <w:rFonts w:eastAsia="Times New Roman"/>
      <w:kern w:val="0"/>
      <w:sz w:val="18"/>
      <w:szCs w:val="18"/>
      <w:lang w:eastAsia="en-AU"/>
    </w:rPr>
  </w:style>
  <w:style w:type="paragraph" w:customStyle="1" w:styleId="xl73">
    <w:name w:val="xl73"/>
    <w:basedOn w:val="Normal"/>
    <w:rsid w:val="006203E2"/>
    <w:pPr>
      <w:pBdr>
        <w:left w:val="single" w:sz="8" w:space="0" w:color="000000"/>
      </w:pBdr>
      <w:shd w:val="clear" w:color="000000" w:fill="D8D8D8"/>
      <w:spacing w:before="100" w:beforeAutospacing="1" w:after="100" w:afterAutospacing="1" w:line="240" w:lineRule="auto"/>
      <w:jc w:val="center"/>
    </w:pPr>
    <w:rPr>
      <w:rFonts w:eastAsia="Times New Roman"/>
      <w:kern w:val="0"/>
      <w:sz w:val="18"/>
      <w:szCs w:val="18"/>
      <w:lang w:eastAsia="en-AU"/>
    </w:rPr>
  </w:style>
  <w:style w:type="paragraph" w:customStyle="1" w:styleId="xl74">
    <w:name w:val="xl74"/>
    <w:basedOn w:val="Normal"/>
    <w:rsid w:val="006203E2"/>
    <w:pPr>
      <w:pBdr>
        <w:bottom w:val="double" w:sz="6" w:space="0" w:color="000000"/>
      </w:pBdr>
      <w:shd w:val="clear" w:color="000000" w:fill="D8D8D8"/>
      <w:spacing w:before="100" w:beforeAutospacing="1" w:after="100" w:afterAutospacing="1" w:line="240" w:lineRule="auto"/>
    </w:pPr>
    <w:rPr>
      <w:rFonts w:eastAsia="Times New Roman"/>
      <w:kern w:val="0"/>
      <w:sz w:val="18"/>
      <w:szCs w:val="18"/>
      <w:lang w:eastAsia="en-AU"/>
    </w:rPr>
  </w:style>
  <w:style w:type="paragraph" w:customStyle="1" w:styleId="xl75">
    <w:name w:val="xl75"/>
    <w:basedOn w:val="Normal"/>
    <w:rsid w:val="006203E2"/>
    <w:pPr>
      <w:pBdr>
        <w:bottom w:val="double" w:sz="6" w:space="0" w:color="auto"/>
        <w:right w:val="single" w:sz="8" w:space="0" w:color="auto"/>
      </w:pBdr>
      <w:shd w:val="clear" w:color="000000" w:fill="D8D8D8"/>
      <w:spacing w:before="100" w:beforeAutospacing="1" w:after="100" w:afterAutospacing="1" w:line="240" w:lineRule="auto"/>
      <w:jc w:val="right"/>
    </w:pPr>
    <w:rPr>
      <w:rFonts w:eastAsia="Times New Roman"/>
      <w:kern w:val="0"/>
      <w:sz w:val="18"/>
      <w:szCs w:val="18"/>
      <w:lang w:eastAsia="en-AU"/>
    </w:rPr>
  </w:style>
  <w:style w:type="paragraph" w:customStyle="1" w:styleId="xl76">
    <w:name w:val="xl76"/>
    <w:basedOn w:val="Normal"/>
    <w:rsid w:val="006203E2"/>
    <w:pPr>
      <w:pBdr>
        <w:bottom w:val="double" w:sz="6" w:space="0" w:color="auto"/>
      </w:pBdr>
      <w:shd w:val="clear" w:color="000000" w:fill="D8D8D8"/>
      <w:spacing w:before="100" w:beforeAutospacing="1" w:after="100" w:afterAutospacing="1" w:line="240" w:lineRule="auto"/>
      <w:jc w:val="right"/>
    </w:pPr>
    <w:rPr>
      <w:rFonts w:eastAsia="Times New Roman"/>
      <w:kern w:val="0"/>
      <w:sz w:val="18"/>
      <w:szCs w:val="18"/>
      <w:lang w:eastAsia="en-AU"/>
    </w:rPr>
  </w:style>
  <w:style w:type="paragraph" w:customStyle="1" w:styleId="xl77">
    <w:name w:val="xl77"/>
    <w:basedOn w:val="Normal"/>
    <w:rsid w:val="006203E2"/>
    <w:pPr>
      <w:spacing w:before="100" w:beforeAutospacing="1" w:after="100" w:afterAutospacing="1" w:line="240" w:lineRule="auto"/>
      <w:jc w:val="center"/>
    </w:pPr>
    <w:rPr>
      <w:rFonts w:eastAsia="Times New Roman"/>
      <w:kern w:val="0"/>
      <w:sz w:val="18"/>
      <w:szCs w:val="18"/>
      <w:lang w:eastAsia="en-AU"/>
    </w:rPr>
  </w:style>
  <w:style w:type="paragraph" w:customStyle="1" w:styleId="xl78">
    <w:name w:val="xl78"/>
    <w:basedOn w:val="Normal"/>
    <w:rsid w:val="006203E2"/>
    <w:pPr>
      <w:pBdr>
        <w:top w:val="double" w:sz="6" w:space="0" w:color="auto"/>
      </w:pBdr>
      <w:spacing w:before="100" w:beforeAutospacing="1" w:after="100" w:afterAutospacing="1" w:line="240" w:lineRule="auto"/>
      <w:jc w:val="center"/>
    </w:pPr>
    <w:rPr>
      <w:rFonts w:eastAsia="Times New Roman"/>
      <w:kern w:val="0"/>
      <w:sz w:val="18"/>
      <w:szCs w:val="18"/>
      <w:lang w:eastAsia="en-AU"/>
    </w:rPr>
  </w:style>
  <w:style w:type="paragraph" w:customStyle="1" w:styleId="xl79">
    <w:name w:val="xl79"/>
    <w:basedOn w:val="Normal"/>
    <w:rsid w:val="006203E2"/>
    <w:pPr>
      <w:shd w:val="clear" w:color="000000" w:fill="C0C0C0"/>
      <w:spacing w:before="100" w:beforeAutospacing="1" w:after="100" w:afterAutospacing="1" w:line="240" w:lineRule="auto"/>
    </w:pPr>
    <w:rPr>
      <w:rFonts w:eastAsia="Times New Roman"/>
      <w:kern w:val="0"/>
      <w:sz w:val="18"/>
      <w:szCs w:val="18"/>
      <w:lang w:eastAsia="en-AU"/>
    </w:rPr>
  </w:style>
  <w:style w:type="paragraph" w:customStyle="1" w:styleId="xl80">
    <w:name w:val="xl80"/>
    <w:basedOn w:val="Normal"/>
    <w:rsid w:val="006203E2"/>
    <w:pPr>
      <w:pBdr>
        <w:right w:val="single" w:sz="8" w:space="0" w:color="000000"/>
      </w:pBdr>
      <w:shd w:val="clear" w:color="000000" w:fill="C0C0C0"/>
      <w:spacing w:before="100" w:beforeAutospacing="1" w:after="100" w:afterAutospacing="1" w:line="240" w:lineRule="auto"/>
    </w:pPr>
    <w:rPr>
      <w:rFonts w:eastAsia="Times New Roman"/>
      <w:kern w:val="0"/>
      <w:sz w:val="18"/>
      <w:szCs w:val="18"/>
      <w:lang w:eastAsia="en-AU"/>
    </w:rPr>
  </w:style>
  <w:style w:type="paragraph" w:customStyle="1" w:styleId="xl81">
    <w:name w:val="xl81"/>
    <w:basedOn w:val="Normal"/>
    <w:rsid w:val="006203E2"/>
    <w:pPr>
      <w:pBdr>
        <w:left w:val="single" w:sz="8" w:space="0" w:color="000000"/>
      </w:pBdr>
      <w:shd w:val="clear" w:color="000000" w:fill="C0C0C0"/>
      <w:spacing w:before="100" w:beforeAutospacing="1" w:after="100" w:afterAutospacing="1" w:line="240" w:lineRule="auto"/>
    </w:pPr>
    <w:rPr>
      <w:rFonts w:eastAsia="Times New Roman"/>
      <w:kern w:val="0"/>
      <w:sz w:val="18"/>
      <w:szCs w:val="18"/>
      <w:lang w:eastAsia="en-AU"/>
    </w:rPr>
  </w:style>
  <w:style w:type="paragraph" w:customStyle="1" w:styleId="xl82">
    <w:name w:val="xl82"/>
    <w:basedOn w:val="Normal"/>
    <w:rsid w:val="006203E2"/>
    <w:pPr>
      <w:spacing w:before="100" w:beforeAutospacing="1" w:after="100" w:afterAutospacing="1" w:line="240" w:lineRule="auto"/>
    </w:pPr>
    <w:rPr>
      <w:rFonts w:eastAsia="Times New Roman"/>
      <w:kern w:val="0"/>
      <w:sz w:val="18"/>
      <w:szCs w:val="18"/>
      <w:lang w:eastAsia="en-AU"/>
    </w:rPr>
  </w:style>
  <w:style w:type="paragraph" w:customStyle="1" w:styleId="xl83">
    <w:name w:val="xl83"/>
    <w:basedOn w:val="Normal"/>
    <w:rsid w:val="006203E2"/>
    <w:pPr>
      <w:pBdr>
        <w:right w:val="single" w:sz="8" w:space="0" w:color="auto"/>
      </w:pBdr>
      <w:spacing w:before="100" w:beforeAutospacing="1" w:after="100" w:afterAutospacing="1" w:line="240" w:lineRule="auto"/>
    </w:pPr>
    <w:rPr>
      <w:rFonts w:eastAsia="Times New Roman"/>
      <w:kern w:val="0"/>
      <w:sz w:val="18"/>
      <w:szCs w:val="18"/>
      <w:lang w:eastAsia="en-AU"/>
    </w:rPr>
  </w:style>
  <w:style w:type="paragraph" w:customStyle="1" w:styleId="xl84">
    <w:name w:val="xl84"/>
    <w:basedOn w:val="Normal"/>
    <w:rsid w:val="006203E2"/>
    <w:pPr>
      <w:pBdr>
        <w:left w:val="single" w:sz="8" w:space="0" w:color="auto"/>
      </w:pBdr>
      <w:spacing w:before="100" w:beforeAutospacing="1" w:after="100" w:afterAutospacing="1" w:line="240" w:lineRule="auto"/>
    </w:pPr>
    <w:rPr>
      <w:rFonts w:eastAsia="Times New Roman"/>
      <w:kern w:val="0"/>
      <w:sz w:val="18"/>
      <w:szCs w:val="18"/>
      <w:lang w:eastAsia="en-AU"/>
    </w:rPr>
  </w:style>
  <w:style w:type="paragraph" w:customStyle="1" w:styleId="xl85">
    <w:name w:val="xl85"/>
    <w:basedOn w:val="Normal"/>
    <w:rsid w:val="006203E2"/>
    <w:pPr>
      <w:pBdr>
        <w:right w:val="single" w:sz="8" w:space="0" w:color="auto"/>
      </w:pBdr>
      <w:spacing w:before="100" w:beforeAutospacing="1" w:after="100" w:afterAutospacing="1" w:line="240" w:lineRule="auto"/>
      <w:jc w:val="right"/>
    </w:pPr>
    <w:rPr>
      <w:rFonts w:eastAsia="Times New Roman"/>
      <w:kern w:val="0"/>
      <w:sz w:val="18"/>
      <w:szCs w:val="18"/>
      <w:lang w:eastAsia="en-AU"/>
    </w:rPr>
  </w:style>
  <w:style w:type="paragraph" w:customStyle="1" w:styleId="xl86">
    <w:name w:val="xl86"/>
    <w:basedOn w:val="Normal"/>
    <w:rsid w:val="006203E2"/>
    <w:pPr>
      <w:pBdr>
        <w:left w:val="single" w:sz="8" w:space="0" w:color="auto"/>
      </w:pBdr>
      <w:spacing w:before="100" w:beforeAutospacing="1" w:after="100" w:afterAutospacing="1" w:line="240" w:lineRule="auto"/>
    </w:pPr>
    <w:rPr>
      <w:rFonts w:eastAsia="Times New Roman"/>
      <w:kern w:val="0"/>
      <w:sz w:val="18"/>
      <w:szCs w:val="18"/>
      <w:lang w:eastAsia="en-AU"/>
    </w:rPr>
  </w:style>
  <w:style w:type="paragraph" w:customStyle="1" w:styleId="xl87">
    <w:name w:val="xl87"/>
    <w:basedOn w:val="Normal"/>
    <w:rsid w:val="006203E2"/>
    <w:pPr>
      <w:pBdr>
        <w:left w:val="single" w:sz="8" w:space="0" w:color="auto"/>
      </w:pBdr>
      <w:spacing w:before="100" w:beforeAutospacing="1" w:after="100" w:afterAutospacing="1" w:line="240" w:lineRule="auto"/>
      <w:jc w:val="right"/>
    </w:pPr>
    <w:rPr>
      <w:rFonts w:eastAsia="Times New Roman"/>
      <w:kern w:val="0"/>
      <w:sz w:val="18"/>
      <w:szCs w:val="18"/>
      <w:lang w:eastAsia="en-AU"/>
    </w:rPr>
  </w:style>
  <w:style w:type="paragraph" w:customStyle="1" w:styleId="xl88">
    <w:name w:val="xl88"/>
    <w:basedOn w:val="Normal"/>
    <w:rsid w:val="006203E2"/>
    <w:pPr>
      <w:spacing w:before="100" w:beforeAutospacing="1" w:after="100" w:afterAutospacing="1" w:line="240" w:lineRule="auto"/>
    </w:pPr>
    <w:rPr>
      <w:rFonts w:eastAsia="Times New Roman"/>
      <w:b/>
      <w:bCs/>
      <w:kern w:val="0"/>
      <w:sz w:val="18"/>
      <w:szCs w:val="18"/>
      <w:lang w:eastAsia="en-AU"/>
    </w:rPr>
  </w:style>
  <w:style w:type="paragraph" w:customStyle="1" w:styleId="xl89">
    <w:name w:val="xl89"/>
    <w:basedOn w:val="Normal"/>
    <w:rsid w:val="006203E2"/>
    <w:pPr>
      <w:pBdr>
        <w:right w:val="single" w:sz="8" w:space="0" w:color="auto"/>
      </w:pBdr>
      <w:spacing w:before="100" w:beforeAutospacing="1" w:after="100" w:afterAutospacing="1" w:line="240" w:lineRule="auto"/>
      <w:jc w:val="right"/>
    </w:pPr>
    <w:rPr>
      <w:rFonts w:eastAsia="Times New Roman"/>
      <w:kern w:val="0"/>
      <w:sz w:val="18"/>
      <w:szCs w:val="18"/>
      <w:lang w:eastAsia="en-AU"/>
    </w:rPr>
  </w:style>
  <w:style w:type="paragraph" w:customStyle="1" w:styleId="xl90">
    <w:name w:val="xl90"/>
    <w:basedOn w:val="Normal"/>
    <w:rsid w:val="006203E2"/>
    <w:pPr>
      <w:spacing w:before="100" w:beforeAutospacing="1" w:after="100" w:afterAutospacing="1" w:line="240" w:lineRule="auto"/>
      <w:ind w:firstLineChars="100" w:firstLine="100"/>
    </w:pPr>
    <w:rPr>
      <w:rFonts w:eastAsia="Times New Roman"/>
      <w:kern w:val="0"/>
      <w:sz w:val="18"/>
      <w:szCs w:val="18"/>
      <w:lang w:eastAsia="en-AU"/>
    </w:rPr>
  </w:style>
  <w:style w:type="paragraph" w:customStyle="1" w:styleId="xl91">
    <w:name w:val="xl91"/>
    <w:basedOn w:val="Normal"/>
    <w:rsid w:val="006203E2"/>
    <w:pPr>
      <w:pBdr>
        <w:right w:val="single" w:sz="8" w:space="0" w:color="auto"/>
      </w:pBdr>
      <w:spacing w:before="100" w:beforeAutospacing="1" w:after="100" w:afterAutospacing="1" w:line="240" w:lineRule="auto"/>
      <w:jc w:val="right"/>
    </w:pPr>
    <w:rPr>
      <w:rFonts w:eastAsia="Times New Roman"/>
      <w:b/>
      <w:bCs/>
      <w:kern w:val="0"/>
      <w:sz w:val="18"/>
      <w:szCs w:val="18"/>
      <w:lang w:eastAsia="en-AU"/>
    </w:rPr>
  </w:style>
  <w:style w:type="paragraph" w:customStyle="1" w:styleId="xl92">
    <w:name w:val="xl92"/>
    <w:basedOn w:val="Normal"/>
    <w:rsid w:val="006203E2"/>
    <w:pPr>
      <w:spacing w:before="100" w:beforeAutospacing="1" w:after="100" w:afterAutospacing="1" w:line="240" w:lineRule="auto"/>
      <w:jc w:val="right"/>
    </w:pPr>
    <w:rPr>
      <w:rFonts w:eastAsia="Times New Roman"/>
      <w:b/>
      <w:bCs/>
      <w:kern w:val="0"/>
      <w:sz w:val="18"/>
      <w:szCs w:val="18"/>
      <w:lang w:eastAsia="en-AU"/>
    </w:rPr>
  </w:style>
  <w:style w:type="paragraph" w:customStyle="1" w:styleId="xl93">
    <w:name w:val="xl93"/>
    <w:basedOn w:val="Normal"/>
    <w:rsid w:val="006203E2"/>
    <w:pPr>
      <w:pBdr>
        <w:right w:val="single" w:sz="8" w:space="0" w:color="000000"/>
      </w:pBdr>
      <w:spacing w:before="100" w:beforeAutospacing="1" w:after="100" w:afterAutospacing="1" w:line="240" w:lineRule="auto"/>
    </w:pPr>
    <w:rPr>
      <w:rFonts w:eastAsia="Times New Roman"/>
      <w:b/>
      <w:bCs/>
      <w:kern w:val="0"/>
      <w:sz w:val="18"/>
      <w:szCs w:val="18"/>
      <w:lang w:eastAsia="en-AU"/>
    </w:rPr>
  </w:style>
  <w:style w:type="paragraph" w:customStyle="1" w:styleId="xl94">
    <w:name w:val="xl94"/>
    <w:basedOn w:val="Normal"/>
    <w:rsid w:val="006203E2"/>
    <w:pPr>
      <w:spacing w:before="100" w:beforeAutospacing="1" w:after="100" w:afterAutospacing="1" w:line="240" w:lineRule="auto"/>
    </w:pPr>
    <w:rPr>
      <w:rFonts w:eastAsia="Times New Roman"/>
      <w:i/>
      <w:iCs/>
      <w:kern w:val="0"/>
      <w:sz w:val="18"/>
      <w:szCs w:val="18"/>
      <w:lang w:eastAsia="en-AU"/>
    </w:rPr>
  </w:style>
  <w:style w:type="paragraph" w:customStyle="1" w:styleId="xl95">
    <w:name w:val="xl95"/>
    <w:basedOn w:val="Normal"/>
    <w:rsid w:val="006203E2"/>
    <w:pPr>
      <w:pBdr>
        <w:right w:val="single" w:sz="8" w:space="0" w:color="auto"/>
      </w:pBdr>
      <w:spacing w:before="100" w:beforeAutospacing="1" w:after="100" w:afterAutospacing="1" w:line="240" w:lineRule="auto"/>
    </w:pPr>
    <w:rPr>
      <w:rFonts w:eastAsia="Times New Roman"/>
      <w:i/>
      <w:iCs/>
      <w:kern w:val="0"/>
      <w:sz w:val="18"/>
      <w:szCs w:val="18"/>
      <w:lang w:eastAsia="en-AU"/>
    </w:rPr>
  </w:style>
  <w:style w:type="paragraph" w:customStyle="1" w:styleId="xl96">
    <w:name w:val="xl96"/>
    <w:basedOn w:val="Normal"/>
    <w:rsid w:val="006203E2"/>
    <w:pPr>
      <w:pBdr>
        <w:left w:val="single" w:sz="8" w:space="0" w:color="auto"/>
      </w:pBdr>
      <w:spacing w:before="100" w:beforeAutospacing="1" w:after="100" w:afterAutospacing="1" w:line="240" w:lineRule="auto"/>
    </w:pPr>
    <w:rPr>
      <w:rFonts w:eastAsia="Times New Roman"/>
      <w:i/>
      <w:iCs/>
      <w:kern w:val="0"/>
      <w:sz w:val="18"/>
      <w:szCs w:val="18"/>
      <w:lang w:eastAsia="en-AU"/>
    </w:rPr>
  </w:style>
  <w:style w:type="paragraph" w:customStyle="1" w:styleId="xl97">
    <w:name w:val="xl97"/>
    <w:basedOn w:val="Normal"/>
    <w:rsid w:val="006203E2"/>
    <w:pPr>
      <w:spacing w:before="100" w:beforeAutospacing="1" w:after="100" w:afterAutospacing="1" w:line="240" w:lineRule="auto"/>
    </w:pPr>
    <w:rPr>
      <w:rFonts w:eastAsia="Times New Roman"/>
      <w:i/>
      <w:iCs/>
      <w:kern w:val="0"/>
      <w:sz w:val="18"/>
      <w:szCs w:val="18"/>
      <w:lang w:eastAsia="en-AU"/>
    </w:rPr>
  </w:style>
  <w:style w:type="paragraph" w:customStyle="1" w:styleId="xl98">
    <w:name w:val="xl98"/>
    <w:basedOn w:val="Normal"/>
    <w:rsid w:val="006203E2"/>
    <w:pPr>
      <w:pBdr>
        <w:right w:val="single" w:sz="8" w:space="0" w:color="auto"/>
      </w:pBdr>
      <w:shd w:val="clear" w:color="000000" w:fill="C0C0C0"/>
      <w:spacing w:before="100" w:beforeAutospacing="1" w:after="100" w:afterAutospacing="1" w:line="240" w:lineRule="auto"/>
      <w:jc w:val="center"/>
    </w:pPr>
    <w:rPr>
      <w:rFonts w:eastAsia="Times New Roman"/>
      <w:kern w:val="0"/>
      <w:sz w:val="18"/>
      <w:szCs w:val="18"/>
      <w:lang w:eastAsia="en-AU"/>
    </w:rPr>
  </w:style>
  <w:style w:type="paragraph" w:customStyle="1" w:styleId="xl99">
    <w:name w:val="xl99"/>
    <w:basedOn w:val="Normal"/>
    <w:rsid w:val="006203E2"/>
    <w:pPr>
      <w:pBdr>
        <w:left w:val="single" w:sz="8" w:space="0" w:color="auto"/>
      </w:pBdr>
      <w:shd w:val="clear" w:color="000000" w:fill="C0C0C0"/>
      <w:spacing w:before="100" w:beforeAutospacing="1" w:after="100" w:afterAutospacing="1" w:line="240" w:lineRule="auto"/>
      <w:jc w:val="center"/>
    </w:pPr>
    <w:rPr>
      <w:rFonts w:eastAsia="Times New Roman"/>
      <w:kern w:val="0"/>
      <w:sz w:val="18"/>
      <w:szCs w:val="18"/>
      <w:lang w:eastAsia="en-AU"/>
    </w:rPr>
  </w:style>
  <w:style w:type="paragraph" w:customStyle="1" w:styleId="xl100">
    <w:name w:val="xl100"/>
    <w:basedOn w:val="Normal"/>
    <w:rsid w:val="006203E2"/>
    <w:pPr>
      <w:pBdr>
        <w:right w:val="single" w:sz="8" w:space="0" w:color="000000"/>
      </w:pBdr>
      <w:shd w:val="clear" w:color="000000" w:fill="C0C0C0"/>
      <w:spacing w:before="100" w:beforeAutospacing="1" w:after="100" w:afterAutospacing="1" w:line="240" w:lineRule="auto"/>
      <w:jc w:val="center"/>
    </w:pPr>
    <w:rPr>
      <w:rFonts w:eastAsia="Times New Roman"/>
      <w:kern w:val="0"/>
      <w:sz w:val="18"/>
      <w:szCs w:val="18"/>
      <w:lang w:eastAsia="en-AU"/>
    </w:rPr>
  </w:style>
  <w:style w:type="paragraph" w:customStyle="1" w:styleId="xl101">
    <w:name w:val="xl101"/>
    <w:basedOn w:val="Normal"/>
    <w:rsid w:val="006203E2"/>
    <w:pPr>
      <w:pBdr>
        <w:left w:val="single" w:sz="8" w:space="0" w:color="000000"/>
      </w:pBdr>
      <w:shd w:val="clear" w:color="000000" w:fill="C0C0C0"/>
      <w:spacing w:before="100" w:beforeAutospacing="1" w:after="100" w:afterAutospacing="1" w:line="240" w:lineRule="auto"/>
      <w:jc w:val="center"/>
    </w:pPr>
    <w:rPr>
      <w:rFonts w:eastAsia="Times New Roman"/>
      <w:kern w:val="0"/>
      <w:sz w:val="18"/>
      <w:szCs w:val="18"/>
      <w:lang w:eastAsia="en-AU"/>
    </w:rPr>
  </w:style>
  <w:style w:type="paragraph" w:customStyle="1" w:styleId="xl102">
    <w:name w:val="xl102"/>
    <w:basedOn w:val="Normal"/>
    <w:rsid w:val="006203E2"/>
    <w:pPr>
      <w:pBdr>
        <w:right w:val="single" w:sz="8" w:space="0" w:color="auto"/>
      </w:pBdr>
      <w:spacing w:before="100" w:beforeAutospacing="1" w:after="100" w:afterAutospacing="1" w:line="240" w:lineRule="auto"/>
      <w:jc w:val="right"/>
    </w:pPr>
    <w:rPr>
      <w:rFonts w:eastAsia="Times New Roman"/>
      <w:i/>
      <w:iCs/>
      <w:kern w:val="0"/>
      <w:sz w:val="18"/>
      <w:szCs w:val="18"/>
      <w:lang w:eastAsia="en-AU"/>
    </w:rPr>
  </w:style>
  <w:style w:type="paragraph" w:customStyle="1" w:styleId="xl103">
    <w:name w:val="xl103"/>
    <w:basedOn w:val="Normal"/>
    <w:rsid w:val="006203E2"/>
    <w:pPr>
      <w:spacing w:before="100" w:beforeAutospacing="1" w:after="100" w:afterAutospacing="1" w:line="240" w:lineRule="auto"/>
      <w:jc w:val="right"/>
    </w:pPr>
    <w:rPr>
      <w:rFonts w:eastAsia="Times New Roman"/>
      <w:i/>
      <w:iCs/>
      <w:kern w:val="0"/>
      <w:sz w:val="18"/>
      <w:szCs w:val="18"/>
      <w:lang w:eastAsia="en-AU"/>
    </w:rPr>
  </w:style>
  <w:style w:type="paragraph" w:customStyle="1" w:styleId="xl104">
    <w:name w:val="xl104"/>
    <w:basedOn w:val="Normal"/>
    <w:rsid w:val="006203E2"/>
    <w:pPr>
      <w:pBdr>
        <w:left w:val="single" w:sz="8" w:space="0" w:color="auto"/>
      </w:pBdr>
      <w:spacing w:before="100" w:beforeAutospacing="1" w:after="100" w:afterAutospacing="1" w:line="240" w:lineRule="auto"/>
    </w:pPr>
    <w:rPr>
      <w:rFonts w:eastAsia="Times New Roman"/>
      <w:i/>
      <w:iCs/>
      <w:kern w:val="0"/>
      <w:sz w:val="18"/>
      <w:szCs w:val="18"/>
      <w:lang w:eastAsia="en-AU"/>
    </w:rPr>
  </w:style>
  <w:style w:type="paragraph" w:customStyle="1" w:styleId="xl105">
    <w:name w:val="xl105"/>
    <w:basedOn w:val="Normal"/>
    <w:rsid w:val="006203E2"/>
    <w:pPr>
      <w:pBdr>
        <w:left w:val="single" w:sz="8" w:space="0" w:color="auto"/>
      </w:pBdr>
      <w:spacing w:before="100" w:beforeAutospacing="1" w:after="100" w:afterAutospacing="1" w:line="240" w:lineRule="auto"/>
      <w:jc w:val="right"/>
    </w:pPr>
    <w:rPr>
      <w:rFonts w:eastAsia="Times New Roman"/>
      <w:i/>
      <w:iCs/>
      <w:kern w:val="0"/>
      <w:sz w:val="18"/>
      <w:szCs w:val="18"/>
      <w:lang w:eastAsia="en-AU"/>
    </w:rPr>
  </w:style>
  <w:style w:type="paragraph" w:customStyle="1" w:styleId="xl106">
    <w:name w:val="xl106"/>
    <w:basedOn w:val="Normal"/>
    <w:rsid w:val="006203E2"/>
    <w:pPr>
      <w:pBdr>
        <w:right w:val="single" w:sz="8" w:space="0" w:color="000000"/>
      </w:pBdr>
      <w:spacing w:before="100" w:beforeAutospacing="1" w:after="100" w:afterAutospacing="1" w:line="240" w:lineRule="auto"/>
      <w:ind w:firstLineChars="100" w:firstLine="100"/>
    </w:pPr>
    <w:rPr>
      <w:rFonts w:eastAsia="Times New Roman"/>
      <w:kern w:val="0"/>
      <w:sz w:val="18"/>
      <w:szCs w:val="18"/>
      <w:lang w:eastAsia="en-AU"/>
    </w:rPr>
  </w:style>
  <w:style w:type="paragraph" w:customStyle="1" w:styleId="xl107">
    <w:name w:val="xl107"/>
    <w:basedOn w:val="Normal"/>
    <w:rsid w:val="006203E2"/>
    <w:pPr>
      <w:pBdr>
        <w:right w:val="single" w:sz="8" w:space="0" w:color="auto"/>
      </w:pBdr>
      <w:spacing w:before="100" w:beforeAutospacing="1" w:after="100" w:afterAutospacing="1" w:line="240" w:lineRule="auto"/>
      <w:ind w:firstLineChars="100" w:firstLine="100"/>
    </w:pPr>
    <w:rPr>
      <w:rFonts w:eastAsia="Times New Roman"/>
      <w:kern w:val="0"/>
      <w:sz w:val="18"/>
      <w:szCs w:val="18"/>
      <w:lang w:eastAsia="en-AU"/>
    </w:rPr>
  </w:style>
  <w:style w:type="paragraph" w:customStyle="1" w:styleId="xl108">
    <w:name w:val="xl108"/>
    <w:basedOn w:val="Normal"/>
    <w:rsid w:val="006203E2"/>
    <w:pPr>
      <w:spacing w:before="100" w:beforeAutospacing="1" w:after="100" w:afterAutospacing="1" w:line="240" w:lineRule="auto"/>
      <w:ind w:firstLineChars="100" w:firstLine="100"/>
    </w:pPr>
    <w:rPr>
      <w:rFonts w:eastAsia="Times New Roman"/>
      <w:i/>
      <w:iCs/>
      <w:kern w:val="0"/>
      <w:sz w:val="18"/>
      <w:szCs w:val="18"/>
      <w:lang w:eastAsia="en-AU"/>
    </w:rPr>
  </w:style>
  <w:style w:type="paragraph" w:customStyle="1" w:styleId="xl109">
    <w:name w:val="xl109"/>
    <w:basedOn w:val="Normal"/>
    <w:rsid w:val="006203E2"/>
    <w:pPr>
      <w:pBdr>
        <w:right w:val="single" w:sz="8" w:space="0" w:color="000000"/>
      </w:pBdr>
      <w:spacing w:before="100" w:beforeAutospacing="1" w:after="100" w:afterAutospacing="1" w:line="240" w:lineRule="auto"/>
      <w:ind w:firstLineChars="100" w:firstLine="100"/>
    </w:pPr>
    <w:rPr>
      <w:rFonts w:eastAsia="Times New Roman"/>
      <w:i/>
      <w:iCs/>
      <w:kern w:val="0"/>
      <w:sz w:val="18"/>
      <w:szCs w:val="18"/>
      <w:lang w:eastAsia="en-AU"/>
    </w:rPr>
  </w:style>
  <w:style w:type="paragraph" w:customStyle="1" w:styleId="xl110">
    <w:name w:val="xl110"/>
    <w:basedOn w:val="Normal"/>
    <w:rsid w:val="006203E2"/>
    <w:pPr>
      <w:pBdr>
        <w:bottom w:val="single" w:sz="8" w:space="0" w:color="auto"/>
      </w:pBdr>
      <w:spacing w:before="100" w:beforeAutospacing="1" w:after="100" w:afterAutospacing="1" w:line="240" w:lineRule="auto"/>
    </w:pPr>
    <w:rPr>
      <w:rFonts w:eastAsia="Times New Roman"/>
      <w:b/>
      <w:bCs/>
      <w:kern w:val="0"/>
      <w:sz w:val="18"/>
      <w:szCs w:val="18"/>
      <w:lang w:eastAsia="en-AU"/>
    </w:rPr>
  </w:style>
  <w:style w:type="paragraph" w:customStyle="1" w:styleId="xl111">
    <w:name w:val="xl111"/>
    <w:basedOn w:val="Normal"/>
    <w:rsid w:val="006203E2"/>
    <w:pPr>
      <w:pBdr>
        <w:bottom w:val="single" w:sz="8" w:space="0" w:color="auto"/>
        <w:right w:val="single" w:sz="8" w:space="0" w:color="auto"/>
      </w:pBdr>
      <w:spacing w:before="100" w:beforeAutospacing="1" w:after="100" w:afterAutospacing="1" w:line="240" w:lineRule="auto"/>
      <w:jc w:val="right"/>
    </w:pPr>
    <w:rPr>
      <w:rFonts w:eastAsia="Times New Roman"/>
      <w:kern w:val="0"/>
      <w:sz w:val="18"/>
      <w:szCs w:val="18"/>
      <w:lang w:eastAsia="en-AU"/>
    </w:rPr>
  </w:style>
  <w:style w:type="paragraph" w:customStyle="1" w:styleId="xl112">
    <w:name w:val="xl112"/>
    <w:basedOn w:val="Normal"/>
    <w:rsid w:val="006203E2"/>
    <w:pPr>
      <w:pBdr>
        <w:bottom w:val="single" w:sz="8" w:space="0" w:color="auto"/>
      </w:pBdr>
      <w:spacing w:before="100" w:beforeAutospacing="1" w:after="100" w:afterAutospacing="1" w:line="240" w:lineRule="auto"/>
      <w:jc w:val="right"/>
    </w:pPr>
    <w:rPr>
      <w:rFonts w:eastAsia="Times New Roman"/>
      <w:kern w:val="0"/>
      <w:sz w:val="18"/>
      <w:szCs w:val="18"/>
      <w:lang w:eastAsia="en-AU"/>
    </w:rPr>
  </w:style>
  <w:style w:type="paragraph" w:customStyle="1" w:styleId="xl113">
    <w:name w:val="xl113"/>
    <w:basedOn w:val="Normal"/>
    <w:rsid w:val="006203E2"/>
    <w:pPr>
      <w:spacing w:before="100" w:beforeAutospacing="1" w:after="100" w:afterAutospacing="1" w:line="240" w:lineRule="auto"/>
    </w:pPr>
    <w:rPr>
      <w:rFonts w:eastAsia="Times New Roman"/>
      <w:kern w:val="0"/>
      <w:sz w:val="18"/>
      <w:szCs w:val="18"/>
      <w:lang w:eastAsia="en-AU"/>
    </w:rPr>
  </w:style>
  <w:style w:type="paragraph" w:styleId="NormalWeb">
    <w:name w:val="Normal (Web)"/>
    <w:basedOn w:val="Normal"/>
    <w:uiPriority w:val="99"/>
    <w:unhideWhenUsed/>
    <w:rsid w:val="006203E2"/>
    <w:pPr>
      <w:spacing w:line="240" w:lineRule="auto"/>
    </w:pPr>
    <w:rPr>
      <w:rFonts w:ascii="Times New Roman" w:eastAsia="Times New Roman" w:hAnsi="Times New Roman"/>
      <w:kern w:val="0"/>
      <w:sz w:val="24"/>
      <w:lang w:eastAsia="en-AU"/>
    </w:rPr>
  </w:style>
  <w:style w:type="paragraph" w:customStyle="1" w:styleId="bullet0">
    <w:name w:val="bullet"/>
    <w:basedOn w:val="Normal"/>
    <w:rsid w:val="006203E2"/>
    <w:pPr>
      <w:spacing w:line="240" w:lineRule="auto"/>
    </w:pPr>
    <w:rPr>
      <w:rFonts w:ascii="Times New Roman" w:eastAsia="Times New Roman" w:hAnsi="Times New Roman"/>
      <w:kern w:val="0"/>
      <w:sz w:val="24"/>
      <w:lang w:eastAsia="en-AU"/>
    </w:rPr>
  </w:style>
  <w:style w:type="paragraph" w:styleId="ListParagraph">
    <w:name w:val="List Paragraph"/>
    <w:basedOn w:val="Normal"/>
    <w:uiPriority w:val="34"/>
    <w:qFormat/>
    <w:rsid w:val="006203E2"/>
    <w:pPr>
      <w:ind w:left="720"/>
      <w:contextualSpacing/>
    </w:pPr>
  </w:style>
  <w:style w:type="paragraph" w:styleId="ListBullet">
    <w:name w:val="List Bullet"/>
    <w:basedOn w:val="Normal"/>
    <w:uiPriority w:val="99"/>
    <w:unhideWhenUsed/>
    <w:rsid w:val="006203E2"/>
    <w:pPr>
      <w:numPr>
        <w:numId w:val="29"/>
      </w:numPr>
      <w:contextualSpacing/>
    </w:pPr>
  </w:style>
  <w:style w:type="character" w:styleId="CommentReference">
    <w:name w:val="annotation reference"/>
    <w:basedOn w:val="DefaultParagraphFont"/>
    <w:uiPriority w:val="99"/>
    <w:semiHidden/>
    <w:unhideWhenUsed/>
    <w:rsid w:val="006203E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3E2"/>
    <w:pPr>
      <w:spacing w:after="240"/>
    </w:pPr>
    <w:rPr>
      <w:rFonts w:ascii="Calibri" w:eastAsia="Calibri" w:hAnsi="Calibri" w:cs="Times New Roman"/>
      <w:kern w:val="60"/>
      <w:szCs w:val="24"/>
    </w:rPr>
  </w:style>
  <w:style w:type="paragraph" w:styleId="Heading1">
    <w:name w:val="heading 1"/>
    <w:basedOn w:val="Normal"/>
    <w:next w:val="Normal"/>
    <w:link w:val="Heading1Char"/>
    <w:autoRedefine/>
    <w:qFormat/>
    <w:rsid w:val="006203E2"/>
    <w:pPr>
      <w:keepNext/>
      <w:keepLines/>
      <w:spacing w:before="120" w:line="240" w:lineRule="auto"/>
      <w:outlineLvl w:val="0"/>
    </w:pPr>
    <w:rPr>
      <w:b/>
      <w:bCs/>
      <w:color w:val="0085B1"/>
      <w:kern w:val="0"/>
      <w:sz w:val="32"/>
      <w:szCs w:val="30"/>
    </w:rPr>
  </w:style>
  <w:style w:type="paragraph" w:styleId="Heading2">
    <w:name w:val="heading 2"/>
    <w:basedOn w:val="Normal"/>
    <w:next w:val="Normal"/>
    <w:link w:val="Heading2Char"/>
    <w:autoRedefine/>
    <w:unhideWhenUsed/>
    <w:qFormat/>
    <w:rsid w:val="006203E2"/>
    <w:pPr>
      <w:keepNext/>
      <w:keepLines/>
      <w:spacing w:before="120" w:line="240" w:lineRule="auto"/>
      <w:outlineLvl w:val="1"/>
    </w:pPr>
    <w:rPr>
      <w:b/>
      <w:color w:val="666666"/>
      <w:sz w:val="28"/>
    </w:rPr>
  </w:style>
  <w:style w:type="paragraph" w:styleId="Heading3">
    <w:name w:val="heading 3"/>
    <w:basedOn w:val="Normal"/>
    <w:next w:val="Normal"/>
    <w:link w:val="Heading3Char"/>
    <w:qFormat/>
    <w:rsid w:val="006203E2"/>
    <w:pPr>
      <w:keepNext/>
      <w:keepLines/>
      <w:spacing w:before="120" w:line="240" w:lineRule="auto"/>
      <w:outlineLvl w:val="2"/>
    </w:pPr>
    <w:rPr>
      <w:b/>
      <w:bCs/>
      <w:kern w:val="0"/>
      <w:sz w:val="24"/>
    </w:rPr>
  </w:style>
  <w:style w:type="paragraph" w:styleId="Heading4">
    <w:name w:val="heading 4"/>
    <w:basedOn w:val="Normal"/>
    <w:next w:val="Normal"/>
    <w:link w:val="Heading4Char"/>
    <w:qFormat/>
    <w:rsid w:val="006203E2"/>
    <w:pPr>
      <w:keepNext/>
      <w:keepLines/>
      <w:spacing w:before="120" w:line="240" w:lineRule="auto"/>
      <w:outlineLvl w:val="3"/>
    </w:pPr>
    <w:rPr>
      <w:bCs/>
      <w:iCs/>
      <w:kern w:val="0"/>
      <w:sz w:val="24"/>
    </w:rPr>
  </w:style>
  <w:style w:type="paragraph" w:styleId="Heading5">
    <w:name w:val="heading 5"/>
    <w:basedOn w:val="Normal"/>
    <w:next w:val="Normal"/>
    <w:link w:val="Heading5Char"/>
    <w:uiPriority w:val="9"/>
    <w:unhideWhenUsed/>
    <w:qFormat/>
    <w:rsid w:val="006203E2"/>
    <w:pPr>
      <w:keepNext/>
      <w:keepLines/>
      <w:spacing w:before="120" w:after="120" w:line="240" w:lineRule="auto"/>
      <w:outlineLvl w:val="4"/>
    </w:pPr>
    <w:rPr>
      <w:bCs/>
      <w:i/>
      <w:iCs/>
      <w:color w:val="078AA9"/>
      <w:kern w:val="0"/>
      <w:sz w:val="24"/>
      <w:szCs w:val="26"/>
    </w:rPr>
  </w:style>
  <w:style w:type="paragraph" w:styleId="Heading6">
    <w:name w:val="heading 6"/>
    <w:basedOn w:val="Normal"/>
    <w:next w:val="Normal"/>
    <w:link w:val="Heading6Char"/>
    <w:rsid w:val="006203E2"/>
    <w:pPr>
      <w:keepNext/>
      <w:keepLines/>
      <w:spacing w:before="120" w:after="120" w:line="240" w:lineRule="auto"/>
      <w:outlineLvl w:val="5"/>
    </w:pPr>
    <w:rPr>
      <w:i/>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03E2"/>
    <w:rPr>
      <w:rFonts w:ascii="Calibri" w:eastAsia="Calibri" w:hAnsi="Calibri" w:cs="Times New Roman"/>
      <w:b/>
      <w:bCs/>
      <w:color w:val="0085B1"/>
      <w:sz w:val="32"/>
      <w:szCs w:val="30"/>
    </w:rPr>
  </w:style>
  <w:style w:type="character" w:customStyle="1" w:styleId="Heading2Char">
    <w:name w:val="Heading 2 Char"/>
    <w:basedOn w:val="DefaultParagraphFont"/>
    <w:link w:val="Heading2"/>
    <w:rsid w:val="006203E2"/>
    <w:rPr>
      <w:rFonts w:ascii="Calibri" w:eastAsia="Calibri" w:hAnsi="Calibri" w:cs="Times New Roman"/>
      <w:b/>
      <w:color w:val="666666"/>
      <w:kern w:val="60"/>
      <w:sz w:val="28"/>
      <w:szCs w:val="24"/>
    </w:rPr>
  </w:style>
  <w:style w:type="character" w:customStyle="1" w:styleId="Heading3Char">
    <w:name w:val="Heading 3 Char"/>
    <w:basedOn w:val="DefaultParagraphFont"/>
    <w:link w:val="Heading3"/>
    <w:rsid w:val="006203E2"/>
    <w:rPr>
      <w:rFonts w:ascii="Calibri" w:eastAsia="Calibri" w:hAnsi="Calibri" w:cs="Times New Roman"/>
      <w:b/>
      <w:bCs/>
      <w:sz w:val="24"/>
      <w:szCs w:val="24"/>
    </w:rPr>
  </w:style>
  <w:style w:type="character" w:customStyle="1" w:styleId="Heading4Char">
    <w:name w:val="Heading 4 Char"/>
    <w:basedOn w:val="DefaultParagraphFont"/>
    <w:link w:val="Heading4"/>
    <w:rsid w:val="006203E2"/>
    <w:rPr>
      <w:rFonts w:ascii="Calibri" w:eastAsia="Calibri" w:hAnsi="Calibri" w:cs="Times New Roman"/>
      <w:bCs/>
      <w:iCs/>
      <w:sz w:val="24"/>
      <w:szCs w:val="24"/>
    </w:rPr>
  </w:style>
  <w:style w:type="character" w:customStyle="1" w:styleId="Heading5Char">
    <w:name w:val="Heading 5 Char"/>
    <w:basedOn w:val="DefaultParagraphFont"/>
    <w:link w:val="Heading5"/>
    <w:uiPriority w:val="9"/>
    <w:rsid w:val="006203E2"/>
    <w:rPr>
      <w:rFonts w:ascii="Calibri" w:eastAsia="Calibri" w:hAnsi="Calibri" w:cs="Times New Roman"/>
      <w:bCs/>
      <w:i/>
      <w:iCs/>
      <w:color w:val="078AA9"/>
      <w:sz w:val="24"/>
      <w:szCs w:val="26"/>
    </w:rPr>
  </w:style>
  <w:style w:type="character" w:customStyle="1" w:styleId="Heading6Char">
    <w:name w:val="Heading 6 Char"/>
    <w:basedOn w:val="DefaultParagraphFont"/>
    <w:link w:val="Heading6"/>
    <w:rsid w:val="006203E2"/>
    <w:rPr>
      <w:rFonts w:ascii="Calibri" w:eastAsia="Calibri" w:hAnsi="Calibri" w:cs="Times New Roman"/>
      <w:i/>
      <w:iCs/>
      <w:szCs w:val="24"/>
    </w:rPr>
  </w:style>
  <w:style w:type="paragraph" w:styleId="MacroText">
    <w:name w:val="macro"/>
    <w:link w:val="MacroTextChar"/>
    <w:semiHidden/>
    <w:rsid w:val="006203E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en-AU"/>
    </w:rPr>
  </w:style>
  <w:style w:type="character" w:customStyle="1" w:styleId="MacroTextChar">
    <w:name w:val="Macro Text Char"/>
    <w:basedOn w:val="DefaultParagraphFont"/>
    <w:link w:val="MacroText"/>
    <w:semiHidden/>
    <w:rsid w:val="006203E2"/>
    <w:rPr>
      <w:rFonts w:ascii="Courier New" w:eastAsia="Times New Roman" w:hAnsi="Courier New" w:cs="Times New Roman"/>
      <w:sz w:val="20"/>
      <w:szCs w:val="20"/>
      <w:lang w:eastAsia="en-AU"/>
    </w:rPr>
  </w:style>
  <w:style w:type="paragraph" w:styleId="FootnoteText">
    <w:name w:val="footnote text"/>
    <w:basedOn w:val="Normal"/>
    <w:link w:val="FootnoteTextChar"/>
    <w:uiPriority w:val="99"/>
    <w:rsid w:val="006203E2"/>
    <w:pPr>
      <w:tabs>
        <w:tab w:val="left" w:pos="432"/>
      </w:tabs>
      <w:spacing w:after="0"/>
    </w:pPr>
    <w:rPr>
      <w:rFonts w:eastAsia="Times New Roman"/>
      <w:kern w:val="0"/>
      <w:sz w:val="18"/>
      <w:szCs w:val="20"/>
      <w:lang w:eastAsia="en-AU"/>
    </w:rPr>
  </w:style>
  <w:style w:type="character" w:customStyle="1" w:styleId="FootnoteTextChar">
    <w:name w:val="Footnote Text Char"/>
    <w:basedOn w:val="DefaultParagraphFont"/>
    <w:link w:val="FootnoteText"/>
    <w:uiPriority w:val="99"/>
    <w:rsid w:val="006203E2"/>
    <w:rPr>
      <w:rFonts w:ascii="Calibri" w:eastAsia="Times New Roman" w:hAnsi="Calibri" w:cs="Times New Roman"/>
      <w:sz w:val="18"/>
      <w:szCs w:val="20"/>
      <w:lang w:eastAsia="en-AU"/>
    </w:rPr>
  </w:style>
  <w:style w:type="paragraph" w:customStyle="1" w:styleId="NormalNumber">
    <w:name w:val="Normal Number"/>
    <w:basedOn w:val="Normal"/>
    <w:rsid w:val="006203E2"/>
  </w:style>
  <w:style w:type="character" w:styleId="FootnoteReference">
    <w:name w:val="footnote reference"/>
    <w:uiPriority w:val="99"/>
    <w:rsid w:val="006203E2"/>
    <w:rPr>
      <w:rFonts w:ascii="Calibri" w:hAnsi="Calibri"/>
      <w:vertAlign w:val="superscript"/>
    </w:rPr>
  </w:style>
  <w:style w:type="paragraph" w:styleId="Header">
    <w:name w:val="header"/>
    <w:basedOn w:val="Normal"/>
    <w:link w:val="HeaderChar"/>
    <w:rsid w:val="006203E2"/>
    <w:pPr>
      <w:tabs>
        <w:tab w:val="right" w:pos="8074"/>
        <w:tab w:val="right" w:pos="8640"/>
      </w:tabs>
      <w:spacing w:after="0" w:line="240" w:lineRule="auto"/>
      <w:jc w:val="both"/>
    </w:pPr>
    <w:rPr>
      <w:rFonts w:eastAsia="Times New Roman"/>
      <w:i/>
      <w:kern w:val="0"/>
      <w:sz w:val="18"/>
      <w:szCs w:val="20"/>
      <w:lang w:eastAsia="en-AU"/>
    </w:rPr>
  </w:style>
  <w:style w:type="character" w:customStyle="1" w:styleId="HeaderChar">
    <w:name w:val="Header Char"/>
    <w:basedOn w:val="DefaultParagraphFont"/>
    <w:link w:val="Header"/>
    <w:rsid w:val="006203E2"/>
    <w:rPr>
      <w:rFonts w:ascii="Calibri" w:eastAsia="Times New Roman" w:hAnsi="Calibri" w:cs="Times New Roman"/>
      <w:i/>
      <w:sz w:val="18"/>
      <w:szCs w:val="20"/>
      <w:lang w:eastAsia="en-AU"/>
    </w:rPr>
  </w:style>
  <w:style w:type="paragraph" w:styleId="Footer">
    <w:name w:val="footer"/>
    <w:basedOn w:val="Normal"/>
    <w:link w:val="FooterChar"/>
    <w:rsid w:val="006203E2"/>
    <w:pPr>
      <w:tabs>
        <w:tab w:val="center" w:pos="4513"/>
        <w:tab w:val="right" w:pos="9026"/>
      </w:tabs>
      <w:spacing w:after="0" w:line="240" w:lineRule="auto"/>
    </w:pPr>
    <w:rPr>
      <w:sz w:val="20"/>
    </w:rPr>
  </w:style>
  <w:style w:type="character" w:customStyle="1" w:styleId="FooterChar">
    <w:name w:val="Footer Char"/>
    <w:basedOn w:val="DefaultParagraphFont"/>
    <w:link w:val="Footer"/>
    <w:rsid w:val="006203E2"/>
    <w:rPr>
      <w:rFonts w:ascii="Calibri" w:eastAsia="Calibri" w:hAnsi="Calibri" w:cs="Times New Roman"/>
      <w:kern w:val="60"/>
      <w:sz w:val="20"/>
      <w:szCs w:val="24"/>
    </w:rPr>
  </w:style>
  <w:style w:type="character" w:styleId="PageNumber">
    <w:name w:val="page number"/>
    <w:rsid w:val="006203E2"/>
    <w:rPr>
      <w:rFonts w:ascii="Calibri" w:hAnsi="Calibri"/>
      <w:sz w:val="20"/>
    </w:rPr>
  </w:style>
  <w:style w:type="paragraph" w:styleId="TOC4">
    <w:name w:val="toc 4"/>
    <w:basedOn w:val="Normal"/>
    <w:next w:val="Normal"/>
    <w:rsid w:val="006203E2"/>
    <w:pPr>
      <w:tabs>
        <w:tab w:val="right" w:leader="dot" w:pos="9072"/>
      </w:tabs>
      <w:spacing w:after="120"/>
      <w:ind w:left="993" w:right="663" w:hanging="142"/>
    </w:pPr>
    <w:rPr>
      <w:noProof/>
    </w:rPr>
  </w:style>
  <w:style w:type="paragraph" w:customStyle="1" w:styleId="TableHeading">
    <w:name w:val="TableHeading"/>
    <w:basedOn w:val="Normal"/>
    <w:next w:val="Normal"/>
    <w:autoRedefine/>
    <w:rsid w:val="006203E2"/>
    <w:pPr>
      <w:keepNext/>
    </w:pPr>
    <w:rPr>
      <w:b/>
      <w:color w:val="666666"/>
      <w:sz w:val="24"/>
    </w:rPr>
  </w:style>
  <w:style w:type="paragraph" w:customStyle="1" w:styleId="SubBullet">
    <w:name w:val="Sub Bullet"/>
    <w:basedOn w:val="Normal"/>
    <w:autoRedefine/>
    <w:rsid w:val="006203E2"/>
    <w:pPr>
      <w:numPr>
        <w:numId w:val="3"/>
      </w:numPr>
      <w:tabs>
        <w:tab w:val="left" w:pos="567"/>
      </w:tabs>
      <w:ind w:left="568" w:hanging="284"/>
    </w:pPr>
    <w:rPr>
      <w:rFonts w:eastAsia="Times New Roman"/>
      <w:szCs w:val="20"/>
      <w:lang w:eastAsia="en-AU"/>
    </w:rPr>
  </w:style>
  <w:style w:type="paragraph" w:styleId="EndnoteText">
    <w:name w:val="endnote text"/>
    <w:basedOn w:val="Normal"/>
    <w:link w:val="EndnoteTextChar"/>
    <w:uiPriority w:val="99"/>
    <w:semiHidden/>
    <w:rsid w:val="006203E2"/>
    <w:pPr>
      <w:tabs>
        <w:tab w:val="left" w:pos="432"/>
      </w:tabs>
      <w:spacing w:after="120" w:line="240" w:lineRule="auto"/>
      <w:jc w:val="both"/>
    </w:pPr>
    <w:rPr>
      <w:rFonts w:ascii="Times New Roman" w:eastAsia="Times New Roman" w:hAnsi="Times New Roman"/>
      <w:kern w:val="0"/>
      <w:szCs w:val="20"/>
      <w:lang w:eastAsia="en-AU"/>
    </w:rPr>
  </w:style>
  <w:style w:type="character" w:customStyle="1" w:styleId="EndnoteTextChar">
    <w:name w:val="Endnote Text Char"/>
    <w:basedOn w:val="DefaultParagraphFont"/>
    <w:link w:val="EndnoteText"/>
    <w:uiPriority w:val="99"/>
    <w:semiHidden/>
    <w:rsid w:val="006203E2"/>
    <w:rPr>
      <w:rFonts w:ascii="Times New Roman" w:eastAsia="Times New Roman" w:hAnsi="Times New Roman" w:cs="Times New Roman"/>
      <w:szCs w:val="20"/>
      <w:lang w:eastAsia="en-AU"/>
    </w:rPr>
  </w:style>
  <w:style w:type="paragraph" w:styleId="TOC1">
    <w:name w:val="toc 1"/>
    <w:basedOn w:val="Normal"/>
    <w:next w:val="Normal"/>
    <w:autoRedefine/>
    <w:uiPriority w:val="39"/>
    <w:rsid w:val="006203E2"/>
    <w:pPr>
      <w:tabs>
        <w:tab w:val="right" w:leader="dot" w:pos="9072"/>
      </w:tabs>
      <w:spacing w:after="120"/>
      <w:ind w:left="142" w:right="663" w:hanging="142"/>
    </w:pPr>
    <w:rPr>
      <w:noProof/>
    </w:rPr>
  </w:style>
  <w:style w:type="paragraph" w:styleId="TOC2">
    <w:name w:val="toc 2"/>
    <w:basedOn w:val="Normal"/>
    <w:next w:val="Normal"/>
    <w:uiPriority w:val="39"/>
    <w:rsid w:val="006203E2"/>
    <w:pPr>
      <w:tabs>
        <w:tab w:val="right" w:leader="dot" w:pos="9072"/>
      </w:tabs>
      <w:spacing w:after="120"/>
      <w:ind w:left="426" w:right="663" w:hanging="142"/>
    </w:pPr>
    <w:rPr>
      <w:noProof/>
    </w:rPr>
  </w:style>
  <w:style w:type="paragraph" w:styleId="TOC3">
    <w:name w:val="toc 3"/>
    <w:basedOn w:val="Normal"/>
    <w:next w:val="Normal"/>
    <w:uiPriority w:val="39"/>
    <w:rsid w:val="006203E2"/>
    <w:pPr>
      <w:tabs>
        <w:tab w:val="right" w:leader="dot" w:pos="9072"/>
      </w:tabs>
      <w:spacing w:after="120"/>
      <w:ind w:left="709" w:right="663" w:hanging="142"/>
    </w:pPr>
    <w:rPr>
      <w:noProof/>
    </w:rPr>
  </w:style>
  <w:style w:type="paragraph" w:styleId="TOC5">
    <w:name w:val="toc 5"/>
    <w:basedOn w:val="Normal"/>
    <w:next w:val="Normal"/>
    <w:rsid w:val="006203E2"/>
    <w:pPr>
      <w:tabs>
        <w:tab w:val="right" w:leader="dot" w:pos="9072"/>
      </w:tabs>
      <w:ind w:left="1276" w:hanging="142"/>
    </w:pPr>
    <w:rPr>
      <w:noProof/>
    </w:rPr>
  </w:style>
  <w:style w:type="paragraph" w:customStyle="1" w:styleId="Contents">
    <w:name w:val="Contents"/>
    <w:basedOn w:val="Normal"/>
    <w:qFormat/>
    <w:rsid w:val="006203E2"/>
    <w:pPr>
      <w:spacing w:before="360" w:after="360"/>
    </w:pPr>
    <w:rPr>
      <w:sz w:val="32"/>
      <w:szCs w:val="32"/>
    </w:rPr>
  </w:style>
  <w:style w:type="paragraph" w:styleId="TOC7">
    <w:name w:val="toc 7"/>
    <w:basedOn w:val="Normal"/>
    <w:next w:val="Normal"/>
    <w:semiHidden/>
    <w:rsid w:val="006203E2"/>
    <w:pPr>
      <w:tabs>
        <w:tab w:val="right" w:leader="dot" w:pos="8743"/>
      </w:tabs>
      <w:ind w:left="1440"/>
    </w:pPr>
  </w:style>
  <w:style w:type="paragraph" w:styleId="TOC8">
    <w:name w:val="toc 8"/>
    <w:basedOn w:val="Normal"/>
    <w:next w:val="Normal"/>
    <w:semiHidden/>
    <w:rsid w:val="006203E2"/>
    <w:pPr>
      <w:tabs>
        <w:tab w:val="right" w:leader="dot" w:pos="8743"/>
      </w:tabs>
      <w:ind w:left="1680"/>
    </w:pPr>
  </w:style>
  <w:style w:type="paragraph" w:styleId="TOC9">
    <w:name w:val="toc 9"/>
    <w:basedOn w:val="Normal"/>
    <w:next w:val="Normal"/>
    <w:semiHidden/>
    <w:rsid w:val="006203E2"/>
    <w:pPr>
      <w:tabs>
        <w:tab w:val="right" w:leader="dot" w:pos="8743"/>
      </w:tabs>
      <w:ind w:left="1920"/>
    </w:pPr>
  </w:style>
  <w:style w:type="character" w:styleId="EndnoteReference">
    <w:name w:val="endnote reference"/>
    <w:uiPriority w:val="99"/>
    <w:semiHidden/>
    <w:rsid w:val="006203E2"/>
    <w:rPr>
      <w:vertAlign w:val="superscript"/>
    </w:rPr>
  </w:style>
  <w:style w:type="paragraph" w:styleId="Quote">
    <w:name w:val="Quote"/>
    <w:basedOn w:val="Normal"/>
    <w:link w:val="QuoteChar"/>
    <w:autoRedefine/>
    <w:qFormat/>
    <w:rsid w:val="006203E2"/>
    <w:pPr>
      <w:tabs>
        <w:tab w:val="left" w:pos="-1440"/>
        <w:tab w:val="left" w:pos="-720"/>
        <w:tab w:val="left" w:pos="0"/>
      </w:tabs>
      <w:suppressAutoHyphens/>
      <w:ind w:left="567" w:right="567"/>
    </w:pPr>
    <w:rPr>
      <w:sz w:val="20"/>
    </w:rPr>
  </w:style>
  <w:style w:type="character" w:customStyle="1" w:styleId="QuoteChar">
    <w:name w:val="Quote Char"/>
    <w:basedOn w:val="DefaultParagraphFont"/>
    <w:link w:val="Quote"/>
    <w:rsid w:val="006203E2"/>
    <w:rPr>
      <w:rFonts w:ascii="Calibri" w:eastAsia="Calibri" w:hAnsi="Calibri" w:cs="Times New Roman"/>
      <w:kern w:val="60"/>
      <w:sz w:val="20"/>
      <w:szCs w:val="24"/>
    </w:rPr>
  </w:style>
  <w:style w:type="paragraph" w:customStyle="1" w:styleId="ListBullet1">
    <w:name w:val="List Bullet1"/>
    <w:basedOn w:val="Bullet"/>
    <w:qFormat/>
    <w:rsid w:val="006203E2"/>
    <w:pPr>
      <w:contextualSpacing/>
    </w:pPr>
  </w:style>
  <w:style w:type="paragraph" w:customStyle="1" w:styleId="Bullet">
    <w:name w:val="Bullet"/>
    <w:basedOn w:val="Normal"/>
    <w:autoRedefine/>
    <w:rsid w:val="006203E2"/>
    <w:pPr>
      <w:numPr>
        <w:numId w:val="31"/>
      </w:numPr>
      <w:tabs>
        <w:tab w:val="left" w:pos="284"/>
      </w:tabs>
      <w:ind w:left="284" w:hanging="284"/>
    </w:pPr>
  </w:style>
  <w:style w:type="character" w:styleId="Hyperlink">
    <w:name w:val="Hyperlink"/>
    <w:uiPriority w:val="99"/>
    <w:unhideWhenUsed/>
    <w:rsid w:val="006203E2"/>
    <w:rPr>
      <w:rFonts w:ascii="Calibri" w:hAnsi="Calibri"/>
      <w:color w:val="0070C0"/>
      <w:u w:val="single"/>
    </w:rPr>
  </w:style>
  <w:style w:type="character" w:styleId="Emphasis">
    <w:name w:val="Emphasis"/>
    <w:qFormat/>
    <w:rsid w:val="006203E2"/>
    <w:rPr>
      <w:rFonts w:ascii="Calibri" w:hAnsi="Calibri"/>
      <w:i/>
      <w:iCs/>
      <w:sz w:val="22"/>
    </w:rPr>
  </w:style>
  <w:style w:type="table" w:styleId="TableGrid">
    <w:name w:val="Table Grid"/>
    <w:basedOn w:val="TableNormal"/>
    <w:rsid w:val="006203E2"/>
    <w:pPr>
      <w:spacing w:before="20" w:after="20" w:line="240" w:lineRule="auto"/>
      <w:jc w:val="both"/>
    </w:pPr>
    <w:rPr>
      <w:rFonts w:ascii="Times New Roman" w:eastAsia="Times New Roman" w:hAnsi="Times New Roman" w:cs="Times New Roman"/>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ckgroundNote">
    <w:name w:val="BackgroundNote"/>
    <w:basedOn w:val="Normal"/>
    <w:semiHidden/>
    <w:qFormat/>
    <w:rsid w:val="006203E2"/>
    <w:pPr>
      <w:framePr w:hSpace="181" w:wrap="around" w:vAnchor="page" w:hAnchor="margin" w:y="2553"/>
      <w:tabs>
        <w:tab w:val="left" w:pos="0"/>
        <w:tab w:val="right" w:pos="9072"/>
      </w:tabs>
      <w:spacing w:before="120" w:after="120" w:line="240" w:lineRule="auto"/>
      <w:ind w:right="-45"/>
    </w:pPr>
    <w:rPr>
      <w:color w:val="5F5F5F"/>
      <w:spacing w:val="-4"/>
      <w:sz w:val="24"/>
    </w:rPr>
  </w:style>
  <w:style w:type="paragraph" w:customStyle="1" w:styleId="Source">
    <w:name w:val="Source"/>
    <w:basedOn w:val="Normal"/>
    <w:next w:val="Normal"/>
    <w:rsid w:val="006203E2"/>
    <w:pPr>
      <w:spacing w:before="120"/>
    </w:pPr>
    <w:rPr>
      <w:sz w:val="20"/>
      <w:szCs w:val="22"/>
    </w:rPr>
  </w:style>
  <w:style w:type="paragraph" w:customStyle="1" w:styleId="BackgroundNoteDate">
    <w:name w:val="BackgroundNoteDate"/>
    <w:basedOn w:val="Normal"/>
    <w:semiHidden/>
    <w:qFormat/>
    <w:rsid w:val="006203E2"/>
    <w:pPr>
      <w:tabs>
        <w:tab w:val="left" w:pos="0"/>
        <w:tab w:val="right" w:pos="9072"/>
      </w:tabs>
      <w:spacing w:before="120" w:after="120" w:line="240" w:lineRule="auto"/>
      <w:ind w:right="-45"/>
      <w:jc w:val="right"/>
    </w:pPr>
    <w:rPr>
      <w:color w:val="5F5F5F"/>
      <w:spacing w:val="-4"/>
      <w:sz w:val="24"/>
    </w:rPr>
  </w:style>
  <w:style w:type="table" w:customStyle="1" w:styleId="DPSTableGrid1">
    <w:name w:val="DPS Table Grid1"/>
    <w:basedOn w:val="TableNormal"/>
    <w:next w:val="TableGrid"/>
    <w:rsid w:val="006203E2"/>
    <w:pPr>
      <w:spacing w:after="0" w:line="240" w:lineRule="auto"/>
    </w:pPr>
    <w:rPr>
      <w:rFonts w:ascii="Verdana" w:eastAsia="Times New Roman" w:hAnsi="Verdana" w:cs="Times New Roman"/>
      <w:szCs w:val="20"/>
      <w:lang w:eastAsia="en-AU"/>
    </w:rPr>
    <w:tblPr>
      <w:tblInd w:w="0" w:type="dxa"/>
      <w:tblCellMar>
        <w:top w:w="0" w:type="dxa"/>
        <w:left w:w="108" w:type="dxa"/>
        <w:bottom w:w="0" w:type="dxa"/>
        <w:right w:w="108" w:type="dxa"/>
      </w:tblCellMar>
    </w:tblPr>
  </w:style>
  <w:style w:type="paragraph" w:customStyle="1" w:styleId="GraphHeading">
    <w:name w:val="GraphHeading"/>
    <w:basedOn w:val="TableHeading"/>
    <w:next w:val="Normal"/>
    <w:autoRedefine/>
    <w:qFormat/>
    <w:rsid w:val="006203E2"/>
    <w:rPr>
      <w:kern w:val="0"/>
    </w:rPr>
  </w:style>
  <w:style w:type="paragraph" w:styleId="BalloonText">
    <w:name w:val="Balloon Text"/>
    <w:basedOn w:val="Normal"/>
    <w:link w:val="BalloonTextChar"/>
    <w:uiPriority w:val="99"/>
    <w:semiHidden/>
    <w:unhideWhenUsed/>
    <w:rsid w:val="00620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3E2"/>
    <w:rPr>
      <w:rFonts w:ascii="Tahoma" w:eastAsia="Calibri" w:hAnsi="Tahoma" w:cs="Tahoma"/>
      <w:kern w:val="60"/>
      <w:sz w:val="16"/>
      <w:szCs w:val="16"/>
    </w:rPr>
  </w:style>
  <w:style w:type="paragraph" w:customStyle="1" w:styleId="Copyright">
    <w:name w:val="Copyright"/>
    <w:basedOn w:val="Normal"/>
    <w:qFormat/>
    <w:rsid w:val="006203E2"/>
    <w:pPr>
      <w:spacing w:before="20" w:after="120" w:line="240" w:lineRule="auto"/>
    </w:pPr>
    <w:rPr>
      <w:sz w:val="18"/>
    </w:rPr>
  </w:style>
  <w:style w:type="character" w:styleId="FollowedHyperlink">
    <w:name w:val="FollowedHyperlink"/>
    <w:uiPriority w:val="99"/>
    <w:semiHidden/>
    <w:unhideWhenUsed/>
    <w:rsid w:val="006203E2"/>
    <w:rPr>
      <w:color w:val="800080"/>
      <w:u w:val="single"/>
    </w:rPr>
  </w:style>
  <w:style w:type="paragraph" w:customStyle="1" w:styleId="ExecSummary">
    <w:name w:val="Exec Summary"/>
    <w:basedOn w:val="Normal"/>
    <w:next w:val="Normal"/>
    <w:autoRedefine/>
    <w:qFormat/>
    <w:rsid w:val="006203E2"/>
    <w:rPr>
      <w:b/>
      <w:color w:val="078AA9"/>
      <w:sz w:val="32"/>
    </w:rPr>
  </w:style>
  <w:style w:type="paragraph" w:styleId="PlainText">
    <w:name w:val="Plain Text"/>
    <w:basedOn w:val="Normal"/>
    <w:link w:val="PlainTextChar"/>
    <w:uiPriority w:val="99"/>
    <w:semiHidden/>
    <w:unhideWhenUsed/>
    <w:rsid w:val="006203E2"/>
    <w:rPr>
      <w:rFonts w:ascii="Courier New" w:hAnsi="Courier New" w:cs="Courier New"/>
      <w:sz w:val="20"/>
    </w:rPr>
  </w:style>
  <w:style w:type="character" w:customStyle="1" w:styleId="PlainTextChar">
    <w:name w:val="Plain Text Char"/>
    <w:basedOn w:val="DefaultParagraphFont"/>
    <w:link w:val="PlainText"/>
    <w:uiPriority w:val="99"/>
    <w:semiHidden/>
    <w:rsid w:val="006203E2"/>
    <w:rPr>
      <w:rFonts w:ascii="Courier New" w:eastAsia="Calibri" w:hAnsi="Courier New" w:cs="Courier New"/>
      <w:kern w:val="60"/>
      <w:sz w:val="20"/>
      <w:szCs w:val="24"/>
    </w:rPr>
  </w:style>
  <w:style w:type="paragraph" w:customStyle="1" w:styleId="Pubtitle">
    <w:name w:val="Pubtitle"/>
    <w:basedOn w:val="Normal"/>
    <w:qFormat/>
    <w:rsid w:val="006203E2"/>
    <w:pPr>
      <w:framePr w:hSpace="180" w:wrap="around" w:vAnchor="page" w:hAnchor="margin" w:y="2501"/>
      <w:spacing w:before="80" w:line="240" w:lineRule="auto"/>
    </w:pPr>
    <w:rPr>
      <w:sz w:val="36"/>
      <w:szCs w:val="40"/>
    </w:rPr>
  </w:style>
  <w:style w:type="paragraph" w:customStyle="1" w:styleId="TableText">
    <w:name w:val="TableText"/>
    <w:basedOn w:val="Normal"/>
    <w:next w:val="Normal"/>
    <w:qFormat/>
    <w:rsid w:val="006203E2"/>
    <w:pPr>
      <w:spacing w:before="20" w:after="20"/>
    </w:pPr>
    <w:rPr>
      <w:sz w:val="20"/>
    </w:rPr>
  </w:style>
  <w:style w:type="paragraph" w:styleId="TOC6">
    <w:name w:val="toc 6"/>
    <w:basedOn w:val="Normal"/>
    <w:next w:val="Normal"/>
    <w:rsid w:val="006203E2"/>
    <w:pPr>
      <w:tabs>
        <w:tab w:val="right" w:leader="dot" w:pos="9072"/>
      </w:tabs>
      <w:ind w:left="1200"/>
    </w:pPr>
  </w:style>
  <w:style w:type="paragraph" w:styleId="BodyText2">
    <w:name w:val="Body Text 2"/>
    <w:basedOn w:val="Normal"/>
    <w:link w:val="BodyText2Char"/>
    <w:rsid w:val="006203E2"/>
    <w:pPr>
      <w:spacing w:after="120" w:line="480" w:lineRule="auto"/>
    </w:pPr>
  </w:style>
  <w:style w:type="character" w:customStyle="1" w:styleId="BodyText2Char">
    <w:name w:val="Body Text 2 Char"/>
    <w:basedOn w:val="DefaultParagraphFont"/>
    <w:link w:val="BodyText2"/>
    <w:rsid w:val="006203E2"/>
    <w:rPr>
      <w:rFonts w:ascii="Calibri" w:eastAsia="Calibri" w:hAnsi="Calibri" w:cs="Times New Roman"/>
      <w:kern w:val="60"/>
      <w:szCs w:val="24"/>
    </w:rPr>
  </w:style>
  <w:style w:type="paragraph" w:customStyle="1" w:styleId="Default">
    <w:name w:val="Default"/>
    <w:rsid w:val="006203E2"/>
    <w:pPr>
      <w:autoSpaceDE w:val="0"/>
      <w:autoSpaceDN w:val="0"/>
      <w:adjustRightInd w:val="0"/>
      <w:spacing w:after="0" w:line="240" w:lineRule="auto"/>
    </w:pPr>
    <w:rPr>
      <w:rFonts w:ascii="Verdana" w:eastAsia="Times New Roman" w:hAnsi="Verdana" w:cs="Verdana"/>
      <w:color w:val="000000"/>
      <w:sz w:val="24"/>
      <w:szCs w:val="24"/>
      <w:lang w:eastAsia="en-AU"/>
    </w:rPr>
  </w:style>
  <w:style w:type="paragraph" w:customStyle="1" w:styleId="Disclaimer">
    <w:name w:val="Disclaimer"/>
    <w:basedOn w:val="Normal"/>
    <w:rsid w:val="006203E2"/>
    <w:pPr>
      <w:spacing w:after="120"/>
    </w:pPr>
    <w:rPr>
      <w:color w:val="000000"/>
      <w:sz w:val="18"/>
    </w:rPr>
  </w:style>
  <w:style w:type="paragraph" w:customStyle="1" w:styleId="Footer1">
    <w:name w:val="Footer1"/>
    <w:basedOn w:val="Normal"/>
    <w:rsid w:val="006203E2"/>
    <w:pPr>
      <w:spacing w:before="100" w:beforeAutospacing="1" w:after="100" w:afterAutospacing="1" w:line="240" w:lineRule="auto"/>
    </w:pPr>
    <w:rPr>
      <w:rFonts w:ascii="Times New Roman" w:eastAsia="Times New Roman" w:hAnsi="Times New Roman"/>
      <w:kern w:val="0"/>
      <w:sz w:val="24"/>
      <w:lang w:eastAsia="en-AU"/>
    </w:rPr>
  </w:style>
  <w:style w:type="paragraph" w:styleId="CommentText">
    <w:name w:val="annotation text"/>
    <w:basedOn w:val="Normal"/>
    <w:link w:val="CommentTextChar"/>
    <w:uiPriority w:val="99"/>
    <w:semiHidden/>
    <w:unhideWhenUsed/>
    <w:rsid w:val="006203E2"/>
    <w:pPr>
      <w:spacing w:line="240" w:lineRule="auto"/>
      <w:jc w:val="both"/>
    </w:pPr>
    <w:rPr>
      <w:rFonts w:ascii="Times New Roman" w:eastAsia="Times New Roman" w:hAnsi="Times New Roman"/>
      <w:kern w:val="0"/>
      <w:sz w:val="20"/>
      <w:szCs w:val="20"/>
      <w:lang w:eastAsia="en-AU"/>
    </w:rPr>
  </w:style>
  <w:style w:type="character" w:customStyle="1" w:styleId="CommentTextChar">
    <w:name w:val="Comment Text Char"/>
    <w:basedOn w:val="DefaultParagraphFont"/>
    <w:link w:val="CommentText"/>
    <w:uiPriority w:val="99"/>
    <w:semiHidden/>
    <w:rsid w:val="006203E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203E2"/>
    <w:rPr>
      <w:b/>
      <w:bCs/>
    </w:rPr>
  </w:style>
  <w:style w:type="character" w:customStyle="1" w:styleId="CommentSubjectChar">
    <w:name w:val="Comment Subject Char"/>
    <w:basedOn w:val="CommentTextChar"/>
    <w:link w:val="CommentSubject"/>
    <w:uiPriority w:val="99"/>
    <w:semiHidden/>
    <w:rsid w:val="006203E2"/>
    <w:rPr>
      <w:rFonts w:ascii="Times New Roman" w:eastAsia="Times New Roman" w:hAnsi="Times New Roman" w:cs="Times New Roman"/>
      <w:b/>
      <w:bCs/>
      <w:sz w:val="20"/>
      <w:szCs w:val="20"/>
      <w:lang w:eastAsia="en-AU"/>
    </w:rPr>
  </w:style>
  <w:style w:type="paragraph" w:customStyle="1" w:styleId="font5">
    <w:name w:val="font5"/>
    <w:basedOn w:val="Normal"/>
    <w:rsid w:val="006203E2"/>
    <w:pPr>
      <w:spacing w:before="100" w:beforeAutospacing="1" w:after="100" w:afterAutospacing="1" w:line="240" w:lineRule="auto"/>
    </w:pPr>
    <w:rPr>
      <w:rFonts w:eastAsia="Times New Roman"/>
      <w:kern w:val="0"/>
      <w:sz w:val="18"/>
      <w:szCs w:val="18"/>
      <w:lang w:eastAsia="en-AU"/>
    </w:rPr>
  </w:style>
  <w:style w:type="paragraph" w:customStyle="1" w:styleId="font6">
    <w:name w:val="font6"/>
    <w:basedOn w:val="Normal"/>
    <w:rsid w:val="006203E2"/>
    <w:pPr>
      <w:spacing w:before="100" w:beforeAutospacing="1" w:after="100" w:afterAutospacing="1" w:line="240" w:lineRule="auto"/>
    </w:pPr>
    <w:rPr>
      <w:rFonts w:eastAsia="Times New Roman"/>
      <w:b/>
      <w:bCs/>
      <w:kern w:val="0"/>
      <w:sz w:val="18"/>
      <w:szCs w:val="18"/>
      <w:lang w:eastAsia="en-AU"/>
    </w:rPr>
  </w:style>
  <w:style w:type="paragraph" w:customStyle="1" w:styleId="xl67">
    <w:name w:val="xl67"/>
    <w:basedOn w:val="Normal"/>
    <w:rsid w:val="006203E2"/>
    <w:pPr>
      <w:spacing w:before="100" w:beforeAutospacing="1" w:after="100" w:afterAutospacing="1" w:line="240" w:lineRule="auto"/>
      <w:jc w:val="right"/>
    </w:pPr>
    <w:rPr>
      <w:rFonts w:eastAsia="Times New Roman"/>
      <w:kern w:val="0"/>
      <w:sz w:val="18"/>
      <w:szCs w:val="18"/>
      <w:lang w:eastAsia="en-AU"/>
    </w:rPr>
  </w:style>
  <w:style w:type="paragraph" w:customStyle="1" w:styleId="xl68">
    <w:name w:val="xl68"/>
    <w:basedOn w:val="Normal"/>
    <w:rsid w:val="006203E2"/>
    <w:pPr>
      <w:spacing w:before="100" w:beforeAutospacing="1" w:after="100" w:afterAutospacing="1" w:line="240" w:lineRule="auto"/>
    </w:pPr>
    <w:rPr>
      <w:rFonts w:eastAsia="Times New Roman"/>
      <w:kern w:val="0"/>
      <w:sz w:val="24"/>
      <w:lang w:eastAsia="en-AU"/>
    </w:rPr>
  </w:style>
  <w:style w:type="paragraph" w:customStyle="1" w:styleId="xl69">
    <w:name w:val="xl69"/>
    <w:basedOn w:val="Normal"/>
    <w:rsid w:val="006203E2"/>
    <w:pPr>
      <w:shd w:val="clear" w:color="000000" w:fill="D8D8D8"/>
      <w:spacing w:before="100" w:beforeAutospacing="1" w:after="100" w:afterAutospacing="1" w:line="240" w:lineRule="auto"/>
    </w:pPr>
    <w:rPr>
      <w:rFonts w:eastAsia="Times New Roman"/>
      <w:kern w:val="0"/>
      <w:sz w:val="18"/>
      <w:szCs w:val="18"/>
      <w:lang w:eastAsia="en-AU"/>
    </w:rPr>
  </w:style>
  <w:style w:type="paragraph" w:customStyle="1" w:styleId="xl70">
    <w:name w:val="xl70"/>
    <w:basedOn w:val="Normal"/>
    <w:rsid w:val="006203E2"/>
    <w:pPr>
      <w:pBdr>
        <w:right w:val="single" w:sz="8" w:space="0" w:color="auto"/>
      </w:pBdr>
      <w:shd w:val="clear" w:color="000000" w:fill="D8D8D8"/>
      <w:spacing w:before="100" w:beforeAutospacing="1" w:after="100" w:afterAutospacing="1" w:line="240" w:lineRule="auto"/>
      <w:jc w:val="center"/>
    </w:pPr>
    <w:rPr>
      <w:rFonts w:eastAsia="Times New Roman"/>
      <w:kern w:val="0"/>
      <w:sz w:val="18"/>
      <w:szCs w:val="18"/>
      <w:lang w:eastAsia="en-AU"/>
    </w:rPr>
  </w:style>
  <w:style w:type="paragraph" w:customStyle="1" w:styleId="xl71">
    <w:name w:val="xl71"/>
    <w:basedOn w:val="Normal"/>
    <w:rsid w:val="006203E2"/>
    <w:pPr>
      <w:pBdr>
        <w:left w:val="single" w:sz="8" w:space="0" w:color="auto"/>
      </w:pBdr>
      <w:shd w:val="clear" w:color="000000" w:fill="D8D8D8"/>
      <w:spacing w:before="100" w:beforeAutospacing="1" w:after="100" w:afterAutospacing="1" w:line="240" w:lineRule="auto"/>
      <w:jc w:val="center"/>
    </w:pPr>
    <w:rPr>
      <w:rFonts w:eastAsia="Times New Roman"/>
      <w:kern w:val="0"/>
      <w:sz w:val="18"/>
      <w:szCs w:val="18"/>
      <w:lang w:eastAsia="en-AU"/>
    </w:rPr>
  </w:style>
  <w:style w:type="paragraph" w:customStyle="1" w:styleId="xl72">
    <w:name w:val="xl72"/>
    <w:basedOn w:val="Normal"/>
    <w:rsid w:val="006203E2"/>
    <w:pPr>
      <w:pBdr>
        <w:right w:val="single" w:sz="8" w:space="0" w:color="000000"/>
      </w:pBdr>
      <w:shd w:val="clear" w:color="000000" w:fill="D8D8D8"/>
      <w:spacing w:before="100" w:beforeAutospacing="1" w:after="100" w:afterAutospacing="1" w:line="240" w:lineRule="auto"/>
      <w:jc w:val="center"/>
    </w:pPr>
    <w:rPr>
      <w:rFonts w:eastAsia="Times New Roman"/>
      <w:kern w:val="0"/>
      <w:sz w:val="18"/>
      <w:szCs w:val="18"/>
      <w:lang w:eastAsia="en-AU"/>
    </w:rPr>
  </w:style>
  <w:style w:type="paragraph" w:customStyle="1" w:styleId="xl73">
    <w:name w:val="xl73"/>
    <w:basedOn w:val="Normal"/>
    <w:rsid w:val="006203E2"/>
    <w:pPr>
      <w:pBdr>
        <w:left w:val="single" w:sz="8" w:space="0" w:color="000000"/>
      </w:pBdr>
      <w:shd w:val="clear" w:color="000000" w:fill="D8D8D8"/>
      <w:spacing w:before="100" w:beforeAutospacing="1" w:after="100" w:afterAutospacing="1" w:line="240" w:lineRule="auto"/>
      <w:jc w:val="center"/>
    </w:pPr>
    <w:rPr>
      <w:rFonts w:eastAsia="Times New Roman"/>
      <w:kern w:val="0"/>
      <w:sz w:val="18"/>
      <w:szCs w:val="18"/>
      <w:lang w:eastAsia="en-AU"/>
    </w:rPr>
  </w:style>
  <w:style w:type="paragraph" w:customStyle="1" w:styleId="xl74">
    <w:name w:val="xl74"/>
    <w:basedOn w:val="Normal"/>
    <w:rsid w:val="006203E2"/>
    <w:pPr>
      <w:pBdr>
        <w:bottom w:val="double" w:sz="6" w:space="0" w:color="000000"/>
      </w:pBdr>
      <w:shd w:val="clear" w:color="000000" w:fill="D8D8D8"/>
      <w:spacing w:before="100" w:beforeAutospacing="1" w:after="100" w:afterAutospacing="1" w:line="240" w:lineRule="auto"/>
    </w:pPr>
    <w:rPr>
      <w:rFonts w:eastAsia="Times New Roman"/>
      <w:kern w:val="0"/>
      <w:sz w:val="18"/>
      <w:szCs w:val="18"/>
      <w:lang w:eastAsia="en-AU"/>
    </w:rPr>
  </w:style>
  <w:style w:type="paragraph" w:customStyle="1" w:styleId="xl75">
    <w:name w:val="xl75"/>
    <w:basedOn w:val="Normal"/>
    <w:rsid w:val="006203E2"/>
    <w:pPr>
      <w:pBdr>
        <w:bottom w:val="double" w:sz="6" w:space="0" w:color="auto"/>
        <w:right w:val="single" w:sz="8" w:space="0" w:color="auto"/>
      </w:pBdr>
      <w:shd w:val="clear" w:color="000000" w:fill="D8D8D8"/>
      <w:spacing w:before="100" w:beforeAutospacing="1" w:after="100" w:afterAutospacing="1" w:line="240" w:lineRule="auto"/>
      <w:jc w:val="right"/>
    </w:pPr>
    <w:rPr>
      <w:rFonts w:eastAsia="Times New Roman"/>
      <w:kern w:val="0"/>
      <w:sz w:val="18"/>
      <w:szCs w:val="18"/>
      <w:lang w:eastAsia="en-AU"/>
    </w:rPr>
  </w:style>
  <w:style w:type="paragraph" w:customStyle="1" w:styleId="xl76">
    <w:name w:val="xl76"/>
    <w:basedOn w:val="Normal"/>
    <w:rsid w:val="006203E2"/>
    <w:pPr>
      <w:pBdr>
        <w:bottom w:val="double" w:sz="6" w:space="0" w:color="auto"/>
      </w:pBdr>
      <w:shd w:val="clear" w:color="000000" w:fill="D8D8D8"/>
      <w:spacing w:before="100" w:beforeAutospacing="1" w:after="100" w:afterAutospacing="1" w:line="240" w:lineRule="auto"/>
      <w:jc w:val="right"/>
    </w:pPr>
    <w:rPr>
      <w:rFonts w:eastAsia="Times New Roman"/>
      <w:kern w:val="0"/>
      <w:sz w:val="18"/>
      <w:szCs w:val="18"/>
      <w:lang w:eastAsia="en-AU"/>
    </w:rPr>
  </w:style>
  <w:style w:type="paragraph" w:customStyle="1" w:styleId="xl77">
    <w:name w:val="xl77"/>
    <w:basedOn w:val="Normal"/>
    <w:rsid w:val="006203E2"/>
    <w:pPr>
      <w:spacing w:before="100" w:beforeAutospacing="1" w:after="100" w:afterAutospacing="1" w:line="240" w:lineRule="auto"/>
      <w:jc w:val="center"/>
    </w:pPr>
    <w:rPr>
      <w:rFonts w:eastAsia="Times New Roman"/>
      <w:kern w:val="0"/>
      <w:sz w:val="18"/>
      <w:szCs w:val="18"/>
      <w:lang w:eastAsia="en-AU"/>
    </w:rPr>
  </w:style>
  <w:style w:type="paragraph" w:customStyle="1" w:styleId="xl78">
    <w:name w:val="xl78"/>
    <w:basedOn w:val="Normal"/>
    <w:rsid w:val="006203E2"/>
    <w:pPr>
      <w:pBdr>
        <w:top w:val="double" w:sz="6" w:space="0" w:color="auto"/>
      </w:pBdr>
      <w:spacing w:before="100" w:beforeAutospacing="1" w:after="100" w:afterAutospacing="1" w:line="240" w:lineRule="auto"/>
      <w:jc w:val="center"/>
    </w:pPr>
    <w:rPr>
      <w:rFonts w:eastAsia="Times New Roman"/>
      <w:kern w:val="0"/>
      <w:sz w:val="18"/>
      <w:szCs w:val="18"/>
      <w:lang w:eastAsia="en-AU"/>
    </w:rPr>
  </w:style>
  <w:style w:type="paragraph" w:customStyle="1" w:styleId="xl79">
    <w:name w:val="xl79"/>
    <w:basedOn w:val="Normal"/>
    <w:rsid w:val="006203E2"/>
    <w:pPr>
      <w:shd w:val="clear" w:color="000000" w:fill="C0C0C0"/>
      <w:spacing w:before="100" w:beforeAutospacing="1" w:after="100" w:afterAutospacing="1" w:line="240" w:lineRule="auto"/>
    </w:pPr>
    <w:rPr>
      <w:rFonts w:eastAsia="Times New Roman"/>
      <w:kern w:val="0"/>
      <w:sz w:val="18"/>
      <w:szCs w:val="18"/>
      <w:lang w:eastAsia="en-AU"/>
    </w:rPr>
  </w:style>
  <w:style w:type="paragraph" w:customStyle="1" w:styleId="xl80">
    <w:name w:val="xl80"/>
    <w:basedOn w:val="Normal"/>
    <w:rsid w:val="006203E2"/>
    <w:pPr>
      <w:pBdr>
        <w:right w:val="single" w:sz="8" w:space="0" w:color="000000"/>
      </w:pBdr>
      <w:shd w:val="clear" w:color="000000" w:fill="C0C0C0"/>
      <w:spacing w:before="100" w:beforeAutospacing="1" w:after="100" w:afterAutospacing="1" w:line="240" w:lineRule="auto"/>
    </w:pPr>
    <w:rPr>
      <w:rFonts w:eastAsia="Times New Roman"/>
      <w:kern w:val="0"/>
      <w:sz w:val="18"/>
      <w:szCs w:val="18"/>
      <w:lang w:eastAsia="en-AU"/>
    </w:rPr>
  </w:style>
  <w:style w:type="paragraph" w:customStyle="1" w:styleId="xl81">
    <w:name w:val="xl81"/>
    <w:basedOn w:val="Normal"/>
    <w:rsid w:val="006203E2"/>
    <w:pPr>
      <w:pBdr>
        <w:left w:val="single" w:sz="8" w:space="0" w:color="000000"/>
      </w:pBdr>
      <w:shd w:val="clear" w:color="000000" w:fill="C0C0C0"/>
      <w:spacing w:before="100" w:beforeAutospacing="1" w:after="100" w:afterAutospacing="1" w:line="240" w:lineRule="auto"/>
    </w:pPr>
    <w:rPr>
      <w:rFonts w:eastAsia="Times New Roman"/>
      <w:kern w:val="0"/>
      <w:sz w:val="18"/>
      <w:szCs w:val="18"/>
      <w:lang w:eastAsia="en-AU"/>
    </w:rPr>
  </w:style>
  <w:style w:type="paragraph" w:customStyle="1" w:styleId="xl82">
    <w:name w:val="xl82"/>
    <w:basedOn w:val="Normal"/>
    <w:rsid w:val="006203E2"/>
    <w:pPr>
      <w:spacing w:before="100" w:beforeAutospacing="1" w:after="100" w:afterAutospacing="1" w:line="240" w:lineRule="auto"/>
    </w:pPr>
    <w:rPr>
      <w:rFonts w:eastAsia="Times New Roman"/>
      <w:kern w:val="0"/>
      <w:sz w:val="18"/>
      <w:szCs w:val="18"/>
      <w:lang w:eastAsia="en-AU"/>
    </w:rPr>
  </w:style>
  <w:style w:type="paragraph" w:customStyle="1" w:styleId="xl83">
    <w:name w:val="xl83"/>
    <w:basedOn w:val="Normal"/>
    <w:rsid w:val="006203E2"/>
    <w:pPr>
      <w:pBdr>
        <w:right w:val="single" w:sz="8" w:space="0" w:color="auto"/>
      </w:pBdr>
      <w:spacing w:before="100" w:beforeAutospacing="1" w:after="100" w:afterAutospacing="1" w:line="240" w:lineRule="auto"/>
    </w:pPr>
    <w:rPr>
      <w:rFonts w:eastAsia="Times New Roman"/>
      <w:kern w:val="0"/>
      <w:sz w:val="18"/>
      <w:szCs w:val="18"/>
      <w:lang w:eastAsia="en-AU"/>
    </w:rPr>
  </w:style>
  <w:style w:type="paragraph" w:customStyle="1" w:styleId="xl84">
    <w:name w:val="xl84"/>
    <w:basedOn w:val="Normal"/>
    <w:rsid w:val="006203E2"/>
    <w:pPr>
      <w:pBdr>
        <w:left w:val="single" w:sz="8" w:space="0" w:color="auto"/>
      </w:pBdr>
      <w:spacing w:before="100" w:beforeAutospacing="1" w:after="100" w:afterAutospacing="1" w:line="240" w:lineRule="auto"/>
    </w:pPr>
    <w:rPr>
      <w:rFonts w:eastAsia="Times New Roman"/>
      <w:kern w:val="0"/>
      <w:sz w:val="18"/>
      <w:szCs w:val="18"/>
      <w:lang w:eastAsia="en-AU"/>
    </w:rPr>
  </w:style>
  <w:style w:type="paragraph" w:customStyle="1" w:styleId="xl85">
    <w:name w:val="xl85"/>
    <w:basedOn w:val="Normal"/>
    <w:rsid w:val="006203E2"/>
    <w:pPr>
      <w:pBdr>
        <w:right w:val="single" w:sz="8" w:space="0" w:color="auto"/>
      </w:pBdr>
      <w:spacing w:before="100" w:beforeAutospacing="1" w:after="100" w:afterAutospacing="1" w:line="240" w:lineRule="auto"/>
      <w:jc w:val="right"/>
    </w:pPr>
    <w:rPr>
      <w:rFonts w:eastAsia="Times New Roman"/>
      <w:kern w:val="0"/>
      <w:sz w:val="18"/>
      <w:szCs w:val="18"/>
      <w:lang w:eastAsia="en-AU"/>
    </w:rPr>
  </w:style>
  <w:style w:type="paragraph" w:customStyle="1" w:styleId="xl86">
    <w:name w:val="xl86"/>
    <w:basedOn w:val="Normal"/>
    <w:rsid w:val="006203E2"/>
    <w:pPr>
      <w:pBdr>
        <w:left w:val="single" w:sz="8" w:space="0" w:color="auto"/>
      </w:pBdr>
      <w:spacing w:before="100" w:beforeAutospacing="1" w:after="100" w:afterAutospacing="1" w:line="240" w:lineRule="auto"/>
    </w:pPr>
    <w:rPr>
      <w:rFonts w:eastAsia="Times New Roman"/>
      <w:kern w:val="0"/>
      <w:sz w:val="18"/>
      <w:szCs w:val="18"/>
      <w:lang w:eastAsia="en-AU"/>
    </w:rPr>
  </w:style>
  <w:style w:type="paragraph" w:customStyle="1" w:styleId="xl87">
    <w:name w:val="xl87"/>
    <w:basedOn w:val="Normal"/>
    <w:rsid w:val="006203E2"/>
    <w:pPr>
      <w:pBdr>
        <w:left w:val="single" w:sz="8" w:space="0" w:color="auto"/>
      </w:pBdr>
      <w:spacing w:before="100" w:beforeAutospacing="1" w:after="100" w:afterAutospacing="1" w:line="240" w:lineRule="auto"/>
      <w:jc w:val="right"/>
    </w:pPr>
    <w:rPr>
      <w:rFonts w:eastAsia="Times New Roman"/>
      <w:kern w:val="0"/>
      <w:sz w:val="18"/>
      <w:szCs w:val="18"/>
      <w:lang w:eastAsia="en-AU"/>
    </w:rPr>
  </w:style>
  <w:style w:type="paragraph" w:customStyle="1" w:styleId="xl88">
    <w:name w:val="xl88"/>
    <w:basedOn w:val="Normal"/>
    <w:rsid w:val="006203E2"/>
    <w:pPr>
      <w:spacing w:before="100" w:beforeAutospacing="1" w:after="100" w:afterAutospacing="1" w:line="240" w:lineRule="auto"/>
    </w:pPr>
    <w:rPr>
      <w:rFonts w:eastAsia="Times New Roman"/>
      <w:b/>
      <w:bCs/>
      <w:kern w:val="0"/>
      <w:sz w:val="18"/>
      <w:szCs w:val="18"/>
      <w:lang w:eastAsia="en-AU"/>
    </w:rPr>
  </w:style>
  <w:style w:type="paragraph" w:customStyle="1" w:styleId="xl89">
    <w:name w:val="xl89"/>
    <w:basedOn w:val="Normal"/>
    <w:rsid w:val="006203E2"/>
    <w:pPr>
      <w:pBdr>
        <w:right w:val="single" w:sz="8" w:space="0" w:color="auto"/>
      </w:pBdr>
      <w:spacing w:before="100" w:beforeAutospacing="1" w:after="100" w:afterAutospacing="1" w:line="240" w:lineRule="auto"/>
      <w:jc w:val="right"/>
    </w:pPr>
    <w:rPr>
      <w:rFonts w:eastAsia="Times New Roman"/>
      <w:kern w:val="0"/>
      <w:sz w:val="18"/>
      <w:szCs w:val="18"/>
      <w:lang w:eastAsia="en-AU"/>
    </w:rPr>
  </w:style>
  <w:style w:type="paragraph" w:customStyle="1" w:styleId="xl90">
    <w:name w:val="xl90"/>
    <w:basedOn w:val="Normal"/>
    <w:rsid w:val="006203E2"/>
    <w:pPr>
      <w:spacing w:before="100" w:beforeAutospacing="1" w:after="100" w:afterAutospacing="1" w:line="240" w:lineRule="auto"/>
      <w:ind w:firstLineChars="100" w:firstLine="100"/>
    </w:pPr>
    <w:rPr>
      <w:rFonts w:eastAsia="Times New Roman"/>
      <w:kern w:val="0"/>
      <w:sz w:val="18"/>
      <w:szCs w:val="18"/>
      <w:lang w:eastAsia="en-AU"/>
    </w:rPr>
  </w:style>
  <w:style w:type="paragraph" w:customStyle="1" w:styleId="xl91">
    <w:name w:val="xl91"/>
    <w:basedOn w:val="Normal"/>
    <w:rsid w:val="006203E2"/>
    <w:pPr>
      <w:pBdr>
        <w:right w:val="single" w:sz="8" w:space="0" w:color="auto"/>
      </w:pBdr>
      <w:spacing w:before="100" w:beforeAutospacing="1" w:after="100" w:afterAutospacing="1" w:line="240" w:lineRule="auto"/>
      <w:jc w:val="right"/>
    </w:pPr>
    <w:rPr>
      <w:rFonts w:eastAsia="Times New Roman"/>
      <w:b/>
      <w:bCs/>
      <w:kern w:val="0"/>
      <w:sz w:val="18"/>
      <w:szCs w:val="18"/>
      <w:lang w:eastAsia="en-AU"/>
    </w:rPr>
  </w:style>
  <w:style w:type="paragraph" w:customStyle="1" w:styleId="xl92">
    <w:name w:val="xl92"/>
    <w:basedOn w:val="Normal"/>
    <w:rsid w:val="006203E2"/>
    <w:pPr>
      <w:spacing w:before="100" w:beforeAutospacing="1" w:after="100" w:afterAutospacing="1" w:line="240" w:lineRule="auto"/>
      <w:jc w:val="right"/>
    </w:pPr>
    <w:rPr>
      <w:rFonts w:eastAsia="Times New Roman"/>
      <w:b/>
      <w:bCs/>
      <w:kern w:val="0"/>
      <w:sz w:val="18"/>
      <w:szCs w:val="18"/>
      <w:lang w:eastAsia="en-AU"/>
    </w:rPr>
  </w:style>
  <w:style w:type="paragraph" w:customStyle="1" w:styleId="xl93">
    <w:name w:val="xl93"/>
    <w:basedOn w:val="Normal"/>
    <w:rsid w:val="006203E2"/>
    <w:pPr>
      <w:pBdr>
        <w:right w:val="single" w:sz="8" w:space="0" w:color="000000"/>
      </w:pBdr>
      <w:spacing w:before="100" w:beforeAutospacing="1" w:after="100" w:afterAutospacing="1" w:line="240" w:lineRule="auto"/>
    </w:pPr>
    <w:rPr>
      <w:rFonts w:eastAsia="Times New Roman"/>
      <w:b/>
      <w:bCs/>
      <w:kern w:val="0"/>
      <w:sz w:val="18"/>
      <w:szCs w:val="18"/>
      <w:lang w:eastAsia="en-AU"/>
    </w:rPr>
  </w:style>
  <w:style w:type="paragraph" w:customStyle="1" w:styleId="xl94">
    <w:name w:val="xl94"/>
    <w:basedOn w:val="Normal"/>
    <w:rsid w:val="006203E2"/>
    <w:pPr>
      <w:spacing w:before="100" w:beforeAutospacing="1" w:after="100" w:afterAutospacing="1" w:line="240" w:lineRule="auto"/>
    </w:pPr>
    <w:rPr>
      <w:rFonts w:eastAsia="Times New Roman"/>
      <w:i/>
      <w:iCs/>
      <w:kern w:val="0"/>
      <w:sz w:val="18"/>
      <w:szCs w:val="18"/>
      <w:lang w:eastAsia="en-AU"/>
    </w:rPr>
  </w:style>
  <w:style w:type="paragraph" w:customStyle="1" w:styleId="xl95">
    <w:name w:val="xl95"/>
    <w:basedOn w:val="Normal"/>
    <w:rsid w:val="006203E2"/>
    <w:pPr>
      <w:pBdr>
        <w:right w:val="single" w:sz="8" w:space="0" w:color="auto"/>
      </w:pBdr>
      <w:spacing w:before="100" w:beforeAutospacing="1" w:after="100" w:afterAutospacing="1" w:line="240" w:lineRule="auto"/>
    </w:pPr>
    <w:rPr>
      <w:rFonts w:eastAsia="Times New Roman"/>
      <w:i/>
      <w:iCs/>
      <w:kern w:val="0"/>
      <w:sz w:val="18"/>
      <w:szCs w:val="18"/>
      <w:lang w:eastAsia="en-AU"/>
    </w:rPr>
  </w:style>
  <w:style w:type="paragraph" w:customStyle="1" w:styleId="xl96">
    <w:name w:val="xl96"/>
    <w:basedOn w:val="Normal"/>
    <w:rsid w:val="006203E2"/>
    <w:pPr>
      <w:pBdr>
        <w:left w:val="single" w:sz="8" w:space="0" w:color="auto"/>
      </w:pBdr>
      <w:spacing w:before="100" w:beforeAutospacing="1" w:after="100" w:afterAutospacing="1" w:line="240" w:lineRule="auto"/>
    </w:pPr>
    <w:rPr>
      <w:rFonts w:eastAsia="Times New Roman"/>
      <w:i/>
      <w:iCs/>
      <w:kern w:val="0"/>
      <w:sz w:val="18"/>
      <w:szCs w:val="18"/>
      <w:lang w:eastAsia="en-AU"/>
    </w:rPr>
  </w:style>
  <w:style w:type="paragraph" w:customStyle="1" w:styleId="xl97">
    <w:name w:val="xl97"/>
    <w:basedOn w:val="Normal"/>
    <w:rsid w:val="006203E2"/>
    <w:pPr>
      <w:spacing w:before="100" w:beforeAutospacing="1" w:after="100" w:afterAutospacing="1" w:line="240" w:lineRule="auto"/>
    </w:pPr>
    <w:rPr>
      <w:rFonts w:eastAsia="Times New Roman"/>
      <w:i/>
      <w:iCs/>
      <w:kern w:val="0"/>
      <w:sz w:val="18"/>
      <w:szCs w:val="18"/>
      <w:lang w:eastAsia="en-AU"/>
    </w:rPr>
  </w:style>
  <w:style w:type="paragraph" w:customStyle="1" w:styleId="xl98">
    <w:name w:val="xl98"/>
    <w:basedOn w:val="Normal"/>
    <w:rsid w:val="006203E2"/>
    <w:pPr>
      <w:pBdr>
        <w:right w:val="single" w:sz="8" w:space="0" w:color="auto"/>
      </w:pBdr>
      <w:shd w:val="clear" w:color="000000" w:fill="C0C0C0"/>
      <w:spacing w:before="100" w:beforeAutospacing="1" w:after="100" w:afterAutospacing="1" w:line="240" w:lineRule="auto"/>
      <w:jc w:val="center"/>
    </w:pPr>
    <w:rPr>
      <w:rFonts w:eastAsia="Times New Roman"/>
      <w:kern w:val="0"/>
      <w:sz w:val="18"/>
      <w:szCs w:val="18"/>
      <w:lang w:eastAsia="en-AU"/>
    </w:rPr>
  </w:style>
  <w:style w:type="paragraph" w:customStyle="1" w:styleId="xl99">
    <w:name w:val="xl99"/>
    <w:basedOn w:val="Normal"/>
    <w:rsid w:val="006203E2"/>
    <w:pPr>
      <w:pBdr>
        <w:left w:val="single" w:sz="8" w:space="0" w:color="auto"/>
      </w:pBdr>
      <w:shd w:val="clear" w:color="000000" w:fill="C0C0C0"/>
      <w:spacing w:before="100" w:beforeAutospacing="1" w:after="100" w:afterAutospacing="1" w:line="240" w:lineRule="auto"/>
      <w:jc w:val="center"/>
    </w:pPr>
    <w:rPr>
      <w:rFonts w:eastAsia="Times New Roman"/>
      <w:kern w:val="0"/>
      <w:sz w:val="18"/>
      <w:szCs w:val="18"/>
      <w:lang w:eastAsia="en-AU"/>
    </w:rPr>
  </w:style>
  <w:style w:type="paragraph" w:customStyle="1" w:styleId="xl100">
    <w:name w:val="xl100"/>
    <w:basedOn w:val="Normal"/>
    <w:rsid w:val="006203E2"/>
    <w:pPr>
      <w:pBdr>
        <w:right w:val="single" w:sz="8" w:space="0" w:color="000000"/>
      </w:pBdr>
      <w:shd w:val="clear" w:color="000000" w:fill="C0C0C0"/>
      <w:spacing w:before="100" w:beforeAutospacing="1" w:after="100" w:afterAutospacing="1" w:line="240" w:lineRule="auto"/>
      <w:jc w:val="center"/>
    </w:pPr>
    <w:rPr>
      <w:rFonts w:eastAsia="Times New Roman"/>
      <w:kern w:val="0"/>
      <w:sz w:val="18"/>
      <w:szCs w:val="18"/>
      <w:lang w:eastAsia="en-AU"/>
    </w:rPr>
  </w:style>
  <w:style w:type="paragraph" w:customStyle="1" w:styleId="xl101">
    <w:name w:val="xl101"/>
    <w:basedOn w:val="Normal"/>
    <w:rsid w:val="006203E2"/>
    <w:pPr>
      <w:pBdr>
        <w:left w:val="single" w:sz="8" w:space="0" w:color="000000"/>
      </w:pBdr>
      <w:shd w:val="clear" w:color="000000" w:fill="C0C0C0"/>
      <w:spacing w:before="100" w:beforeAutospacing="1" w:after="100" w:afterAutospacing="1" w:line="240" w:lineRule="auto"/>
      <w:jc w:val="center"/>
    </w:pPr>
    <w:rPr>
      <w:rFonts w:eastAsia="Times New Roman"/>
      <w:kern w:val="0"/>
      <w:sz w:val="18"/>
      <w:szCs w:val="18"/>
      <w:lang w:eastAsia="en-AU"/>
    </w:rPr>
  </w:style>
  <w:style w:type="paragraph" w:customStyle="1" w:styleId="xl102">
    <w:name w:val="xl102"/>
    <w:basedOn w:val="Normal"/>
    <w:rsid w:val="006203E2"/>
    <w:pPr>
      <w:pBdr>
        <w:right w:val="single" w:sz="8" w:space="0" w:color="auto"/>
      </w:pBdr>
      <w:spacing w:before="100" w:beforeAutospacing="1" w:after="100" w:afterAutospacing="1" w:line="240" w:lineRule="auto"/>
      <w:jc w:val="right"/>
    </w:pPr>
    <w:rPr>
      <w:rFonts w:eastAsia="Times New Roman"/>
      <w:i/>
      <w:iCs/>
      <w:kern w:val="0"/>
      <w:sz w:val="18"/>
      <w:szCs w:val="18"/>
      <w:lang w:eastAsia="en-AU"/>
    </w:rPr>
  </w:style>
  <w:style w:type="paragraph" w:customStyle="1" w:styleId="xl103">
    <w:name w:val="xl103"/>
    <w:basedOn w:val="Normal"/>
    <w:rsid w:val="006203E2"/>
    <w:pPr>
      <w:spacing w:before="100" w:beforeAutospacing="1" w:after="100" w:afterAutospacing="1" w:line="240" w:lineRule="auto"/>
      <w:jc w:val="right"/>
    </w:pPr>
    <w:rPr>
      <w:rFonts w:eastAsia="Times New Roman"/>
      <w:i/>
      <w:iCs/>
      <w:kern w:val="0"/>
      <w:sz w:val="18"/>
      <w:szCs w:val="18"/>
      <w:lang w:eastAsia="en-AU"/>
    </w:rPr>
  </w:style>
  <w:style w:type="paragraph" w:customStyle="1" w:styleId="xl104">
    <w:name w:val="xl104"/>
    <w:basedOn w:val="Normal"/>
    <w:rsid w:val="006203E2"/>
    <w:pPr>
      <w:pBdr>
        <w:left w:val="single" w:sz="8" w:space="0" w:color="auto"/>
      </w:pBdr>
      <w:spacing w:before="100" w:beforeAutospacing="1" w:after="100" w:afterAutospacing="1" w:line="240" w:lineRule="auto"/>
    </w:pPr>
    <w:rPr>
      <w:rFonts w:eastAsia="Times New Roman"/>
      <w:i/>
      <w:iCs/>
      <w:kern w:val="0"/>
      <w:sz w:val="18"/>
      <w:szCs w:val="18"/>
      <w:lang w:eastAsia="en-AU"/>
    </w:rPr>
  </w:style>
  <w:style w:type="paragraph" w:customStyle="1" w:styleId="xl105">
    <w:name w:val="xl105"/>
    <w:basedOn w:val="Normal"/>
    <w:rsid w:val="006203E2"/>
    <w:pPr>
      <w:pBdr>
        <w:left w:val="single" w:sz="8" w:space="0" w:color="auto"/>
      </w:pBdr>
      <w:spacing w:before="100" w:beforeAutospacing="1" w:after="100" w:afterAutospacing="1" w:line="240" w:lineRule="auto"/>
      <w:jc w:val="right"/>
    </w:pPr>
    <w:rPr>
      <w:rFonts w:eastAsia="Times New Roman"/>
      <w:i/>
      <w:iCs/>
      <w:kern w:val="0"/>
      <w:sz w:val="18"/>
      <w:szCs w:val="18"/>
      <w:lang w:eastAsia="en-AU"/>
    </w:rPr>
  </w:style>
  <w:style w:type="paragraph" w:customStyle="1" w:styleId="xl106">
    <w:name w:val="xl106"/>
    <w:basedOn w:val="Normal"/>
    <w:rsid w:val="006203E2"/>
    <w:pPr>
      <w:pBdr>
        <w:right w:val="single" w:sz="8" w:space="0" w:color="000000"/>
      </w:pBdr>
      <w:spacing w:before="100" w:beforeAutospacing="1" w:after="100" w:afterAutospacing="1" w:line="240" w:lineRule="auto"/>
      <w:ind w:firstLineChars="100" w:firstLine="100"/>
    </w:pPr>
    <w:rPr>
      <w:rFonts w:eastAsia="Times New Roman"/>
      <w:kern w:val="0"/>
      <w:sz w:val="18"/>
      <w:szCs w:val="18"/>
      <w:lang w:eastAsia="en-AU"/>
    </w:rPr>
  </w:style>
  <w:style w:type="paragraph" w:customStyle="1" w:styleId="xl107">
    <w:name w:val="xl107"/>
    <w:basedOn w:val="Normal"/>
    <w:rsid w:val="006203E2"/>
    <w:pPr>
      <w:pBdr>
        <w:right w:val="single" w:sz="8" w:space="0" w:color="auto"/>
      </w:pBdr>
      <w:spacing w:before="100" w:beforeAutospacing="1" w:after="100" w:afterAutospacing="1" w:line="240" w:lineRule="auto"/>
      <w:ind w:firstLineChars="100" w:firstLine="100"/>
    </w:pPr>
    <w:rPr>
      <w:rFonts w:eastAsia="Times New Roman"/>
      <w:kern w:val="0"/>
      <w:sz w:val="18"/>
      <w:szCs w:val="18"/>
      <w:lang w:eastAsia="en-AU"/>
    </w:rPr>
  </w:style>
  <w:style w:type="paragraph" w:customStyle="1" w:styleId="xl108">
    <w:name w:val="xl108"/>
    <w:basedOn w:val="Normal"/>
    <w:rsid w:val="006203E2"/>
    <w:pPr>
      <w:spacing w:before="100" w:beforeAutospacing="1" w:after="100" w:afterAutospacing="1" w:line="240" w:lineRule="auto"/>
      <w:ind w:firstLineChars="100" w:firstLine="100"/>
    </w:pPr>
    <w:rPr>
      <w:rFonts w:eastAsia="Times New Roman"/>
      <w:i/>
      <w:iCs/>
      <w:kern w:val="0"/>
      <w:sz w:val="18"/>
      <w:szCs w:val="18"/>
      <w:lang w:eastAsia="en-AU"/>
    </w:rPr>
  </w:style>
  <w:style w:type="paragraph" w:customStyle="1" w:styleId="xl109">
    <w:name w:val="xl109"/>
    <w:basedOn w:val="Normal"/>
    <w:rsid w:val="006203E2"/>
    <w:pPr>
      <w:pBdr>
        <w:right w:val="single" w:sz="8" w:space="0" w:color="000000"/>
      </w:pBdr>
      <w:spacing w:before="100" w:beforeAutospacing="1" w:after="100" w:afterAutospacing="1" w:line="240" w:lineRule="auto"/>
      <w:ind w:firstLineChars="100" w:firstLine="100"/>
    </w:pPr>
    <w:rPr>
      <w:rFonts w:eastAsia="Times New Roman"/>
      <w:i/>
      <w:iCs/>
      <w:kern w:val="0"/>
      <w:sz w:val="18"/>
      <w:szCs w:val="18"/>
      <w:lang w:eastAsia="en-AU"/>
    </w:rPr>
  </w:style>
  <w:style w:type="paragraph" w:customStyle="1" w:styleId="xl110">
    <w:name w:val="xl110"/>
    <w:basedOn w:val="Normal"/>
    <w:rsid w:val="006203E2"/>
    <w:pPr>
      <w:pBdr>
        <w:bottom w:val="single" w:sz="8" w:space="0" w:color="auto"/>
      </w:pBdr>
      <w:spacing w:before="100" w:beforeAutospacing="1" w:after="100" w:afterAutospacing="1" w:line="240" w:lineRule="auto"/>
    </w:pPr>
    <w:rPr>
      <w:rFonts w:eastAsia="Times New Roman"/>
      <w:b/>
      <w:bCs/>
      <w:kern w:val="0"/>
      <w:sz w:val="18"/>
      <w:szCs w:val="18"/>
      <w:lang w:eastAsia="en-AU"/>
    </w:rPr>
  </w:style>
  <w:style w:type="paragraph" w:customStyle="1" w:styleId="xl111">
    <w:name w:val="xl111"/>
    <w:basedOn w:val="Normal"/>
    <w:rsid w:val="006203E2"/>
    <w:pPr>
      <w:pBdr>
        <w:bottom w:val="single" w:sz="8" w:space="0" w:color="auto"/>
        <w:right w:val="single" w:sz="8" w:space="0" w:color="auto"/>
      </w:pBdr>
      <w:spacing w:before="100" w:beforeAutospacing="1" w:after="100" w:afterAutospacing="1" w:line="240" w:lineRule="auto"/>
      <w:jc w:val="right"/>
    </w:pPr>
    <w:rPr>
      <w:rFonts w:eastAsia="Times New Roman"/>
      <w:kern w:val="0"/>
      <w:sz w:val="18"/>
      <w:szCs w:val="18"/>
      <w:lang w:eastAsia="en-AU"/>
    </w:rPr>
  </w:style>
  <w:style w:type="paragraph" w:customStyle="1" w:styleId="xl112">
    <w:name w:val="xl112"/>
    <w:basedOn w:val="Normal"/>
    <w:rsid w:val="006203E2"/>
    <w:pPr>
      <w:pBdr>
        <w:bottom w:val="single" w:sz="8" w:space="0" w:color="auto"/>
      </w:pBdr>
      <w:spacing w:before="100" w:beforeAutospacing="1" w:after="100" w:afterAutospacing="1" w:line="240" w:lineRule="auto"/>
      <w:jc w:val="right"/>
    </w:pPr>
    <w:rPr>
      <w:rFonts w:eastAsia="Times New Roman"/>
      <w:kern w:val="0"/>
      <w:sz w:val="18"/>
      <w:szCs w:val="18"/>
      <w:lang w:eastAsia="en-AU"/>
    </w:rPr>
  </w:style>
  <w:style w:type="paragraph" w:customStyle="1" w:styleId="xl113">
    <w:name w:val="xl113"/>
    <w:basedOn w:val="Normal"/>
    <w:rsid w:val="006203E2"/>
    <w:pPr>
      <w:spacing w:before="100" w:beforeAutospacing="1" w:after="100" w:afterAutospacing="1" w:line="240" w:lineRule="auto"/>
    </w:pPr>
    <w:rPr>
      <w:rFonts w:eastAsia="Times New Roman"/>
      <w:kern w:val="0"/>
      <w:sz w:val="18"/>
      <w:szCs w:val="18"/>
      <w:lang w:eastAsia="en-AU"/>
    </w:rPr>
  </w:style>
  <w:style w:type="paragraph" w:styleId="NormalWeb">
    <w:name w:val="Normal (Web)"/>
    <w:basedOn w:val="Normal"/>
    <w:uiPriority w:val="99"/>
    <w:unhideWhenUsed/>
    <w:rsid w:val="006203E2"/>
    <w:pPr>
      <w:spacing w:line="240" w:lineRule="auto"/>
    </w:pPr>
    <w:rPr>
      <w:rFonts w:ascii="Times New Roman" w:eastAsia="Times New Roman" w:hAnsi="Times New Roman"/>
      <w:kern w:val="0"/>
      <w:sz w:val="24"/>
      <w:lang w:eastAsia="en-AU"/>
    </w:rPr>
  </w:style>
  <w:style w:type="paragraph" w:customStyle="1" w:styleId="bullet0">
    <w:name w:val="bullet"/>
    <w:basedOn w:val="Normal"/>
    <w:rsid w:val="006203E2"/>
    <w:pPr>
      <w:spacing w:line="240" w:lineRule="auto"/>
    </w:pPr>
    <w:rPr>
      <w:rFonts w:ascii="Times New Roman" w:eastAsia="Times New Roman" w:hAnsi="Times New Roman"/>
      <w:kern w:val="0"/>
      <w:sz w:val="24"/>
      <w:lang w:eastAsia="en-AU"/>
    </w:rPr>
  </w:style>
  <w:style w:type="paragraph" w:styleId="ListParagraph">
    <w:name w:val="List Paragraph"/>
    <w:basedOn w:val="Normal"/>
    <w:uiPriority w:val="34"/>
    <w:qFormat/>
    <w:rsid w:val="006203E2"/>
    <w:pPr>
      <w:ind w:left="720"/>
      <w:contextualSpacing/>
    </w:pPr>
  </w:style>
  <w:style w:type="paragraph" w:styleId="ListBullet">
    <w:name w:val="List Bullet"/>
    <w:basedOn w:val="Normal"/>
    <w:uiPriority w:val="99"/>
    <w:unhideWhenUsed/>
    <w:rsid w:val="006203E2"/>
    <w:pPr>
      <w:numPr>
        <w:numId w:val="29"/>
      </w:numPr>
      <w:contextualSpacing/>
    </w:pPr>
  </w:style>
  <w:style w:type="character" w:styleId="CommentReference">
    <w:name w:val="annotation reference"/>
    <w:basedOn w:val="DefaultParagraphFont"/>
    <w:uiPriority w:val="99"/>
    <w:semiHidden/>
    <w:unhideWhenUsed/>
    <w:rsid w:val="006203E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2423</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Indigenous-specific expenditure 1968–2012 </dc:title>
  <dc:creator>John Gardiner-Garden</dc:creator>
  <cp:lastModifiedBy>Maryanne Lawless</cp:lastModifiedBy>
  <cp:revision>2</cp:revision>
  <dcterms:created xsi:type="dcterms:W3CDTF">2012-10-23T03:45:00Z</dcterms:created>
  <dcterms:modified xsi:type="dcterms:W3CDTF">2012-10-23T03:46:00Z</dcterms:modified>
</cp:coreProperties>
</file>