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2"/>
        <w:gridCol w:w="1017"/>
      </w:tblGrid>
      <w:tr w:rsidR="004B44B4" w:rsidRPr="007D74DE" w:rsidTr="00DA5903">
        <w:trPr>
          <w:trHeight w:val="324"/>
        </w:trPr>
        <w:tc>
          <w:tcPr>
            <w:tcW w:w="11169" w:type="dxa"/>
            <w:gridSpan w:val="2"/>
            <w:vAlign w:val="center"/>
          </w:tcPr>
          <w:p w:rsidR="009F619F" w:rsidRDefault="00961366" w:rsidP="00961366">
            <w:pPr>
              <w:spacing w:line="150" w:lineRule="atLeast"/>
              <w:jc w:val="center"/>
              <w:rPr>
                <w:rFonts w:asciiTheme="minorHAnsi" w:hAnsiTheme="minorHAnsi"/>
                <w:b/>
                <w:i/>
                <w:szCs w:val="22"/>
              </w:rPr>
            </w:pPr>
            <w:bookmarkStart w:id="0" w:name="_GoBack"/>
            <w:bookmarkEnd w:id="0"/>
            <w:r>
              <w:rPr>
                <w:rFonts w:asciiTheme="minorHAnsi" w:hAnsiTheme="minorHAnsi"/>
                <w:b/>
                <w:i/>
                <w:szCs w:val="22"/>
              </w:rPr>
              <w:t xml:space="preserve">This form is to assist individuals to prepare a submission to the inquiry. </w:t>
            </w:r>
            <w:r>
              <w:rPr>
                <w:rFonts w:asciiTheme="minorHAnsi" w:hAnsiTheme="minorHAnsi"/>
                <w:b/>
                <w:i/>
                <w:szCs w:val="22"/>
              </w:rPr>
              <w:br/>
            </w:r>
            <w:r w:rsidRPr="00D07D22">
              <w:rPr>
                <w:rFonts w:asciiTheme="minorHAnsi" w:hAnsiTheme="minorHAnsi"/>
                <w:b/>
                <w:i/>
                <w:szCs w:val="22"/>
              </w:rPr>
              <w:t xml:space="preserve">You may </w:t>
            </w:r>
            <w:r>
              <w:rPr>
                <w:rFonts w:asciiTheme="minorHAnsi" w:hAnsiTheme="minorHAnsi"/>
                <w:b/>
                <w:i/>
                <w:szCs w:val="22"/>
              </w:rPr>
              <w:t xml:space="preserve">also indicate your interest in appearing at a public hearing. </w:t>
            </w:r>
          </w:p>
          <w:p w:rsidR="00961366" w:rsidRPr="009F619F" w:rsidRDefault="00961366" w:rsidP="00961366">
            <w:pPr>
              <w:spacing w:line="150" w:lineRule="atLeast"/>
              <w:jc w:val="center"/>
              <w:rPr>
                <w:rFonts w:asciiTheme="minorHAnsi" w:hAnsiTheme="minorHAnsi"/>
                <w:i/>
                <w:szCs w:val="22"/>
              </w:rPr>
            </w:pPr>
            <w:r w:rsidRPr="009F619F">
              <w:rPr>
                <w:rFonts w:asciiTheme="minorHAnsi" w:hAnsiTheme="minorHAnsi"/>
                <w:i/>
                <w:szCs w:val="22"/>
              </w:rPr>
              <w:t>Please complete the relevant sections below.</w:t>
            </w:r>
            <w:r w:rsidR="009F619F">
              <w:rPr>
                <w:rFonts w:asciiTheme="minorHAnsi" w:hAnsiTheme="minorHAnsi"/>
                <w:i/>
                <w:szCs w:val="22"/>
              </w:rPr>
              <w:t xml:space="preserve"> </w:t>
            </w:r>
            <w:r w:rsidR="009F619F" w:rsidRPr="009F619F">
              <w:rPr>
                <w:rFonts w:asciiTheme="minorHAnsi" w:hAnsiTheme="minorHAnsi"/>
                <w:i/>
                <w:szCs w:val="22"/>
              </w:rPr>
              <w:t xml:space="preserve">Submissions can be sent by email to </w:t>
            </w:r>
            <w:hyperlink r:id="rId12" w:history="1">
              <w:r w:rsidR="009F619F" w:rsidRPr="009F619F">
                <w:rPr>
                  <w:rStyle w:val="Hyperlink"/>
                  <w:rFonts w:asciiTheme="minorHAnsi" w:hAnsiTheme="minorHAnsi"/>
                  <w:i/>
                  <w:szCs w:val="22"/>
                </w:rPr>
                <w:t>family.violence.reps@aph.gov.au</w:t>
              </w:r>
            </w:hyperlink>
            <w:r w:rsidR="009F619F" w:rsidRPr="009F619F">
              <w:rPr>
                <w:rFonts w:asciiTheme="minorHAnsi" w:hAnsiTheme="minorHAnsi"/>
                <w:i/>
                <w:szCs w:val="22"/>
              </w:rPr>
              <w:t xml:space="preserve"> </w:t>
            </w:r>
            <w:r w:rsidR="009F619F">
              <w:rPr>
                <w:rFonts w:asciiTheme="minorHAnsi" w:hAnsiTheme="minorHAnsi"/>
                <w:i/>
                <w:szCs w:val="22"/>
              </w:rPr>
              <w:br/>
            </w:r>
            <w:r w:rsidR="009F619F" w:rsidRPr="009F619F">
              <w:rPr>
                <w:rFonts w:asciiTheme="minorHAnsi" w:hAnsiTheme="minorHAnsi"/>
                <w:i/>
                <w:szCs w:val="22"/>
              </w:rPr>
              <w:t>or</w:t>
            </w:r>
            <w:r w:rsidR="009F619F">
              <w:rPr>
                <w:rFonts w:asciiTheme="minorHAnsi" w:hAnsiTheme="minorHAnsi"/>
                <w:i/>
                <w:szCs w:val="22"/>
              </w:rPr>
              <w:t xml:space="preserve"> </w:t>
            </w:r>
            <w:r w:rsidR="009F619F" w:rsidRPr="009F619F">
              <w:rPr>
                <w:rFonts w:asciiTheme="minorHAnsi" w:hAnsiTheme="minorHAnsi"/>
                <w:i/>
                <w:szCs w:val="22"/>
              </w:rPr>
              <w:t xml:space="preserve">by clicking on the 'Upload Submission' button on the inquiry website, at </w:t>
            </w:r>
            <w:hyperlink r:id="rId13" w:history="1">
              <w:r w:rsidRPr="009F619F">
                <w:rPr>
                  <w:rStyle w:val="Hyperlink"/>
                  <w:rFonts w:asciiTheme="minorHAnsi" w:hAnsiTheme="minorHAnsi"/>
                  <w:i/>
                  <w:szCs w:val="22"/>
                </w:rPr>
                <w:t>www.aph.gov.au/familyviolence</w:t>
              </w:r>
            </w:hyperlink>
            <w:r w:rsidRPr="009F619F">
              <w:rPr>
                <w:rFonts w:asciiTheme="minorHAnsi" w:hAnsiTheme="minorHAnsi"/>
                <w:i/>
                <w:szCs w:val="22"/>
              </w:rPr>
              <w:t xml:space="preserve">. </w:t>
            </w:r>
          </w:p>
          <w:p w:rsidR="00FA60F7" w:rsidRPr="00961366" w:rsidRDefault="00FA6235" w:rsidP="00961366">
            <w:pPr>
              <w:spacing w:line="150" w:lineRule="atLeast"/>
              <w:jc w:val="center"/>
              <w:rPr>
                <w:rFonts w:asciiTheme="minorHAnsi" w:hAnsiTheme="minorHAnsi"/>
                <w:i/>
                <w:szCs w:val="22"/>
              </w:rPr>
            </w:pPr>
            <w:r w:rsidRPr="00322126">
              <w:rPr>
                <w:rFonts w:asciiTheme="minorHAnsi" w:hAnsiTheme="minorHAnsi"/>
                <w:i/>
                <w:szCs w:val="22"/>
              </w:rPr>
              <w:t>To ensure accuracy</w:t>
            </w:r>
            <w:r w:rsidR="004B44B4" w:rsidRPr="00322126">
              <w:rPr>
                <w:rFonts w:asciiTheme="minorHAnsi" w:hAnsiTheme="minorHAnsi"/>
                <w:i/>
                <w:szCs w:val="22"/>
              </w:rPr>
              <w:t>, please PRINT all information.</w:t>
            </w:r>
            <w:r w:rsidR="00390164" w:rsidRPr="00322126">
              <w:rPr>
                <w:rFonts w:asciiTheme="minorHAnsi" w:hAnsiTheme="minorHAnsi"/>
                <w:i/>
                <w:szCs w:val="22"/>
              </w:rPr>
              <w:t xml:space="preserve"> Y</w:t>
            </w:r>
            <w:r w:rsidRPr="00322126">
              <w:rPr>
                <w:rFonts w:asciiTheme="minorHAnsi" w:hAnsiTheme="minorHAnsi"/>
                <w:i/>
                <w:szCs w:val="22"/>
              </w:rPr>
              <w:t xml:space="preserve">our contact details will </w:t>
            </w:r>
            <w:r w:rsidRPr="00322126">
              <w:rPr>
                <w:rFonts w:asciiTheme="minorHAnsi" w:hAnsiTheme="minorHAnsi"/>
                <w:b/>
                <w:i/>
                <w:szCs w:val="22"/>
                <w:u w:val="single"/>
              </w:rPr>
              <w:t>not</w:t>
            </w:r>
            <w:r w:rsidRPr="00322126">
              <w:rPr>
                <w:rFonts w:asciiTheme="minorHAnsi" w:hAnsiTheme="minorHAnsi"/>
                <w:i/>
                <w:szCs w:val="22"/>
              </w:rPr>
              <w:t xml:space="preserve"> be published</w:t>
            </w:r>
            <w:r w:rsidR="00FA60F7">
              <w:rPr>
                <w:rFonts w:asciiTheme="minorHAnsi" w:hAnsiTheme="minorHAnsi"/>
                <w:i/>
                <w:szCs w:val="22"/>
              </w:rPr>
              <w:t>.</w:t>
            </w:r>
          </w:p>
        </w:tc>
      </w:tr>
      <w:tr w:rsidR="00625F27" w:rsidRPr="007D74DE" w:rsidTr="00DA5903">
        <w:trPr>
          <w:trHeight w:val="570"/>
        </w:trPr>
        <w:tc>
          <w:tcPr>
            <w:tcW w:w="11169" w:type="dxa"/>
            <w:gridSpan w:val="2"/>
            <w:vAlign w:val="center"/>
          </w:tcPr>
          <w:p w:rsidR="00A86EAF" w:rsidRPr="00322126" w:rsidRDefault="00A86EAF" w:rsidP="00761289">
            <w:pPr>
              <w:rPr>
                <w:b/>
              </w:rPr>
            </w:pPr>
            <w:r w:rsidRPr="00322126">
              <w:rPr>
                <w:b/>
              </w:rPr>
              <w:t>CONTACT DETAILS</w:t>
            </w:r>
          </w:p>
          <w:p w:rsidR="00625F27" w:rsidRPr="00322126" w:rsidRDefault="00761289" w:rsidP="00761289">
            <w:pPr>
              <w:rPr>
                <w:b/>
              </w:rPr>
            </w:pPr>
            <w:r w:rsidRPr="00322126">
              <w:rPr>
                <w:b/>
              </w:rPr>
              <w:t>Title</w:t>
            </w:r>
          </w:p>
          <w:p w:rsidR="00761289" w:rsidRPr="00322126" w:rsidRDefault="00DA5D50" w:rsidP="00803EF4">
            <w:pPr>
              <w:tabs>
                <w:tab w:val="left" w:pos="1114"/>
                <w:tab w:val="left" w:pos="2390"/>
                <w:tab w:val="left" w:pos="3852"/>
                <w:tab w:val="left" w:pos="5097"/>
              </w:tabs>
              <w:rPr>
                <w:szCs w:val="22"/>
              </w:rPr>
            </w:pPr>
            <w:sdt>
              <w:sdtPr>
                <w:rPr>
                  <w:sz w:val="26"/>
                  <w:szCs w:val="26"/>
                </w:rPr>
                <w:id w:val="-1553069556"/>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Mr</w:t>
            </w:r>
            <w:r w:rsidR="00761289" w:rsidRPr="00322126">
              <w:tab/>
            </w:r>
            <w:sdt>
              <w:sdtPr>
                <w:rPr>
                  <w:sz w:val="26"/>
                  <w:szCs w:val="26"/>
                </w:rPr>
                <w:id w:val="-937137135"/>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Ms</w:t>
            </w:r>
            <w:r w:rsidR="00761289" w:rsidRPr="00322126">
              <w:tab/>
            </w:r>
            <w:sdt>
              <w:sdtPr>
                <w:rPr>
                  <w:sz w:val="26"/>
                  <w:szCs w:val="26"/>
                </w:rPr>
                <w:id w:val="707922357"/>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Mrs</w:t>
            </w:r>
            <w:r w:rsidR="00761289" w:rsidRPr="00322126">
              <w:tab/>
            </w:r>
            <w:sdt>
              <w:sdtPr>
                <w:rPr>
                  <w:sz w:val="26"/>
                  <w:szCs w:val="26"/>
                </w:rPr>
                <w:id w:val="-1384332009"/>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Dr</w:t>
            </w:r>
            <w:r w:rsidR="00761289" w:rsidRPr="00322126">
              <w:tab/>
            </w:r>
            <w:sdt>
              <w:sdtPr>
                <w:rPr>
                  <w:sz w:val="26"/>
                  <w:szCs w:val="26"/>
                </w:rPr>
                <w:id w:val="1911263779"/>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None</w:t>
            </w:r>
            <w:r w:rsidR="00761289" w:rsidRPr="00322126">
              <w:t xml:space="preserve"> </w:t>
            </w:r>
            <w:r w:rsidR="00803EF4" w:rsidRPr="00322126">
              <w:t xml:space="preserve">        </w:t>
            </w:r>
            <w:sdt>
              <w:sdtPr>
                <w:rPr>
                  <w:sz w:val="26"/>
                  <w:szCs w:val="26"/>
                </w:rPr>
                <w:id w:val="-1443531074"/>
                <w14:checkbox>
                  <w14:checked w14:val="0"/>
                  <w14:checkedState w14:val="2612" w14:font="MS Gothic"/>
                  <w14:uncheckedState w14:val="2610" w14:font="MS Gothic"/>
                </w14:checkbox>
              </w:sdtPr>
              <w:sdtEndPr/>
              <w:sdtContent>
                <w:r w:rsidR="00803EF4" w:rsidRPr="00322126">
                  <w:rPr>
                    <w:rFonts w:ascii="MS Gothic" w:eastAsia="MS Gothic" w:hAnsi="MS Gothic" w:hint="eastAsia"/>
                    <w:sz w:val="26"/>
                    <w:szCs w:val="26"/>
                  </w:rPr>
                  <w:t>☐</w:t>
                </w:r>
              </w:sdtContent>
            </w:sdt>
            <w:r w:rsidR="00803EF4" w:rsidRPr="00322126">
              <w:rPr>
                <w:szCs w:val="22"/>
              </w:rPr>
              <w:t xml:space="preserve"> Other (please specify):</w:t>
            </w:r>
          </w:p>
        </w:tc>
      </w:tr>
      <w:tr w:rsidR="00625F27" w:rsidRPr="007D74DE" w:rsidTr="00390164">
        <w:trPr>
          <w:trHeight w:val="531"/>
        </w:trPr>
        <w:tc>
          <w:tcPr>
            <w:tcW w:w="11169" w:type="dxa"/>
            <w:gridSpan w:val="2"/>
            <w:vAlign w:val="center"/>
          </w:tcPr>
          <w:p w:rsidR="00625F27" w:rsidRPr="00322126" w:rsidRDefault="00625F27" w:rsidP="00761289">
            <w:pPr>
              <w:rPr>
                <w:b/>
                <w:szCs w:val="22"/>
              </w:rPr>
            </w:pPr>
            <w:r w:rsidRPr="00322126">
              <w:rPr>
                <w:b/>
              </w:rPr>
              <w:t>First name</w:t>
            </w:r>
            <w:r w:rsidRPr="00322126">
              <w:rPr>
                <w:b/>
                <w:szCs w:val="22"/>
              </w:rPr>
              <w:t>:</w:t>
            </w:r>
            <w:r w:rsidR="00761289" w:rsidRPr="00322126">
              <w:rPr>
                <w:szCs w:val="22"/>
              </w:rPr>
              <w:t xml:space="preserve"> </w:t>
            </w:r>
          </w:p>
        </w:tc>
      </w:tr>
      <w:tr w:rsidR="004B44B4" w:rsidRPr="007D74DE" w:rsidTr="00390164">
        <w:trPr>
          <w:trHeight w:val="441"/>
        </w:trPr>
        <w:tc>
          <w:tcPr>
            <w:tcW w:w="11169" w:type="dxa"/>
            <w:gridSpan w:val="2"/>
            <w:vAlign w:val="center"/>
          </w:tcPr>
          <w:p w:rsidR="00070F48" w:rsidRPr="00322126" w:rsidRDefault="00625F27" w:rsidP="00761289">
            <w:pPr>
              <w:rPr>
                <w:b/>
                <w:szCs w:val="22"/>
              </w:rPr>
            </w:pPr>
            <w:r w:rsidRPr="00322126">
              <w:rPr>
                <w:b/>
              </w:rPr>
              <w:t>Last n</w:t>
            </w:r>
            <w:r w:rsidR="004B44B4" w:rsidRPr="00322126">
              <w:rPr>
                <w:b/>
              </w:rPr>
              <w:t>ame</w:t>
            </w:r>
            <w:r w:rsidR="004B44B4" w:rsidRPr="00322126">
              <w:rPr>
                <w:b/>
                <w:szCs w:val="22"/>
              </w:rPr>
              <w:t>:</w:t>
            </w:r>
            <w:r w:rsidR="00761289" w:rsidRPr="00322126">
              <w:rPr>
                <w:szCs w:val="22"/>
              </w:rPr>
              <w:t xml:space="preserve"> </w:t>
            </w:r>
          </w:p>
        </w:tc>
      </w:tr>
      <w:tr w:rsidR="00EC600E" w:rsidRPr="007D74DE" w:rsidTr="00F47BBD">
        <w:trPr>
          <w:trHeight w:val="604"/>
        </w:trPr>
        <w:tc>
          <w:tcPr>
            <w:tcW w:w="11169" w:type="dxa"/>
            <w:gridSpan w:val="2"/>
            <w:vAlign w:val="center"/>
          </w:tcPr>
          <w:p w:rsidR="003442D2" w:rsidRPr="00322126" w:rsidRDefault="00F47BBD" w:rsidP="00761289">
            <w:pPr>
              <w:rPr>
                <w:szCs w:val="22"/>
              </w:rPr>
            </w:pPr>
            <w:r>
              <w:rPr>
                <w:b/>
                <w:szCs w:val="22"/>
              </w:rPr>
              <w:t xml:space="preserve">Phone </w:t>
            </w:r>
            <w:r w:rsidR="00D3777A" w:rsidRPr="00322126">
              <w:rPr>
                <w:b/>
                <w:szCs w:val="22"/>
              </w:rPr>
              <w:t>number:</w:t>
            </w:r>
            <w:r w:rsidR="00761289" w:rsidRPr="00322126">
              <w:rPr>
                <w:szCs w:val="22"/>
              </w:rPr>
              <w:t xml:space="preserve"> </w:t>
            </w:r>
          </w:p>
          <w:p w:rsidR="003442D2" w:rsidRPr="00322126" w:rsidRDefault="00723C35" w:rsidP="00A86EAF">
            <w:pPr>
              <w:rPr>
                <w:szCs w:val="22"/>
              </w:rPr>
            </w:pPr>
            <w:r w:rsidRPr="00322126">
              <w:rPr>
                <w:b/>
                <w:szCs w:val="22"/>
              </w:rPr>
              <w:t>Email</w:t>
            </w:r>
            <w:r w:rsidR="00F47BBD">
              <w:rPr>
                <w:b/>
                <w:szCs w:val="22"/>
              </w:rPr>
              <w:t xml:space="preserve"> address</w:t>
            </w:r>
            <w:r w:rsidRPr="00322126">
              <w:rPr>
                <w:b/>
                <w:szCs w:val="22"/>
              </w:rPr>
              <w:t>:</w:t>
            </w:r>
            <w:r w:rsidR="00761289" w:rsidRPr="00322126">
              <w:rPr>
                <w:szCs w:val="22"/>
              </w:rPr>
              <w:t xml:space="preserve"> </w:t>
            </w:r>
          </w:p>
        </w:tc>
      </w:tr>
      <w:tr w:rsidR="00DC3D2B" w:rsidRPr="007D74DE" w:rsidTr="00390164">
        <w:trPr>
          <w:trHeight w:val="1942"/>
        </w:trPr>
        <w:tc>
          <w:tcPr>
            <w:tcW w:w="10152" w:type="dxa"/>
            <w:vAlign w:val="center"/>
          </w:tcPr>
          <w:p w:rsidR="00390164" w:rsidRPr="00322126" w:rsidRDefault="00F47BBD" w:rsidP="004565C7">
            <w:pPr>
              <w:tabs>
                <w:tab w:val="left" w:pos="5792"/>
                <w:tab w:val="left" w:pos="7068"/>
              </w:tabs>
              <w:spacing w:before="100" w:beforeAutospacing="1"/>
              <w:rPr>
                <w:b/>
              </w:rPr>
            </w:pPr>
            <w:r>
              <w:rPr>
                <w:b/>
              </w:rPr>
              <w:t>SUBMISSION</w:t>
            </w:r>
          </w:p>
          <w:p w:rsidR="00A86EAF" w:rsidRPr="00322126" w:rsidRDefault="00DC3D2B" w:rsidP="00A86EAF">
            <w:pPr>
              <w:tabs>
                <w:tab w:val="left" w:pos="5792"/>
                <w:tab w:val="left" w:pos="7068"/>
              </w:tabs>
              <w:spacing w:before="0"/>
            </w:pPr>
            <w:r w:rsidRPr="00322126">
              <w:rPr>
                <w:b/>
              </w:rPr>
              <w:t>Would you like your submission to be confidential?</w:t>
            </w:r>
            <w:r w:rsidRPr="00322126">
              <w:tab/>
            </w:r>
          </w:p>
          <w:p w:rsidR="00D10DFA" w:rsidRPr="004E3569" w:rsidRDefault="00D10DFA" w:rsidP="00D10DFA">
            <w:pPr>
              <w:pStyle w:val="FootnoteText"/>
              <w:rPr>
                <w:rFonts w:asciiTheme="minorHAnsi" w:hAnsiTheme="minorHAnsi"/>
                <w:i/>
              </w:rPr>
            </w:pPr>
            <w:r w:rsidRPr="004E3569">
              <w:rPr>
                <w:rStyle w:val="Strong"/>
                <w:rFonts w:asciiTheme="minorHAnsi" w:hAnsiTheme="minorHAnsi"/>
                <w:b w:val="0"/>
                <w:i/>
                <w:shd w:val="clear" w:color="auto" w:fill="FFFFFF"/>
              </w:rPr>
              <w:t xml:space="preserve">Confidential submissions are only read by members of the </w:t>
            </w:r>
            <w:r w:rsidR="004C0255">
              <w:rPr>
                <w:rStyle w:val="Strong"/>
                <w:rFonts w:asciiTheme="minorHAnsi" w:hAnsiTheme="minorHAnsi"/>
                <w:b w:val="0"/>
                <w:i/>
                <w:shd w:val="clear" w:color="auto" w:fill="FFFFFF"/>
              </w:rPr>
              <w:t>C</w:t>
            </w:r>
            <w:r w:rsidRPr="004E3569">
              <w:rPr>
                <w:rStyle w:val="Strong"/>
                <w:rFonts w:asciiTheme="minorHAnsi" w:hAnsiTheme="minorHAnsi"/>
                <w:b w:val="0"/>
                <w:i/>
                <w:shd w:val="clear" w:color="auto" w:fill="FFFFFF"/>
              </w:rPr>
              <w:t>ommittee and the secretariat</w:t>
            </w:r>
            <w:r w:rsidR="004C0255">
              <w:rPr>
                <w:rStyle w:val="Strong"/>
                <w:rFonts w:asciiTheme="minorHAnsi" w:hAnsiTheme="minorHAnsi"/>
                <w:b w:val="0"/>
                <w:i/>
                <w:shd w:val="clear" w:color="auto" w:fill="FFFFFF"/>
              </w:rPr>
              <w:t xml:space="preserve"> and are not published</w:t>
            </w:r>
            <w:r w:rsidRPr="004E3569">
              <w:rPr>
                <w:rStyle w:val="Strong"/>
                <w:rFonts w:asciiTheme="minorHAnsi" w:hAnsiTheme="minorHAnsi"/>
                <w:b w:val="0"/>
                <w:i/>
                <w:shd w:val="clear" w:color="auto" w:fill="FFFFFF"/>
              </w:rPr>
              <w:t xml:space="preserve">. </w:t>
            </w:r>
          </w:p>
          <w:p w:rsidR="008B0DC1" w:rsidRDefault="008B0DC1" w:rsidP="00A86EAF">
            <w:pPr>
              <w:tabs>
                <w:tab w:val="left" w:pos="5792"/>
                <w:tab w:val="left" w:pos="7068"/>
              </w:tabs>
              <w:spacing w:before="0"/>
              <w:rPr>
                <w:b/>
              </w:rPr>
            </w:pPr>
          </w:p>
          <w:p w:rsidR="007F3ADF" w:rsidRDefault="00A86EAF" w:rsidP="00A86EAF">
            <w:pPr>
              <w:tabs>
                <w:tab w:val="left" w:pos="5792"/>
                <w:tab w:val="left" w:pos="7068"/>
              </w:tabs>
              <w:spacing w:before="0"/>
              <w:rPr>
                <w:b/>
              </w:rPr>
            </w:pPr>
            <w:r w:rsidRPr="00322126">
              <w:rPr>
                <w:b/>
              </w:rPr>
              <w:t xml:space="preserve">Would you like your submission to </w:t>
            </w:r>
            <w:r w:rsidR="003043A4">
              <w:rPr>
                <w:b/>
              </w:rPr>
              <w:t>classified as being “</w:t>
            </w:r>
            <w:r w:rsidRPr="00322126">
              <w:rPr>
                <w:b/>
              </w:rPr>
              <w:t>name withheld</w:t>
            </w:r>
            <w:r w:rsidR="003043A4">
              <w:rPr>
                <w:b/>
              </w:rPr>
              <w:t>”</w:t>
            </w:r>
            <w:r w:rsidRPr="00322126">
              <w:rPr>
                <w:b/>
              </w:rPr>
              <w:t>?</w:t>
            </w:r>
          </w:p>
          <w:p w:rsidR="007F3ADF" w:rsidRPr="00322126" w:rsidRDefault="007F3ADF" w:rsidP="008D03E7">
            <w:pPr>
              <w:tabs>
                <w:tab w:val="left" w:pos="5792"/>
                <w:tab w:val="left" w:pos="7068"/>
              </w:tabs>
              <w:spacing w:before="0"/>
            </w:pPr>
            <w:r w:rsidRPr="004E3569">
              <w:rPr>
                <w:rStyle w:val="Strong"/>
                <w:rFonts w:asciiTheme="minorHAnsi" w:hAnsiTheme="minorHAnsi"/>
                <w:b w:val="0"/>
                <w:i/>
                <w:sz w:val="20"/>
                <w:szCs w:val="20"/>
                <w:shd w:val="clear" w:color="auto" w:fill="FFFFFF"/>
              </w:rPr>
              <w:t xml:space="preserve">Name withheld submissions are published on the </w:t>
            </w:r>
            <w:r w:rsidR="008D03E7">
              <w:rPr>
                <w:rStyle w:val="Strong"/>
                <w:rFonts w:asciiTheme="minorHAnsi" w:hAnsiTheme="minorHAnsi"/>
                <w:b w:val="0"/>
                <w:i/>
                <w:sz w:val="20"/>
                <w:szCs w:val="20"/>
                <w:shd w:val="clear" w:color="auto" w:fill="FFFFFF"/>
              </w:rPr>
              <w:t>C</w:t>
            </w:r>
            <w:r w:rsidRPr="004E3569">
              <w:rPr>
                <w:rStyle w:val="Strong"/>
                <w:rFonts w:asciiTheme="minorHAnsi" w:hAnsiTheme="minorHAnsi"/>
                <w:b w:val="0"/>
                <w:i/>
                <w:sz w:val="20"/>
                <w:szCs w:val="20"/>
                <w:shd w:val="clear" w:color="auto" w:fill="FFFFFF"/>
              </w:rPr>
              <w:t>ommittee's website with all personal information redacted.</w:t>
            </w:r>
          </w:p>
        </w:tc>
        <w:tc>
          <w:tcPr>
            <w:tcW w:w="1017" w:type="dxa"/>
          </w:tcPr>
          <w:p w:rsidR="00390164" w:rsidRDefault="00390164"/>
          <w:p w:rsidR="004565C7" w:rsidRDefault="00DA5D50" w:rsidP="004565C7">
            <w:sdt>
              <w:sdtPr>
                <w:id w:val="-226920303"/>
                <w14:checkbox>
                  <w14:checked w14:val="0"/>
                  <w14:checkedState w14:val="2612" w14:font="MS Gothic"/>
                  <w14:uncheckedState w14:val="2610" w14:font="MS Gothic"/>
                </w14:checkbox>
              </w:sdtPr>
              <w:sdtEndPr/>
              <w:sdtContent>
                <w:r w:rsidR="004565C7" w:rsidRPr="00AE3EE5">
                  <w:rPr>
                    <w:rFonts w:ascii="MS Gothic" w:eastAsia="MS Gothic" w:hAnsi="MS Gothic" w:cs="MS Gothic" w:hint="eastAsia"/>
                  </w:rPr>
                  <w:t>☐</w:t>
                </w:r>
              </w:sdtContent>
            </w:sdt>
            <w:r w:rsidR="004565C7" w:rsidRPr="00AE3EE5">
              <w:t xml:space="preserve"> Yes                 </w:t>
            </w:r>
            <w:sdt>
              <w:sdtPr>
                <w:id w:val="-1107343528"/>
                <w14:checkbox>
                  <w14:checked w14:val="0"/>
                  <w14:checkedState w14:val="2612" w14:font="MS Gothic"/>
                  <w14:uncheckedState w14:val="2610" w14:font="MS Gothic"/>
                </w14:checkbox>
              </w:sdtPr>
              <w:sdtEndPr/>
              <w:sdtContent>
                <w:r w:rsidR="004565C7" w:rsidRPr="00AE3EE5">
                  <w:rPr>
                    <w:rFonts w:ascii="MS Gothic" w:eastAsia="MS Gothic" w:hAnsi="MS Gothic" w:cs="MS Gothic" w:hint="eastAsia"/>
                  </w:rPr>
                  <w:t>☐</w:t>
                </w:r>
              </w:sdtContent>
            </w:sdt>
            <w:r w:rsidR="004565C7" w:rsidRPr="00AE3EE5">
              <w:t xml:space="preserve"> No</w:t>
            </w:r>
          </w:p>
          <w:p w:rsidR="00D10DFA" w:rsidRDefault="00D10DFA" w:rsidP="004565C7"/>
          <w:p w:rsidR="004565C7" w:rsidRDefault="00DA5D50" w:rsidP="004565C7">
            <w:sdt>
              <w:sdtPr>
                <w:id w:val="-1722361538"/>
                <w14:checkbox>
                  <w14:checked w14:val="0"/>
                  <w14:checkedState w14:val="2612" w14:font="MS Gothic"/>
                  <w14:uncheckedState w14:val="2610" w14:font="MS Gothic"/>
                </w14:checkbox>
              </w:sdtPr>
              <w:sdtEndPr/>
              <w:sdtContent>
                <w:r w:rsidR="004E3569">
                  <w:rPr>
                    <w:rFonts w:ascii="MS Gothic" w:eastAsia="MS Gothic" w:hAnsi="MS Gothic" w:hint="eastAsia"/>
                  </w:rPr>
                  <w:t>☐</w:t>
                </w:r>
              </w:sdtContent>
            </w:sdt>
            <w:r w:rsidR="004565C7" w:rsidRPr="00AE3EE5">
              <w:t xml:space="preserve"> Yes                 </w:t>
            </w:r>
            <w:sdt>
              <w:sdtPr>
                <w:id w:val="2102364307"/>
                <w14:checkbox>
                  <w14:checked w14:val="0"/>
                  <w14:checkedState w14:val="2612" w14:font="MS Gothic"/>
                  <w14:uncheckedState w14:val="2610" w14:font="MS Gothic"/>
                </w14:checkbox>
              </w:sdtPr>
              <w:sdtEndPr/>
              <w:sdtContent>
                <w:r w:rsidR="004565C7" w:rsidRPr="00AE3EE5">
                  <w:rPr>
                    <w:rFonts w:ascii="MS Gothic" w:eastAsia="MS Gothic" w:hAnsi="MS Gothic" w:cs="MS Gothic" w:hint="eastAsia"/>
                  </w:rPr>
                  <w:t>☐</w:t>
                </w:r>
              </w:sdtContent>
            </w:sdt>
            <w:r w:rsidR="004565C7" w:rsidRPr="00AE3EE5">
              <w:t xml:space="preserve"> No</w:t>
            </w:r>
          </w:p>
        </w:tc>
      </w:tr>
      <w:tr w:rsidR="00DC3D2B" w:rsidRPr="007D74DE" w:rsidTr="00694822">
        <w:trPr>
          <w:trHeight w:val="2216"/>
        </w:trPr>
        <w:tc>
          <w:tcPr>
            <w:tcW w:w="10152" w:type="dxa"/>
          </w:tcPr>
          <w:p w:rsidR="00DC3D2B" w:rsidRPr="00322126" w:rsidRDefault="00F47BBD" w:rsidP="00694822">
            <w:pPr>
              <w:tabs>
                <w:tab w:val="left" w:pos="5792"/>
                <w:tab w:val="left" w:pos="7068"/>
              </w:tabs>
              <w:rPr>
                <w:b/>
              </w:rPr>
            </w:pPr>
            <w:r>
              <w:rPr>
                <w:b/>
              </w:rPr>
              <w:t>PUBLIC HEARING</w:t>
            </w:r>
          </w:p>
          <w:p w:rsidR="00A7709D" w:rsidRDefault="00DC3D2B" w:rsidP="00694822">
            <w:pPr>
              <w:tabs>
                <w:tab w:val="left" w:pos="5792"/>
                <w:tab w:val="left" w:pos="7068"/>
              </w:tabs>
              <w:rPr>
                <w:b/>
              </w:rPr>
            </w:pPr>
            <w:r w:rsidRPr="00322126">
              <w:rPr>
                <w:b/>
              </w:rPr>
              <w:t>Please indicate whether you would like to appear as a witness at a public hearing</w:t>
            </w:r>
          </w:p>
          <w:p w:rsidR="00A86EAF" w:rsidRPr="00A7709D" w:rsidRDefault="005C653C" w:rsidP="00694822">
            <w:pPr>
              <w:tabs>
                <w:tab w:val="left" w:pos="5792"/>
                <w:tab w:val="left" w:pos="7068"/>
              </w:tabs>
              <w:rPr>
                <w:b/>
              </w:rPr>
            </w:pPr>
            <w:r>
              <w:rPr>
                <w:i/>
                <w:sz w:val="20"/>
                <w:szCs w:val="20"/>
              </w:rPr>
              <w:t>Please note that it is a C</w:t>
            </w:r>
            <w:r w:rsidR="00A86EAF" w:rsidRPr="004E3569">
              <w:rPr>
                <w:i/>
                <w:sz w:val="20"/>
                <w:szCs w:val="20"/>
              </w:rPr>
              <w:t>ommittee decision to determine who will be invited to appear as witnesses at a public hearing</w:t>
            </w:r>
            <w:r w:rsidR="003043A4">
              <w:rPr>
                <w:i/>
                <w:sz w:val="20"/>
                <w:szCs w:val="20"/>
              </w:rPr>
              <w:t xml:space="preserve">. </w:t>
            </w:r>
            <w:r w:rsidR="003043A4">
              <w:rPr>
                <w:i/>
                <w:sz w:val="20"/>
                <w:szCs w:val="20"/>
              </w:rPr>
              <w:br/>
            </w:r>
            <w:r w:rsidR="003043A4" w:rsidRPr="003043A4">
              <w:rPr>
                <w:i/>
                <w:sz w:val="20"/>
                <w:szCs w:val="20"/>
              </w:rPr>
              <w:t>Due to the expected size and scope of the number of people who are likely to want to give evidence, not all requests will be able to be met.</w:t>
            </w:r>
          </w:p>
          <w:p w:rsidR="00F40901" w:rsidRPr="00322126" w:rsidRDefault="00F40901" w:rsidP="00694822">
            <w:pPr>
              <w:tabs>
                <w:tab w:val="left" w:pos="5792"/>
                <w:tab w:val="left" w:pos="7068"/>
              </w:tabs>
              <w:rPr>
                <w:i/>
              </w:rPr>
            </w:pPr>
          </w:p>
          <w:p w:rsidR="00F40901" w:rsidRPr="00322126" w:rsidRDefault="00F40901" w:rsidP="00694822">
            <w:pPr>
              <w:tabs>
                <w:tab w:val="left" w:pos="5792"/>
                <w:tab w:val="left" w:pos="7068"/>
              </w:tabs>
              <w:rPr>
                <w:b/>
              </w:rPr>
            </w:pPr>
            <w:r w:rsidRPr="00322126">
              <w:rPr>
                <w:b/>
              </w:rPr>
              <w:t xml:space="preserve">Please indicate whether you have any </w:t>
            </w:r>
            <w:r w:rsidR="001627C4" w:rsidRPr="00322126">
              <w:rPr>
                <w:b/>
              </w:rPr>
              <w:t>safety concerns about appearing at a public hearing</w:t>
            </w:r>
          </w:p>
          <w:p w:rsidR="001627C4" w:rsidRPr="004E3569" w:rsidRDefault="001627C4" w:rsidP="00694822">
            <w:pPr>
              <w:tabs>
                <w:tab w:val="left" w:pos="5792"/>
                <w:tab w:val="left" w:pos="7068"/>
              </w:tabs>
              <w:rPr>
                <w:i/>
                <w:sz w:val="20"/>
                <w:szCs w:val="20"/>
              </w:rPr>
            </w:pPr>
            <w:r w:rsidRPr="004E3569">
              <w:rPr>
                <w:i/>
                <w:sz w:val="20"/>
                <w:szCs w:val="20"/>
              </w:rPr>
              <w:t>The secretariat can make special arrangements for you to appear as a witness if you have safety concerns</w:t>
            </w:r>
            <w:r w:rsidR="00B234F4">
              <w:rPr>
                <w:i/>
                <w:sz w:val="20"/>
                <w:szCs w:val="20"/>
              </w:rPr>
              <w:t>.</w:t>
            </w:r>
          </w:p>
        </w:tc>
        <w:tc>
          <w:tcPr>
            <w:tcW w:w="1017" w:type="dxa"/>
          </w:tcPr>
          <w:p w:rsidR="00F40901" w:rsidRDefault="00F40901" w:rsidP="00CC1A91"/>
          <w:p w:rsidR="00DD2585" w:rsidRDefault="00DA5D50" w:rsidP="00CC1A91">
            <w:sdt>
              <w:sdtPr>
                <w:id w:val="-771240960"/>
                <w14:checkbox>
                  <w14:checked w14:val="0"/>
                  <w14:checkedState w14:val="2612" w14:font="MS Gothic"/>
                  <w14:uncheckedState w14:val="2610" w14:font="MS Gothic"/>
                </w14:checkbox>
              </w:sdtPr>
              <w:sdtEndPr/>
              <w:sdtContent>
                <w:r w:rsidR="00DD2585" w:rsidRPr="00AE3EE5">
                  <w:rPr>
                    <w:rFonts w:ascii="MS Gothic" w:eastAsia="MS Gothic" w:hAnsi="MS Gothic" w:cs="MS Gothic" w:hint="eastAsia"/>
                  </w:rPr>
                  <w:t>☐</w:t>
                </w:r>
              </w:sdtContent>
            </w:sdt>
            <w:r w:rsidR="00DD2585" w:rsidRPr="00AE3EE5">
              <w:t xml:space="preserve"> Yes                 </w:t>
            </w:r>
            <w:sdt>
              <w:sdtPr>
                <w:id w:val="2006696756"/>
                <w14:checkbox>
                  <w14:checked w14:val="0"/>
                  <w14:checkedState w14:val="2612" w14:font="MS Gothic"/>
                  <w14:uncheckedState w14:val="2610" w14:font="MS Gothic"/>
                </w14:checkbox>
              </w:sdtPr>
              <w:sdtEndPr/>
              <w:sdtContent>
                <w:r w:rsidR="00DD2585" w:rsidRPr="00AE3EE5">
                  <w:rPr>
                    <w:rFonts w:ascii="MS Gothic" w:eastAsia="MS Gothic" w:hAnsi="MS Gothic" w:cs="MS Gothic" w:hint="eastAsia"/>
                  </w:rPr>
                  <w:t>☐</w:t>
                </w:r>
              </w:sdtContent>
            </w:sdt>
            <w:r w:rsidR="00DD2585" w:rsidRPr="00AE3EE5">
              <w:t xml:space="preserve"> No</w:t>
            </w:r>
          </w:p>
          <w:p w:rsidR="003043A4" w:rsidRDefault="003043A4" w:rsidP="003043A4">
            <w:pPr>
              <w:spacing w:after="240"/>
            </w:pPr>
            <w:r>
              <w:br/>
            </w:r>
          </w:p>
          <w:p w:rsidR="00F40901" w:rsidRDefault="00DA5D50" w:rsidP="00CC1A91">
            <w:sdt>
              <w:sdtPr>
                <w:id w:val="414049442"/>
                <w14:checkbox>
                  <w14:checked w14:val="0"/>
                  <w14:checkedState w14:val="2612" w14:font="MS Gothic"/>
                  <w14:uncheckedState w14:val="2610" w14:font="MS Gothic"/>
                </w14:checkbox>
              </w:sdtPr>
              <w:sdtEndPr/>
              <w:sdtContent>
                <w:r w:rsidR="00F40901" w:rsidRPr="00AE3EE5">
                  <w:rPr>
                    <w:rFonts w:ascii="MS Gothic" w:eastAsia="MS Gothic" w:hAnsi="MS Gothic" w:cs="MS Gothic" w:hint="eastAsia"/>
                  </w:rPr>
                  <w:t>☐</w:t>
                </w:r>
              </w:sdtContent>
            </w:sdt>
            <w:r w:rsidR="00F40901" w:rsidRPr="00AE3EE5">
              <w:t xml:space="preserve"> Yes                 </w:t>
            </w:r>
            <w:sdt>
              <w:sdtPr>
                <w:id w:val="2140908478"/>
                <w14:checkbox>
                  <w14:checked w14:val="0"/>
                  <w14:checkedState w14:val="2612" w14:font="MS Gothic"/>
                  <w14:uncheckedState w14:val="2610" w14:font="MS Gothic"/>
                </w14:checkbox>
              </w:sdtPr>
              <w:sdtEndPr/>
              <w:sdtContent>
                <w:r w:rsidR="00F40901" w:rsidRPr="00AE3EE5">
                  <w:rPr>
                    <w:rFonts w:ascii="MS Gothic" w:eastAsia="MS Gothic" w:hAnsi="MS Gothic" w:cs="MS Gothic" w:hint="eastAsia"/>
                  </w:rPr>
                  <w:t>☐</w:t>
                </w:r>
              </w:sdtContent>
            </w:sdt>
            <w:r w:rsidR="00F40901" w:rsidRPr="00AE3EE5">
              <w:t xml:space="preserve"> No</w:t>
            </w:r>
          </w:p>
        </w:tc>
      </w:tr>
    </w:tbl>
    <w:p w:rsidR="00F47BBD" w:rsidRDefault="00F47BBD">
      <w:r>
        <w:br w:type="page"/>
      </w:r>
    </w:p>
    <w:tbl>
      <w:tblPr>
        <w:tblStyle w:val="TableGrid"/>
        <w:tblW w:w="111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2"/>
        <w:gridCol w:w="1017"/>
      </w:tblGrid>
      <w:tr w:rsidR="00625F27" w:rsidRPr="003442D2" w:rsidTr="00DA5903">
        <w:trPr>
          <w:trHeight w:val="322"/>
        </w:trPr>
        <w:tc>
          <w:tcPr>
            <w:tcW w:w="11169" w:type="dxa"/>
            <w:gridSpan w:val="2"/>
            <w:vAlign w:val="center"/>
          </w:tcPr>
          <w:p w:rsidR="00625F27" w:rsidRPr="00DC3D2B" w:rsidRDefault="0059476A" w:rsidP="00FA6235">
            <w:pPr>
              <w:rPr>
                <w:b/>
                <w:szCs w:val="22"/>
              </w:rPr>
            </w:pPr>
            <w:r>
              <w:lastRenderedPageBreak/>
              <w:br w:type="page"/>
            </w:r>
            <w:r w:rsidR="00FA6235" w:rsidRPr="00DC3D2B">
              <w:rPr>
                <w:b/>
                <w:szCs w:val="22"/>
              </w:rPr>
              <w:t>Issues</w:t>
            </w:r>
          </w:p>
          <w:p w:rsidR="00FA6235" w:rsidRPr="00A7709D" w:rsidRDefault="00FA6235" w:rsidP="00FA6235">
            <w:pPr>
              <w:rPr>
                <w:i/>
                <w:sz w:val="20"/>
                <w:szCs w:val="20"/>
              </w:rPr>
            </w:pPr>
            <w:r w:rsidRPr="00A7709D">
              <w:rPr>
                <w:i/>
                <w:sz w:val="20"/>
                <w:szCs w:val="20"/>
              </w:rPr>
              <w:t xml:space="preserve">Please indicate which issues from the </w:t>
            </w:r>
            <w:r w:rsidR="00D10DFA">
              <w:rPr>
                <w:i/>
                <w:sz w:val="20"/>
                <w:szCs w:val="20"/>
              </w:rPr>
              <w:t xml:space="preserve">terms </w:t>
            </w:r>
            <w:r w:rsidRPr="00A7709D">
              <w:rPr>
                <w:i/>
                <w:sz w:val="20"/>
                <w:szCs w:val="20"/>
              </w:rPr>
              <w:t xml:space="preserve">of </w:t>
            </w:r>
            <w:r w:rsidR="00D10DFA">
              <w:rPr>
                <w:i/>
                <w:sz w:val="20"/>
                <w:szCs w:val="20"/>
              </w:rPr>
              <w:t>r</w:t>
            </w:r>
            <w:r w:rsidRPr="00A7709D">
              <w:rPr>
                <w:i/>
                <w:sz w:val="20"/>
                <w:szCs w:val="20"/>
              </w:rPr>
              <w:t xml:space="preserve">eference are </w:t>
            </w:r>
            <w:r w:rsidR="00592FC7" w:rsidRPr="00A7709D">
              <w:rPr>
                <w:i/>
                <w:sz w:val="20"/>
                <w:szCs w:val="20"/>
              </w:rPr>
              <w:t>relevant</w:t>
            </w:r>
            <w:r w:rsidRPr="00A7709D">
              <w:rPr>
                <w:i/>
                <w:sz w:val="20"/>
                <w:szCs w:val="20"/>
              </w:rPr>
              <w:t xml:space="preserve"> to your submission</w:t>
            </w:r>
            <w:r w:rsidR="000B05DC" w:rsidRPr="00A7709D">
              <w:rPr>
                <w:i/>
                <w:sz w:val="20"/>
                <w:szCs w:val="20"/>
              </w:rPr>
              <w:t>.</w:t>
            </w:r>
          </w:p>
          <w:p w:rsidR="000B05DC" w:rsidRPr="00DC3D2B" w:rsidRDefault="000B05DC" w:rsidP="00FA6235">
            <w:pPr>
              <w:rPr>
                <w:i/>
                <w:color w:val="0000FF"/>
                <w:szCs w:val="22"/>
              </w:rPr>
            </w:pPr>
            <w:r w:rsidRPr="00A7709D">
              <w:rPr>
                <w:i/>
                <w:sz w:val="20"/>
                <w:szCs w:val="20"/>
              </w:rPr>
              <w:t xml:space="preserve">Please note, it is </w:t>
            </w:r>
            <w:r w:rsidRPr="00A7709D">
              <w:rPr>
                <w:b/>
                <w:i/>
                <w:sz w:val="20"/>
                <w:szCs w:val="20"/>
                <w:u w:val="single"/>
              </w:rPr>
              <w:t>not</w:t>
            </w:r>
            <w:r w:rsidRPr="00A7709D">
              <w:rPr>
                <w:i/>
                <w:sz w:val="20"/>
                <w:szCs w:val="20"/>
              </w:rPr>
              <w:t xml:space="preserve"> necessary to address all terms of reference in your submission.</w:t>
            </w:r>
          </w:p>
        </w:tc>
      </w:tr>
      <w:tr w:rsidR="00DC3D2B" w:rsidRPr="007D74DE" w:rsidTr="00DA5903">
        <w:trPr>
          <w:trHeight w:val="195"/>
        </w:trPr>
        <w:tc>
          <w:tcPr>
            <w:tcW w:w="10152" w:type="dxa"/>
            <w:vAlign w:val="center"/>
          </w:tcPr>
          <w:p w:rsidR="00DC3D2B" w:rsidRPr="005A5E6B" w:rsidRDefault="005A5E6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Immediate and long-term measures to prevent violence against women and their children, and improve gender equality.</w:t>
            </w:r>
            <w:r w:rsidR="00711539">
              <w:rPr>
                <w:rFonts w:asciiTheme="minorHAnsi" w:hAnsiTheme="minorHAnsi"/>
                <w:sz w:val="22"/>
                <w:szCs w:val="22"/>
                <w:lang w:val="en"/>
              </w:rPr>
              <w:t xml:space="preserve"> </w:t>
            </w:r>
          </w:p>
        </w:tc>
        <w:tc>
          <w:tcPr>
            <w:tcW w:w="1017" w:type="dxa"/>
            <w:vAlign w:val="center"/>
          </w:tcPr>
          <w:p w:rsidR="00DC3D2B" w:rsidRPr="00292CDF" w:rsidRDefault="00DA5D50" w:rsidP="0059476A">
            <w:pPr>
              <w:pStyle w:val="Default"/>
              <w:rPr>
                <w:szCs w:val="22"/>
              </w:rPr>
            </w:pPr>
            <w:sdt>
              <w:sdtPr>
                <w:rPr>
                  <w:rFonts w:ascii="Calibri" w:eastAsia="Times New Roman" w:hAnsi="Calibri"/>
                  <w:color w:val="auto"/>
                  <w:sz w:val="22"/>
                </w:rPr>
                <w:id w:val="1424229248"/>
                <w14:checkbox>
                  <w14:checked w14:val="0"/>
                  <w14:checkedState w14:val="2612" w14:font="MS Gothic"/>
                  <w14:uncheckedState w14:val="2610" w14:font="MS Gothic"/>
                </w14:checkbox>
              </w:sdtPr>
              <w:sdtEndPr/>
              <w:sdtContent>
                <w:r w:rsidR="00A86EAF">
                  <w:rPr>
                    <w:rFonts w:ascii="MS Gothic" w:eastAsia="MS Gothic" w:hAnsi="MS Gothic" w:hint="eastAsia"/>
                    <w:color w:val="auto"/>
                    <w:sz w:val="22"/>
                  </w:rPr>
                  <w:t>☐</w:t>
                </w:r>
              </w:sdtContent>
            </w:sdt>
            <w:r w:rsidR="00DC3D2B" w:rsidRPr="00DC3D2B">
              <w:rPr>
                <w:rFonts w:ascii="Calibri" w:eastAsia="Times New Roman" w:hAnsi="Calibri"/>
                <w:color w:val="auto"/>
                <w:sz w:val="22"/>
              </w:rPr>
              <w:t xml:space="preserve">         </w:t>
            </w:r>
          </w:p>
        </w:tc>
      </w:tr>
      <w:tr w:rsidR="00DC3D2B" w:rsidRPr="007D74DE" w:rsidTr="00DA5903">
        <w:trPr>
          <w:trHeight w:val="186"/>
        </w:trPr>
        <w:tc>
          <w:tcPr>
            <w:tcW w:w="10152" w:type="dxa"/>
            <w:vAlign w:val="center"/>
          </w:tcPr>
          <w:p w:rsidR="00DC3D2B" w:rsidRPr="00711539" w:rsidRDefault="005A5E6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 xml:space="preserve">Best practice and lessons learnt from </w:t>
            </w:r>
            <w:r w:rsidR="00CF131E">
              <w:rPr>
                <w:rFonts w:asciiTheme="minorHAnsi" w:hAnsiTheme="minorHAnsi"/>
                <w:sz w:val="22"/>
                <w:szCs w:val="22"/>
                <w:lang w:val="en"/>
              </w:rPr>
              <w:t>international experience</w:t>
            </w:r>
            <w:r>
              <w:rPr>
                <w:rFonts w:asciiTheme="minorHAnsi" w:hAnsiTheme="minorHAnsi"/>
                <w:sz w:val="22"/>
                <w:szCs w:val="22"/>
                <w:lang w:val="en"/>
              </w:rPr>
              <w:t>, ranging from prevention to early intervention and response, that could be considered in an Australian context.</w:t>
            </w:r>
          </w:p>
        </w:tc>
        <w:tc>
          <w:tcPr>
            <w:tcW w:w="1017" w:type="dxa"/>
          </w:tcPr>
          <w:p w:rsidR="00DC3D2B" w:rsidRDefault="00DA5D50" w:rsidP="0059476A">
            <w:sdt>
              <w:sdtPr>
                <w:id w:val="1126276581"/>
                <w14:checkbox>
                  <w14:checked w14:val="0"/>
                  <w14:checkedState w14:val="2612" w14:font="MS Gothic"/>
                  <w14:uncheckedState w14:val="2610" w14:font="MS Gothic"/>
                </w14:checkbox>
              </w:sdtPr>
              <w:sdtEndPr/>
              <w:sdtContent>
                <w:r w:rsidR="0059476A">
                  <w:rPr>
                    <w:rFonts w:ascii="MS Gothic" w:eastAsia="MS Gothic" w:hAnsi="MS Gothic" w:hint="eastAsia"/>
                  </w:rPr>
                  <w:t>☐</w:t>
                </w:r>
              </w:sdtContent>
            </w:sdt>
            <w:r w:rsidR="0059476A">
              <w:t xml:space="preserve"> </w:t>
            </w:r>
            <w:r w:rsidR="00DC3D2B" w:rsidRPr="00BD1929">
              <w:t xml:space="preserve">                </w:t>
            </w:r>
          </w:p>
        </w:tc>
      </w:tr>
      <w:tr w:rsidR="00DC3D2B" w:rsidRPr="007D74DE" w:rsidTr="00DA5903">
        <w:trPr>
          <w:trHeight w:val="186"/>
        </w:trPr>
        <w:tc>
          <w:tcPr>
            <w:tcW w:w="10152" w:type="dxa"/>
            <w:vAlign w:val="center"/>
          </w:tcPr>
          <w:p w:rsidR="00DC3D2B" w:rsidRPr="00711539" w:rsidRDefault="005A5E6B" w:rsidP="00D00D03">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The level and impact of coordination, accountability for</w:t>
            </w:r>
            <w:r w:rsidR="00D016C7">
              <w:rPr>
                <w:rFonts w:asciiTheme="minorHAnsi" w:hAnsiTheme="minorHAnsi"/>
                <w:sz w:val="22"/>
                <w:szCs w:val="22"/>
                <w:lang w:val="en"/>
              </w:rPr>
              <w:t>,</w:t>
            </w:r>
            <w:r>
              <w:rPr>
                <w:rFonts w:asciiTheme="minorHAnsi" w:hAnsiTheme="minorHAnsi"/>
                <w:sz w:val="22"/>
                <w:szCs w:val="22"/>
                <w:lang w:val="en"/>
              </w:rPr>
              <w:t xml:space="preserve"> and access to services and policy </w:t>
            </w:r>
            <w:r w:rsidR="00D00D03">
              <w:rPr>
                <w:rFonts w:asciiTheme="minorHAnsi" w:hAnsiTheme="minorHAnsi"/>
                <w:sz w:val="22"/>
                <w:szCs w:val="22"/>
                <w:lang w:val="en"/>
              </w:rPr>
              <w:t>r</w:t>
            </w:r>
            <w:r>
              <w:rPr>
                <w:rFonts w:asciiTheme="minorHAnsi" w:hAnsiTheme="minorHAnsi"/>
                <w:sz w:val="22"/>
                <w:szCs w:val="22"/>
                <w:lang w:val="en"/>
              </w:rPr>
              <w:t>esponses across the Commonwealth, state and territory governments, local governments, non government and community organisations, and business.</w:t>
            </w:r>
          </w:p>
        </w:tc>
        <w:tc>
          <w:tcPr>
            <w:tcW w:w="1017" w:type="dxa"/>
          </w:tcPr>
          <w:p w:rsidR="00DC3D2B" w:rsidRDefault="00DA5D50" w:rsidP="0059476A">
            <w:sdt>
              <w:sdtPr>
                <w:id w:val="-1904974221"/>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59476A">
              <w:t xml:space="preserve"> </w:t>
            </w:r>
            <w:r w:rsidR="00DC3D2B" w:rsidRPr="00BD1929">
              <w:t xml:space="preserve">             </w:t>
            </w:r>
          </w:p>
        </w:tc>
      </w:tr>
      <w:tr w:rsidR="00DC3D2B" w:rsidRPr="007D74DE" w:rsidTr="00DA5903">
        <w:trPr>
          <w:trHeight w:val="186"/>
        </w:trPr>
        <w:tc>
          <w:tcPr>
            <w:tcW w:w="10152" w:type="dxa"/>
            <w:vAlign w:val="center"/>
          </w:tcPr>
          <w:p w:rsidR="00DC3D2B" w:rsidRPr="005A5E6B" w:rsidRDefault="005A5E6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The way that health, housing, access to services including legal services, and women’s economic independence impact on the ability of women to escape domestic violence.</w:t>
            </w:r>
          </w:p>
        </w:tc>
        <w:tc>
          <w:tcPr>
            <w:tcW w:w="1017" w:type="dxa"/>
          </w:tcPr>
          <w:p w:rsidR="00DC3D2B" w:rsidRDefault="00DA5D50" w:rsidP="00955460">
            <w:sdt>
              <w:sdtPr>
                <w:id w:val="-1841382408"/>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DC3D2B" w:rsidRPr="007D74DE" w:rsidTr="00DA5903">
        <w:trPr>
          <w:trHeight w:val="186"/>
        </w:trPr>
        <w:tc>
          <w:tcPr>
            <w:tcW w:w="10152" w:type="dxa"/>
            <w:vAlign w:val="center"/>
          </w:tcPr>
          <w:p w:rsidR="00DC3D2B" w:rsidRPr="00711539" w:rsidRDefault="005A5E6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All forms of violence against women, including, but not limited to, coercive control and technology-facilitated abuse.</w:t>
            </w:r>
          </w:p>
        </w:tc>
        <w:tc>
          <w:tcPr>
            <w:tcW w:w="1017" w:type="dxa"/>
          </w:tcPr>
          <w:p w:rsidR="00DC3D2B" w:rsidRDefault="00DA5D50" w:rsidP="00955460">
            <w:sdt>
              <w:sdtPr>
                <w:id w:val="515497787"/>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DC3D2B" w:rsidRPr="007D74DE" w:rsidTr="00DA5903">
        <w:trPr>
          <w:trHeight w:val="186"/>
        </w:trPr>
        <w:tc>
          <w:tcPr>
            <w:tcW w:w="10152" w:type="dxa"/>
            <w:vAlign w:val="center"/>
          </w:tcPr>
          <w:p w:rsidR="00DC3D2B" w:rsidRPr="00711539" w:rsidRDefault="005A5E6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The adequacy of the qualitative</w:t>
            </w:r>
            <w:r w:rsidR="00751ABB">
              <w:rPr>
                <w:rFonts w:asciiTheme="minorHAnsi" w:hAnsiTheme="minorHAnsi"/>
                <w:sz w:val="22"/>
                <w:szCs w:val="22"/>
                <w:lang w:val="en"/>
              </w:rPr>
              <w:t xml:space="preserve"> and quantitative evidence base around the prevalence of domestic and family violence and how to overcome limitations in the collection of nationally consistent and timely qualitative and quantitative data including, but not limited to, court, police, hospitalisation and housing.</w:t>
            </w:r>
          </w:p>
        </w:tc>
        <w:tc>
          <w:tcPr>
            <w:tcW w:w="1017" w:type="dxa"/>
          </w:tcPr>
          <w:p w:rsidR="00DC3D2B" w:rsidRDefault="00DA5D50" w:rsidP="00955460">
            <w:sdt>
              <w:sdtPr>
                <w:id w:val="167526466"/>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DC3D2B" w:rsidRPr="007D74DE" w:rsidTr="00DA5903">
        <w:trPr>
          <w:trHeight w:val="186"/>
        </w:trPr>
        <w:tc>
          <w:tcPr>
            <w:tcW w:w="10152" w:type="dxa"/>
            <w:vAlign w:val="center"/>
          </w:tcPr>
          <w:p w:rsidR="00DC3D2B" w:rsidRPr="00711539" w:rsidRDefault="00751AB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The efficacy of perpetrator intervention programs and support services for men to help them change their behaviour.</w:t>
            </w:r>
          </w:p>
        </w:tc>
        <w:tc>
          <w:tcPr>
            <w:tcW w:w="1017" w:type="dxa"/>
          </w:tcPr>
          <w:p w:rsidR="00DC3D2B" w:rsidRDefault="00DA5D50" w:rsidP="00955460">
            <w:sdt>
              <w:sdtPr>
                <w:id w:val="1471015854"/>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DC3D2B" w:rsidRPr="007D74DE" w:rsidTr="00DA5903">
        <w:trPr>
          <w:trHeight w:val="186"/>
        </w:trPr>
        <w:tc>
          <w:tcPr>
            <w:tcW w:w="10152" w:type="dxa"/>
            <w:vAlign w:val="center"/>
          </w:tcPr>
          <w:p w:rsidR="00DC3D2B" w:rsidRPr="00711539" w:rsidRDefault="00751AB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The experiences of all women, including Aboriginal and Torres Strait Islander women, rural women, culturally and linguistically diverse women, LGBTQI women, women with a disability, and women on temporary visas.</w:t>
            </w:r>
          </w:p>
        </w:tc>
        <w:tc>
          <w:tcPr>
            <w:tcW w:w="1017" w:type="dxa"/>
          </w:tcPr>
          <w:p w:rsidR="00DC3D2B" w:rsidRDefault="00DA5D50" w:rsidP="00955460">
            <w:sdt>
              <w:sdtPr>
                <w:id w:val="-1329659423"/>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DC3D2B" w:rsidRPr="007D74DE" w:rsidTr="00DA5903">
        <w:trPr>
          <w:trHeight w:val="186"/>
        </w:trPr>
        <w:tc>
          <w:tcPr>
            <w:tcW w:w="10152" w:type="dxa"/>
            <w:vAlign w:val="center"/>
          </w:tcPr>
          <w:p w:rsidR="00DC3D2B" w:rsidRPr="00711539" w:rsidRDefault="00751ABB" w:rsidP="00CF131E">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The impact of natural disasters and other significant events such as COVID-19, including health requirements such as staying at home, on the prevalence of domestic violence and provision of support services.</w:t>
            </w:r>
          </w:p>
        </w:tc>
        <w:tc>
          <w:tcPr>
            <w:tcW w:w="1017" w:type="dxa"/>
          </w:tcPr>
          <w:p w:rsidR="00DC3D2B" w:rsidRDefault="00DA5D50" w:rsidP="00955460">
            <w:sdt>
              <w:sdtPr>
                <w:id w:val="-242410200"/>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DC3D2B" w:rsidRPr="007D74DE" w:rsidTr="00DA5903">
        <w:trPr>
          <w:trHeight w:val="186"/>
        </w:trPr>
        <w:tc>
          <w:tcPr>
            <w:tcW w:w="10152" w:type="dxa"/>
            <w:vAlign w:val="center"/>
          </w:tcPr>
          <w:p w:rsidR="00DC3D2B" w:rsidRPr="00711539" w:rsidRDefault="00751AB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The views and experiences of frontline services, advocacy groups and others throughout this unprecedented time.</w:t>
            </w:r>
          </w:p>
        </w:tc>
        <w:tc>
          <w:tcPr>
            <w:tcW w:w="1017" w:type="dxa"/>
          </w:tcPr>
          <w:p w:rsidR="00DC3D2B" w:rsidRDefault="00DA5D50" w:rsidP="00955460">
            <w:sdt>
              <w:sdtPr>
                <w:id w:val="-1875684724"/>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DC3D2B" w:rsidRPr="007D74DE" w:rsidTr="00DA5903">
        <w:trPr>
          <w:trHeight w:val="186"/>
        </w:trPr>
        <w:tc>
          <w:tcPr>
            <w:tcW w:w="10152" w:type="dxa"/>
            <w:vAlign w:val="center"/>
          </w:tcPr>
          <w:p w:rsidR="00DC3D2B" w:rsidRPr="00A86EAF" w:rsidRDefault="00751AB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An audit of previous parliamentary reviews focussed on domestic and family violence.</w:t>
            </w:r>
          </w:p>
        </w:tc>
        <w:tc>
          <w:tcPr>
            <w:tcW w:w="1017" w:type="dxa"/>
          </w:tcPr>
          <w:p w:rsidR="00DC3D2B" w:rsidRDefault="00DA5D50" w:rsidP="00955460">
            <w:sdt>
              <w:sdtPr>
                <w:id w:val="1534082603"/>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955460">
              <w:t xml:space="preserve"> </w:t>
            </w:r>
            <w:r w:rsidR="00DC3D2B" w:rsidRPr="00BD1929">
              <w:t xml:space="preserve">                </w:t>
            </w:r>
          </w:p>
        </w:tc>
      </w:tr>
      <w:tr w:rsidR="00751ABB" w:rsidRPr="007D74DE" w:rsidTr="00DA5903">
        <w:trPr>
          <w:trHeight w:val="186"/>
        </w:trPr>
        <w:tc>
          <w:tcPr>
            <w:tcW w:w="10152" w:type="dxa"/>
            <w:vAlign w:val="center"/>
          </w:tcPr>
          <w:p w:rsidR="00751ABB" w:rsidRDefault="00751ABB" w:rsidP="00D10DFA">
            <w:pPr>
              <w:pStyle w:val="Default"/>
              <w:numPr>
                <w:ilvl w:val="0"/>
                <w:numId w:val="3"/>
              </w:numPr>
              <w:spacing w:before="120" w:after="120"/>
              <w:ind w:right="317"/>
              <w:rPr>
                <w:rFonts w:asciiTheme="minorHAnsi" w:hAnsiTheme="minorHAnsi"/>
                <w:sz w:val="22"/>
                <w:szCs w:val="22"/>
                <w:lang w:val="en"/>
              </w:rPr>
            </w:pPr>
            <w:r>
              <w:rPr>
                <w:rFonts w:asciiTheme="minorHAnsi" w:hAnsiTheme="minorHAnsi"/>
                <w:sz w:val="22"/>
                <w:szCs w:val="22"/>
                <w:lang w:val="en"/>
              </w:rPr>
              <w:t>Any other related matters.</w:t>
            </w:r>
          </w:p>
        </w:tc>
        <w:tc>
          <w:tcPr>
            <w:tcW w:w="1017" w:type="dxa"/>
          </w:tcPr>
          <w:p w:rsidR="00751ABB" w:rsidRDefault="00DA5D50" w:rsidP="00955460">
            <w:sdt>
              <w:sdtPr>
                <w:id w:val="2120954732"/>
                <w14:checkbox>
                  <w14:checked w14:val="0"/>
                  <w14:checkedState w14:val="2612" w14:font="MS Gothic"/>
                  <w14:uncheckedState w14:val="2610" w14:font="MS Gothic"/>
                </w14:checkbox>
              </w:sdtPr>
              <w:sdtEndPr/>
              <w:sdtContent>
                <w:r w:rsidR="00751ABB" w:rsidRPr="00BD1929">
                  <w:rPr>
                    <w:rFonts w:ascii="MS Gothic" w:eastAsia="MS Gothic" w:hAnsi="MS Gothic" w:cs="MS Gothic" w:hint="eastAsia"/>
                  </w:rPr>
                  <w:t>☐</w:t>
                </w:r>
              </w:sdtContent>
            </w:sdt>
            <w:r w:rsidR="00955460">
              <w:t xml:space="preserve"> </w:t>
            </w:r>
            <w:r w:rsidR="00751ABB" w:rsidRPr="00BD1929">
              <w:t xml:space="preserve">                 </w:t>
            </w:r>
          </w:p>
        </w:tc>
      </w:tr>
    </w:tbl>
    <w:p w:rsidR="00DC3D2B" w:rsidRDefault="00DC3D2B" w:rsidP="00B31548">
      <w:pPr>
        <w:spacing w:before="0" w:after="0"/>
      </w:pPr>
    </w:p>
    <w:p w:rsidR="00E04615" w:rsidRDefault="00E04615">
      <w:pPr>
        <w:spacing w:before="0" w:after="0"/>
      </w:pPr>
      <w:r>
        <w:br w:type="page"/>
      </w:r>
    </w:p>
    <w:tbl>
      <w:tblPr>
        <w:tblStyle w:val="TableGrid"/>
        <w:tblW w:w="111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9"/>
      </w:tblGrid>
      <w:tr w:rsidR="00E04615" w:rsidRPr="003442D2" w:rsidTr="00CC1A91">
        <w:trPr>
          <w:trHeight w:val="322"/>
        </w:trPr>
        <w:tc>
          <w:tcPr>
            <w:tcW w:w="11169" w:type="dxa"/>
            <w:vAlign w:val="center"/>
          </w:tcPr>
          <w:p w:rsidR="00E04615" w:rsidRPr="00DC3D2B" w:rsidRDefault="00E04615" w:rsidP="00CC1A91">
            <w:pPr>
              <w:rPr>
                <w:b/>
                <w:szCs w:val="22"/>
              </w:rPr>
            </w:pPr>
            <w:r>
              <w:rPr>
                <w:b/>
                <w:szCs w:val="22"/>
              </w:rPr>
              <w:lastRenderedPageBreak/>
              <w:t>Your submission</w:t>
            </w:r>
          </w:p>
          <w:p w:rsidR="00FC4D20" w:rsidRDefault="00E04615" w:rsidP="00E04615">
            <w:pPr>
              <w:rPr>
                <w:i/>
                <w:sz w:val="20"/>
                <w:szCs w:val="22"/>
              </w:rPr>
            </w:pPr>
            <w:r w:rsidRPr="00565107">
              <w:rPr>
                <w:i/>
                <w:sz w:val="20"/>
                <w:szCs w:val="22"/>
              </w:rPr>
              <w:t xml:space="preserve">Please provide a brief summary of your </w:t>
            </w:r>
            <w:r w:rsidR="001A6899" w:rsidRPr="00565107">
              <w:rPr>
                <w:i/>
                <w:sz w:val="20"/>
                <w:szCs w:val="22"/>
              </w:rPr>
              <w:t>experience and any relevant issues</w:t>
            </w:r>
            <w:r w:rsidR="00FC4D20">
              <w:rPr>
                <w:i/>
                <w:sz w:val="20"/>
                <w:szCs w:val="22"/>
              </w:rPr>
              <w:t xml:space="preserve">. </w:t>
            </w:r>
            <w:r w:rsidRPr="00565107">
              <w:rPr>
                <w:i/>
                <w:sz w:val="20"/>
                <w:szCs w:val="22"/>
              </w:rPr>
              <w:t xml:space="preserve">Your submission should respond to one or more of the </w:t>
            </w:r>
            <w:r w:rsidR="004D1A90">
              <w:rPr>
                <w:i/>
                <w:sz w:val="20"/>
                <w:szCs w:val="22"/>
              </w:rPr>
              <w:t>t</w:t>
            </w:r>
            <w:r w:rsidRPr="00565107">
              <w:rPr>
                <w:i/>
                <w:sz w:val="20"/>
                <w:szCs w:val="22"/>
              </w:rPr>
              <w:t xml:space="preserve">erms of </w:t>
            </w:r>
            <w:r w:rsidR="004D1A90">
              <w:rPr>
                <w:i/>
                <w:sz w:val="20"/>
                <w:szCs w:val="22"/>
              </w:rPr>
              <w:t>r</w:t>
            </w:r>
            <w:r w:rsidR="00FC4D20">
              <w:rPr>
                <w:i/>
                <w:sz w:val="20"/>
                <w:szCs w:val="22"/>
              </w:rPr>
              <w:t xml:space="preserve">eference. </w:t>
            </w:r>
          </w:p>
          <w:p w:rsidR="005D71C9" w:rsidRDefault="005D71C9" w:rsidP="00E04615">
            <w:pPr>
              <w:rPr>
                <w:i/>
                <w:sz w:val="20"/>
                <w:szCs w:val="22"/>
              </w:rPr>
            </w:pPr>
            <w:r w:rsidRPr="00565107">
              <w:rPr>
                <w:i/>
                <w:sz w:val="20"/>
                <w:szCs w:val="22"/>
              </w:rPr>
              <w:t xml:space="preserve">You may also wish to include any </w:t>
            </w:r>
            <w:r w:rsidR="004D1A90">
              <w:rPr>
                <w:i/>
                <w:sz w:val="20"/>
                <w:szCs w:val="22"/>
              </w:rPr>
              <w:t xml:space="preserve">solutions, suggestions, or </w:t>
            </w:r>
            <w:r w:rsidR="00CF131E">
              <w:rPr>
                <w:i/>
                <w:sz w:val="20"/>
                <w:szCs w:val="22"/>
              </w:rPr>
              <w:t xml:space="preserve">recommendations </w:t>
            </w:r>
            <w:r w:rsidRPr="00565107">
              <w:rPr>
                <w:i/>
                <w:sz w:val="20"/>
                <w:szCs w:val="22"/>
              </w:rPr>
              <w:t xml:space="preserve">you have </w:t>
            </w:r>
            <w:r w:rsidR="004D1A90">
              <w:rPr>
                <w:i/>
                <w:sz w:val="20"/>
                <w:szCs w:val="22"/>
              </w:rPr>
              <w:t xml:space="preserve">corresponding </w:t>
            </w:r>
            <w:r w:rsidRPr="00565107">
              <w:rPr>
                <w:i/>
                <w:sz w:val="20"/>
                <w:szCs w:val="22"/>
              </w:rPr>
              <w:t xml:space="preserve">to the </w:t>
            </w:r>
            <w:r w:rsidR="004D1A90">
              <w:rPr>
                <w:i/>
                <w:sz w:val="20"/>
                <w:szCs w:val="22"/>
              </w:rPr>
              <w:t>terms</w:t>
            </w:r>
            <w:r w:rsidRPr="00565107">
              <w:rPr>
                <w:i/>
                <w:sz w:val="20"/>
                <w:szCs w:val="22"/>
              </w:rPr>
              <w:t xml:space="preserve"> of</w:t>
            </w:r>
            <w:r w:rsidR="004D1A90">
              <w:rPr>
                <w:i/>
                <w:sz w:val="20"/>
                <w:szCs w:val="22"/>
              </w:rPr>
              <w:t xml:space="preserve"> r</w:t>
            </w:r>
            <w:r w:rsidRPr="00565107">
              <w:rPr>
                <w:i/>
                <w:sz w:val="20"/>
                <w:szCs w:val="22"/>
              </w:rPr>
              <w:t>eference.</w:t>
            </w:r>
          </w:p>
          <w:p w:rsidR="00BB2DC5" w:rsidRPr="00565107" w:rsidRDefault="00BB2DC5" w:rsidP="00E04615">
            <w:pPr>
              <w:rPr>
                <w:i/>
                <w:sz w:val="20"/>
                <w:szCs w:val="22"/>
              </w:rPr>
            </w:pPr>
            <w:r>
              <w:rPr>
                <w:i/>
                <w:sz w:val="20"/>
                <w:szCs w:val="22"/>
              </w:rPr>
              <w:t>Please note that content from this page onwards may be published.</w:t>
            </w:r>
          </w:p>
          <w:p w:rsidR="00E04615" w:rsidRDefault="00E04615" w:rsidP="00E04615">
            <w:pPr>
              <w:rPr>
                <w:i/>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Pr="00DC3D2B" w:rsidRDefault="00E04615" w:rsidP="00E04615">
            <w:pPr>
              <w:rPr>
                <w:i/>
                <w:color w:val="0000FF"/>
                <w:szCs w:val="22"/>
              </w:rPr>
            </w:pPr>
          </w:p>
        </w:tc>
      </w:tr>
    </w:tbl>
    <w:p w:rsidR="00E04615" w:rsidRDefault="00E04615" w:rsidP="006149E3">
      <w:pPr>
        <w:jc w:val="center"/>
      </w:pPr>
    </w:p>
    <w:p w:rsidR="00A20422" w:rsidRDefault="006149E3" w:rsidP="00694F3B">
      <w:pPr>
        <w:spacing w:before="0" w:after="0"/>
        <w:jc w:val="center"/>
      </w:pPr>
      <w:r w:rsidRPr="00EE54FF">
        <w:rPr>
          <w:b/>
        </w:rPr>
        <w:t xml:space="preserve">If </w:t>
      </w:r>
      <w:r w:rsidR="001A6899" w:rsidRPr="00EE54FF">
        <w:rPr>
          <w:b/>
        </w:rPr>
        <w:t xml:space="preserve">there is insufficient room above to summarise your experience and relevant issues, </w:t>
      </w:r>
      <w:r w:rsidR="004D1A90">
        <w:rPr>
          <w:b/>
        </w:rPr>
        <w:br/>
      </w:r>
      <w:r w:rsidR="001A6899" w:rsidRPr="00EE54FF">
        <w:rPr>
          <w:b/>
        </w:rPr>
        <w:t xml:space="preserve">please attach </w:t>
      </w:r>
      <w:r w:rsidR="00CF131E" w:rsidRPr="00EE54FF">
        <w:rPr>
          <w:b/>
        </w:rPr>
        <w:t>additional</w:t>
      </w:r>
      <w:r w:rsidR="001A6899" w:rsidRPr="00EE54FF">
        <w:rPr>
          <w:b/>
        </w:rPr>
        <w:t xml:space="preserve"> page</w:t>
      </w:r>
      <w:r w:rsidR="004D1A90">
        <w:rPr>
          <w:b/>
        </w:rPr>
        <w:t>s</w:t>
      </w:r>
      <w:r w:rsidR="001A6899" w:rsidRPr="00EE54FF">
        <w:rPr>
          <w:b/>
        </w:rPr>
        <w:t xml:space="preserve"> to this submission</w:t>
      </w:r>
      <w:r w:rsidR="0038015D">
        <w:rPr>
          <w:b/>
        </w:rPr>
        <w:t xml:space="preserve"> as required</w:t>
      </w:r>
      <w:r w:rsidR="001A6899" w:rsidRPr="00EE54FF">
        <w:rPr>
          <w:b/>
        </w:rPr>
        <w:t>.</w:t>
      </w:r>
      <w:r w:rsidR="001A6899">
        <w:rPr>
          <w:b/>
        </w:rPr>
        <w:t xml:space="preserve"> </w:t>
      </w:r>
    </w:p>
    <w:p w:rsidR="00A20422" w:rsidRDefault="00A20422" w:rsidP="00B31548">
      <w:pPr>
        <w:spacing w:before="0" w:after="0"/>
      </w:pPr>
    </w:p>
    <w:sectPr w:rsidR="00A20422" w:rsidSect="0009704C">
      <w:headerReference w:type="default" r:id="rId14"/>
      <w:footerReference w:type="default" r:id="rId15"/>
      <w:headerReference w:type="first" r:id="rId16"/>
      <w:type w:val="continuous"/>
      <w:pgSz w:w="11906" w:h="16838"/>
      <w:pgMar w:top="851" w:right="1440" w:bottom="851" w:left="1440" w:header="720" w:footer="3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6F" w:rsidRDefault="00F32B6F">
      <w:r>
        <w:separator/>
      </w:r>
    </w:p>
  </w:endnote>
  <w:endnote w:type="continuationSeparator" w:id="0">
    <w:p w:rsidR="00F32B6F" w:rsidRDefault="00F3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808998"/>
      <w:docPartObj>
        <w:docPartGallery w:val="Page Numbers (Bottom of Page)"/>
        <w:docPartUnique/>
      </w:docPartObj>
    </w:sdtPr>
    <w:sdtEndPr>
      <w:rPr>
        <w:noProof/>
      </w:rPr>
    </w:sdtEndPr>
    <w:sdtContent>
      <w:p w:rsidR="00506773" w:rsidRDefault="00506773">
        <w:pPr>
          <w:pStyle w:val="Footer"/>
          <w:jc w:val="center"/>
        </w:pPr>
        <w:r w:rsidRPr="00506773">
          <w:rPr>
            <w:rFonts w:asciiTheme="minorHAnsi" w:hAnsiTheme="minorHAnsi"/>
            <w:sz w:val="20"/>
            <w:szCs w:val="20"/>
          </w:rPr>
          <w:fldChar w:fldCharType="begin"/>
        </w:r>
        <w:r w:rsidRPr="00506773">
          <w:rPr>
            <w:rFonts w:asciiTheme="minorHAnsi" w:hAnsiTheme="minorHAnsi"/>
            <w:sz w:val="20"/>
            <w:szCs w:val="20"/>
          </w:rPr>
          <w:instrText xml:space="preserve"> PAGE   \* MERGEFORMAT </w:instrText>
        </w:r>
        <w:r w:rsidRPr="00506773">
          <w:rPr>
            <w:rFonts w:asciiTheme="minorHAnsi" w:hAnsiTheme="minorHAnsi"/>
            <w:sz w:val="20"/>
            <w:szCs w:val="20"/>
          </w:rPr>
          <w:fldChar w:fldCharType="separate"/>
        </w:r>
        <w:r w:rsidR="00DA5D50">
          <w:rPr>
            <w:rFonts w:asciiTheme="minorHAnsi" w:hAnsiTheme="minorHAnsi"/>
            <w:noProof/>
            <w:sz w:val="20"/>
            <w:szCs w:val="20"/>
          </w:rPr>
          <w:t>2</w:t>
        </w:r>
        <w:r w:rsidRPr="00506773">
          <w:rPr>
            <w:rFonts w:asciiTheme="minorHAnsi" w:hAnsiTheme="minorHAnsi"/>
            <w:noProof/>
            <w:sz w:val="20"/>
            <w:szCs w:val="20"/>
          </w:rPr>
          <w:fldChar w:fldCharType="end"/>
        </w:r>
      </w:p>
    </w:sdtContent>
  </w:sdt>
  <w:p w:rsidR="00506773" w:rsidRDefault="00506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6F" w:rsidRDefault="00F32B6F">
      <w:r>
        <w:separator/>
      </w:r>
    </w:p>
  </w:footnote>
  <w:footnote w:type="continuationSeparator" w:id="0">
    <w:p w:rsidR="00F32B6F" w:rsidRDefault="00F32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77" w:rsidRDefault="00576277" w:rsidP="004C6F2E">
    <w:pPr>
      <w:pStyle w:val="Header"/>
      <w:tabs>
        <w:tab w:val="clear" w:pos="4153"/>
        <w:tab w:val="clear" w:pos="8306"/>
        <w:tab w:val="left" w:pos="9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69" w:rsidRPr="001C2597" w:rsidRDefault="00D10DFA" w:rsidP="001C2597">
    <w:pPr>
      <w:jc w:val="center"/>
      <w:rPr>
        <w:rFonts w:ascii="Book Antiqua" w:hAnsi="Book Antiqua"/>
        <w:b/>
        <w:color w:val="76923C" w:themeColor="accent3" w:themeShade="BF"/>
        <w:sz w:val="32"/>
        <w:szCs w:val="32"/>
      </w:rPr>
    </w:pPr>
    <w:r w:rsidRPr="001C2597">
      <w:rPr>
        <w:rFonts w:ascii="Book Antiqua" w:hAnsi="Book Antiqua"/>
        <w:b/>
        <w:color w:val="76923C" w:themeColor="accent3" w:themeShade="BF"/>
        <w:sz w:val="32"/>
        <w:szCs w:val="32"/>
      </w:rPr>
      <w:t xml:space="preserve">HOUSE OF REPRESENTATIVES </w:t>
    </w:r>
    <w:r w:rsidR="001707C7" w:rsidRPr="001C2597">
      <w:rPr>
        <w:rFonts w:ascii="Book Antiqua" w:hAnsi="Book Antiqua"/>
        <w:b/>
        <w:color w:val="76923C" w:themeColor="accent3" w:themeShade="BF"/>
        <w:sz w:val="32"/>
        <w:szCs w:val="32"/>
      </w:rPr>
      <w:t xml:space="preserve">STANDING </w:t>
    </w:r>
    <w:r w:rsidRPr="001C2597">
      <w:rPr>
        <w:rFonts w:ascii="Book Antiqua" w:hAnsi="Book Antiqua"/>
        <w:b/>
        <w:color w:val="76923C" w:themeColor="accent3" w:themeShade="BF"/>
        <w:sz w:val="32"/>
        <w:szCs w:val="32"/>
      </w:rPr>
      <w:t>C</w:t>
    </w:r>
    <w:r w:rsidR="001707C7" w:rsidRPr="001C2597">
      <w:rPr>
        <w:rFonts w:ascii="Book Antiqua" w:hAnsi="Book Antiqua"/>
        <w:b/>
        <w:color w:val="76923C" w:themeColor="accent3" w:themeShade="BF"/>
        <w:sz w:val="32"/>
        <w:szCs w:val="32"/>
      </w:rPr>
      <w:t xml:space="preserve">OMMITTEE </w:t>
    </w:r>
    <w:r w:rsidRPr="001C2597">
      <w:rPr>
        <w:rFonts w:ascii="Book Antiqua" w:hAnsi="Book Antiqua"/>
        <w:b/>
        <w:color w:val="76923C" w:themeColor="accent3" w:themeShade="BF"/>
        <w:sz w:val="32"/>
        <w:szCs w:val="32"/>
      </w:rPr>
      <w:br/>
    </w:r>
    <w:r w:rsidR="001707C7" w:rsidRPr="001C2597">
      <w:rPr>
        <w:rFonts w:ascii="Book Antiqua" w:hAnsi="Book Antiqua"/>
        <w:b/>
        <w:color w:val="76923C" w:themeColor="accent3" w:themeShade="BF"/>
        <w:sz w:val="32"/>
        <w:szCs w:val="32"/>
      </w:rPr>
      <w:t>ON</w:t>
    </w:r>
    <w:r w:rsidRPr="001C2597">
      <w:rPr>
        <w:rFonts w:ascii="Book Antiqua" w:hAnsi="Book Antiqua"/>
        <w:b/>
        <w:color w:val="76923C" w:themeColor="accent3" w:themeShade="BF"/>
        <w:sz w:val="32"/>
        <w:szCs w:val="32"/>
      </w:rPr>
      <w:t xml:space="preserve"> </w:t>
    </w:r>
    <w:r w:rsidR="001707C7" w:rsidRPr="001C2597">
      <w:rPr>
        <w:rFonts w:ascii="Book Antiqua" w:hAnsi="Book Antiqua"/>
        <w:b/>
        <w:color w:val="76923C" w:themeColor="accent3" w:themeShade="BF"/>
        <w:sz w:val="32"/>
        <w:szCs w:val="32"/>
      </w:rPr>
      <w:t>SOCIAL POLICY AND LEGAL AFFAIRS</w:t>
    </w:r>
  </w:p>
  <w:p w:rsidR="00770EDC" w:rsidRPr="001C2597" w:rsidRDefault="00184A37" w:rsidP="00184A37">
    <w:pPr>
      <w:tabs>
        <w:tab w:val="center" w:pos="4513"/>
        <w:tab w:val="right" w:pos="9026"/>
      </w:tabs>
      <w:spacing w:after="240"/>
      <w:rPr>
        <w:rFonts w:ascii="Book Antiqua" w:eastAsia="Calibri" w:hAnsi="Book Antiqua"/>
        <w:color w:val="76923C" w:themeColor="accent3" w:themeShade="BF"/>
        <w:spacing w:val="-7"/>
        <w:sz w:val="26"/>
        <w:szCs w:val="26"/>
        <w:lang w:eastAsia="en-US"/>
      </w:rPr>
    </w:pPr>
    <w:r>
      <w:rPr>
        <w:rFonts w:ascii="Book Antiqua" w:eastAsia="Calibri" w:hAnsi="Book Antiqua"/>
        <w:color w:val="76923C" w:themeColor="accent3" w:themeShade="BF"/>
        <w:spacing w:val="-7"/>
        <w:sz w:val="26"/>
        <w:szCs w:val="26"/>
        <w:lang w:eastAsia="en-US"/>
      </w:rPr>
      <w:tab/>
    </w:r>
    <w:r w:rsidR="00D10DFA" w:rsidRPr="001C2597">
      <w:rPr>
        <w:rFonts w:ascii="Book Antiqua" w:eastAsia="Calibri" w:hAnsi="Book Antiqua"/>
        <w:color w:val="76923C" w:themeColor="accent3" w:themeShade="BF"/>
        <w:spacing w:val="-7"/>
        <w:sz w:val="26"/>
        <w:szCs w:val="26"/>
        <w:lang w:eastAsia="en-US"/>
      </w:rPr>
      <w:t>Inquiry into family, domestic and sexual violence — Submission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9D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3E0C2C"/>
    <w:multiLevelType w:val="hybridMultilevel"/>
    <w:tmpl w:val="5F0E17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984A38"/>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BC51B4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7981B88"/>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B52155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EC127F6"/>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8122324"/>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83C036E"/>
    <w:multiLevelType w:val="multilevel"/>
    <w:tmpl w:val="1A12A0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Verdana" w:eastAsia="Calibri" w:hAnsi="Verdana"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C50171E"/>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D4373E7"/>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F6842D0"/>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6D33EE7"/>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D062AE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8"/>
  </w:num>
  <w:num w:numId="3">
    <w:abstractNumId w:val="6"/>
  </w:num>
  <w:num w:numId="4">
    <w:abstractNumId w:val="2"/>
  </w:num>
  <w:num w:numId="5">
    <w:abstractNumId w:val="9"/>
  </w:num>
  <w:num w:numId="6">
    <w:abstractNumId w:val="0"/>
  </w:num>
  <w:num w:numId="7">
    <w:abstractNumId w:val="10"/>
  </w:num>
  <w:num w:numId="8">
    <w:abstractNumId w:val="7"/>
  </w:num>
  <w:num w:numId="9">
    <w:abstractNumId w:val="11"/>
  </w:num>
  <w:num w:numId="10">
    <w:abstractNumId w:val="5"/>
  </w:num>
  <w:num w:numId="11">
    <w:abstractNumId w:val="13"/>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5124A9F-F61C-476F-8098-4E6683AA80F7}"/>
    <w:docVar w:name="dgnword-eventsink" w:val="112742776"/>
  </w:docVars>
  <w:rsids>
    <w:rsidRoot w:val="00BE10E0"/>
    <w:rsid w:val="00044110"/>
    <w:rsid w:val="00070F48"/>
    <w:rsid w:val="00080461"/>
    <w:rsid w:val="000849F9"/>
    <w:rsid w:val="00084C96"/>
    <w:rsid w:val="0009704C"/>
    <w:rsid w:val="000A25FF"/>
    <w:rsid w:val="000B05DC"/>
    <w:rsid w:val="000C2DC8"/>
    <w:rsid w:val="000D47BB"/>
    <w:rsid w:val="000E595F"/>
    <w:rsid w:val="001109C3"/>
    <w:rsid w:val="00113C26"/>
    <w:rsid w:val="00114B78"/>
    <w:rsid w:val="00130DDA"/>
    <w:rsid w:val="00137B47"/>
    <w:rsid w:val="001627C4"/>
    <w:rsid w:val="001707C7"/>
    <w:rsid w:val="00177FA0"/>
    <w:rsid w:val="001841BA"/>
    <w:rsid w:val="00184A37"/>
    <w:rsid w:val="001A6899"/>
    <w:rsid w:val="001A703C"/>
    <w:rsid w:val="001B28FE"/>
    <w:rsid w:val="001C2597"/>
    <w:rsid w:val="001D33F9"/>
    <w:rsid w:val="001D3879"/>
    <w:rsid w:val="001E3F89"/>
    <w:rsid w:val="001E7D4C"/>
    <w:rsid w:val="00201B49"/>
    <w:rsid w:val="00205DD8"/>
    <w:rsid w:val="00211A4F"/>
    <w:rsid w:val="00215347"/>
    <w:rsid w:val="00246006"/>
    <w:rsid w:val="00264F4D"/>
    <w:rsid w:val="0026591A"/>
    <w:rsid w:val="0026677B"/>
    <w:rsid w:val="00273484"/>
    <w:rsid w:val="0028193E"/>
    <w:rsid w:val="00292CDF"/>
    <w:rsid w:val="002A5354"/>
    <w:rsid w:val="002C652D"/>
    <w:rsid w:val="002D7847"/>
    <w:rsid w:val="002F7290"/>
    <w:rsid w:val="003043A4"/>
    <w:rsid w:val="00322126"/>
    <w:rsid w:val="003409C0"/>
    <w:rsid w:val="003442D2"/>
    <w:rsid w:val="00354F68"/>
    <w:rsid w:val="00357182"/>
    <w:rsid w:val="0038015D"/>
    <w:rsid w:val="00382B44"/>
    <w:rsid w:val="00386ECC"/>
    <w:rsid w:val="00390164"/>
    <w:rsid w:val="00390A4E"/>
    <w:rsid w:val="003C003C"/>
    <w:rsid w:val="003C6FA9"/>
    <w:rsid w:val="003D02EF"/>
    <w:rsid w:val="003F175E"/>
    <w:rsid w:val="003F4B89"/>
    <w:rsid w:val="003F7CB5"/>
    <w:rsid w:val="00414236"/>
    <w:rsid w:val="004203EB"/>
    <w:rsid w:val="00446053"/>
    <w:rsid w:val="00452B93"/>
    <w:rsid w:val="0045402B"/>
    <w:rsid w:val="004565C7"/>
    <w:rsid w:val="00457C30"/>
    <w:rsid w:val="0049481E"/>
    <w:rsid w:val="004B44B4"/>
    <w:rsid w:val="004C0255"/>
    <w:rsid w:val="004C0DD1"/>
    <w:rsid w:val="004C3FFB"/>
    <w:rsid w:val="004C6F2E"/>
    <w:rsid w:val="004D09C8"/>
    <w:rsid w:val="004D10A6"/>
    <w:rsid w:val="004D1A90"/>
    <w:rsid w:val="004D7E19"/>
    <w:rsid w:val="004E3569"/>
    <w:rsid w:val="004F5A0A"/>
    <w:rsid w:val="00506773"/>
    <w:rsid w:val="005149F3"/>
    <w:rsid w:val="00520A72"/>
    <w:rsid w:val="00533665"/>
    <w:rsid w:val="0054502E"/>
    <w:rsid w:val="0056285C"/>
    <w:rsid w:val="00565107"/>
    <w:rsid w:val="00576277"/>
    <w:rsid w:val="00587079"/>
    <w:rsid w:val="00592FC7"/>
    <w:rsid w:val="0059476A"/>
    <w:rsid w:val="005A5E6B"/>
    <w:rsid w:val="005A7202"/>
    <w:rsid w:val="005C3854"/>
    <w:rsid w:val="005C3936"/>
    <w:rsid w:val="005C653C"/>
    <w:rsid w:val="005D71C9"/>
    <w:rsid w:val="005E0520"/>
    <w:rsid w:val="006149E3"/>
    <w:rsid w:val="00624C60"/>
    <w:rsid w:val="00625F27"/>
    <w:rsid w:val="0063699F"/>
    <w:rsid w:val="006511B9"/>
    <w:rsid w:val="0066157E"/>
    <w:rsid w:val="00662560"/>
    <w:rsid w:val="00673173"/>
    <w:rsid w:val="00691600"/>
    <w:rsid w:val="00693C16"/>
    <w:rsid w:val="00694822"/>
    <w:rsid w:val="00694F3B"/>
    <w:rsid w:val="006A6FC5"/>
    <w:rsid w:val="006C26AB"/>
    <w:rsid w:val="006C4206"/>
    <w:rsid w:val="006C42D0"/>
    <w:rsid w:val="006D39CB"/>
    <w:rsid w:val="00702424"/>
    <w:rsid w:val="00703AE7"/>
    <w:rsid w:val="00711539"/>
    <w:rsid w:val="00716991"/>
    <w:rsid w:val="00722C5E"/>
    <w:rsid w:val="00722DB9"/>
    <w:rsid w:val="00723C35"/>
    <w:rsid w:val="00727843"/>
    <w:rsid w:val="00731D51"/>
    <w:rsid w:val="00737CC5"/>
    <w:rsid w:val="00751ABB"/>
    <w:rsid w:val="00752B27"/>
    <w:rsid w:val="0075542A"/>
    <w:rsid w:val="00757479"/>
    <w:rsid w:val="0076110E"/>
    <w:rsid w:val="00761289"/>
    <w:rsid w:val="007667F1"/>
    <w:rsid w:val="00770EDC"/>
    <w:rsid w:val="007A772C"/>
    <w:rsid w:val="007C29AD"/>
    <w:rsid w:val="007D74DE"/>
    <w:rsid w:val="007F3ADF"/>
    <w:rsid w:val="007F4BB1"/>
    <w:rsid w:val="007F60A7"/>
    <w:rsid w:val="00803EF4"/>
    <w:rsid w:val="00813FA0"/>
    <w:rsid w:val="008239F4"/>
    <w:rsid w:val="00834628"/>
    <w:rsid w:val="0083697F"/>
    <w:rsid w:val="00845F1F"/>
    <w:rsid w:val="00855C87"/>
    <w:rsid w:val="008608AA"/>
    <w:rsid w:val="00861732"/>
    <w:rsid w:val="00890D93"/>
    <w:rsid w:val="008B0DC1"/>
    <w:rsid w:val="008C5209"/>
    <w:rsid w:val="008D03E7"/>
    <w:rsid w:val="008F0EE8"/>
    <w:rsid w:val="00955460"/>
    <w:rsid w:val="00961366"/>
    <w:rsid w:val="00966F5D"/>
    <w:rsid w:val="00974311"/>
    <w:rsid w:val="00984E82"/>
    <w:rsid w:val="009A57AD"/>
    <w:rsid w:val="009C0A2F"/>
    <w:rsid w:val="009F198D"/>
    <w:rsid w:val="009F3D44"/>
    <w:rsid w:val="009F411A"/>
    <w:rsid w:val="009F619F"/>
    <w:rsid w:val="00A139EF"/>
    <w:rsid w:val="00A20422"/>
    <w:rsid w:val="00A247CC"/>
    <w:rsid w:val="00A30E83"/>
    <w:rsid w:val="00A31696"/>
    <w:rsid w:val="00A61C0B"/>
    <w:rsid w:val="00A62B82"/>
    <w:rsid w:val="00A74B65"/>
    <w:rsid w:val="00A7709D"/>
    <w:rsid w:val="00A86EAF"/>
    <w:rsid w:val="00AB5874"/>
    <w:rsid w:val="00AC61B2"/>
    <w:rsid w:val="00AD1E50"/>
    <w:rsid w:val="00AE3A9F"/>
    <w:rsid w:val="00AF2094"/>
    <w:rsid w:val="00AF46FA"/>
    <w:rsid w:val="00B03BED"/>
    <w:rsid w:val="00B13167"/>
    <w:rsid w:val="00B20974"/>
    <w:rsid w:val="00B234F4"/>
    <w:rsid w:val="00B31548"/>
    <w:rsid w:val="00B77B2B"/>
    <w:rsid w:val="00B917B7"/>
    <w:rsid w:val="00B977BB"/>
    <w:rsid w:val="00BB2DC5"/>
    <w:rsid w:val="00BB529D"/>
    <w:rsid w:val="00BB75FD"/>
    <w:rsid w:val="00BD1D20"/>
    <w:rsid w:val="00BD2CA4"/>
    <w:rsid w:val="00BE10E0"/>
    <w:rsid w:val="00BE10FF"/>
    <w:rsid w:val="00BE1850"/>
    <w:rsid w:val="00BE22FC"/>
    <w:rsid w:val="00BE43D9"/>
    <w:rsid w:val="00BF451D"/>
    <w:rsid w:val="00C13AA6"/>
    <w:rsid w:val="00C3381E"/>
    <w:rsid w:val="00C454D5"/>
    <w:rsid w:val="00C47183"/>
    <w:rsid w:val="00C64EA3"/>
    <w:rsid w:val="00C658F7"/>
    <w:rsid w:val="00C80E8E"/>
    <w:rsid w:val="00C84203"/>
    <w:rsid w:val="00C9049E"/>
    <w:rsid w:val="00CB40B2"/>
    <w:rsid w:val="00CD1D67"/>
    <w:rsid w:val="00CE2A54"/>
    <w:rsid w:val="00CF131E"/>
    <w:rsid w:val="00CF6BB6"/>
    <w:rsid w:val="00D00D03"/>
    <w:rsid w:val="00D016C7"/>
    <w:rsid w:val="00D05169"/>
    <w:rsid w:val="00D05615"/>
    <w:rsid w:val="00D07D22"/>
    <w:rsid w:val="00D10DFA"/>
    <w:rsid w:val="00D14E6D"/>
    <w:rsid w:val="00D3531B"/>
    <w:rsid w:val="00D3777A"/>
    <w:rsid w:val="00D52608"/>
    <w:rsid w:val="00D9342B"/>
    <w:rsid w:val="00D97D4A"/>
    <w:rsid w:val="00DA108E"/>
    <w:rsid w:val="00DA5903"/>
    <w:rsid w:val="00DA5D50"/>
    <w:rsid w:val="00DC3D2B"/>
    <w:rsid w:val="00DD0CB6"/>
    <w:rsid w:val="00DD2585"/>
    <w:rsid w:val="00DD2A10"/>
    <w:rsid w:val="00DD4BFC"/>
    <w:rsid w:val="00DE1F25"/>
    <w:rsid w:val="00DE34BE"/>
    <w:rsid w:val="00E04615"/>
    <w:rsid w:val="00E248B0"/>
    <w:rsid w:val="00E30C88"/>
    <w:rsid w:val="00E54442"/>
    <w:rsid w:val="00E61943"/>
    <w:rsid w:val="00E63005"/>
    <w:rsid w:val="00E65C3B"/>
    <w:rsid w:val="00E7438B"/>
    <w:rsid w:val="00E80728"/>
    <w:rsid w:val="00E83793"/>
    <w:rsid w:val="00E96230"/>
    <w:rsid w:val="00EC600E"/>
    <w:rsid w:val="00EE54FF"/>
    <w:rsid w:val="00F32B6F"/>
    <w:rsid w:val="00F40732"/>
    <w:rsid w:val="00F40901"/>
    <w:rsid w:val="00F413F4"/>
    <w:rsid w:val="00F47BBD"/>
    <w:rsid w:val="00F47E5C"/>
    <w:rsid w:val="00F65FF7"/>
    <w:rsid w:val="00FA31CE"/>
    <w:rsid w:val="00FA60F7"/>
    <w:rsid w:val="00FA6235"/>
    <w:rsid w:val="00FA65B0"/>
    <w:rsid w:val="00FB0F83"/>
    <w:rsid w:val="00FC4D20"/>
    <w:rsid w:val="00FD37AA"/>
    <w:rsid w:val="00FD7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89"/>
    <w:pPr>
      <w:spacing w:before="80" w:after="80"/>
    </w:pPr>
    <w:rPr>
      <w:rFonts w:ascii="Calibri" w:hAnsi="Calibri"/>
      <w:sz w:val="22"/>
      <w:szCs w:val="24"/>
    </w:rPr>
  </w:style>
  <w:style w:type="paragraph" w:styleId="Heading1">
    <w:name w:val="heading 1"/>
    <w:basedOn w:val="Normal"/>
    <w:next w:val="Normal"/>
    <w:link w:val="Heading1Char"/>
    <w:uiPriority w:val="9"/>
    <w:rsid w:val="00FA6235"/>
    <w:pPr>
      <w:pBdr>
        <w:bottom w:val="single" w:sz="4" w:space="4" w:color="003D6A"/>
      </w:pBdr>
      <w:spacing w:before="0" w:after="360"/>
      <w:ind w:left="454" w:right="284"/>
      <w:outlineLvl w:val="0"/>
    </w:pPr>
    <w:rPr>
      <w:rFonts w:ascii="Georgia" w:eastAsia="Calibri" w:hAnsi="Georgia"/>
      <w:color w:val="003D6A"/>
      <w:spacing w:val="-7"/>
      <w:sz w:val="60"/>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SNormal">
    <w:name w:val="DPS Normal"/>
    <w:rsid w:val="004B44B4"/>
    <w:rPr>
      <w:rFonts w:ascii="Verdana" w:hAnsi="Verdana"/>
      <w:sz w:val="22"/>
      <w:szCs w:val="22"/>
    </w:rPr>
  </w:style>
  <w:style w:type="paragraph" w:styleId="Header">
    <w:name w:val="header"/>
    <w:basedOn w:val="Normal"/>
    <w:rsid w:val="004B44B4"/>
    <w:pPr>
      <w:tabs>
        <w:tab w:val="center" w:pos="4153"/>
        <w:tab w:val="right" w:pos="8306"/>
      </w:tabs>
    </w:pPr>
    <w:rPr>
      <w:rFonts w:ascii="Verdana" w:hAnsi="Verdana"/>
      <w:color w:val="000000"/>
      <w:szCs w:val="22"/>
    </w:rPr>
  </w:style>
  <w:style w:type="paragraph" w:styleId="Footer">
    <w:name w:val="footer"/>
    <w:basedOn w:val="Normal"/>
    <w:link w:val="FooterChar"/>
    <w:uiPriority w:val="99"/>
    <w:rsid w:val="004B44B4"/>
    <w:pPr>
      <w:tabs>
        <w:tab w:val="center" w:pos="4153"/>
        <w:tab w:val="right" w:pos="8306"/>
      </w:tabs>
    </w:pPr>
    <w:rPr>
      <w:rFonts w:ascii="Verdana" w:hAnsi="Verdana"/>
      <w:color w:val="000000"/>
      <w:szCs w:val="22"/>
    </w:rPr>
  </w:style>
  <w:style w:type="table" w:styleId="TableGrid">
    <w:name w:val="Table Grid"/>
    <w:aliases w:val="DPS Table Grid"/>
    <w:basedOn w:val="TableNormal"/>
    <w:rsid w:val="004B44B4"/>
    <w:rPr>
      <w:rFonts w:ascii="Verdana" w:hAnsi="Verdana"/>
      <w:sz w:val="22"/>
    </w:rPr>
    <w:tblPr/>
  </w:style>
  <w:style w:type="paragraph" w:styleId="BodyTextIndent">
    <w:name w:val="Body Text Indent"/>
    <w:basedOn w:val="Normal"/>
    <w:rsid w:val="004B44B4"/>
    <w:pPr>
      <w:spacing w:after="120"/>
      <w:ind w:left="283"/>
    </w:pPr>
    <w:rPr>
      <w:color w:val="000000"/>
    </w:rPr>
  </w:style>
  <w:style w:type="paragraph" w:styleId="BalloonText">
    <w:name w:val="Balloon Text"/>
    <w:basedOn w:val="Normal"/>
    <w:link w:val="BalloonTextChar"/>
    <w:uiPriority w:val="99"/>
    <w:semiHidden/>
    <w:unhideWhenUsed/>
    <w:rsid w:val="004C0DD1"/>
    <w:rPr>
      <w:rFonts w:ascii="Tahoma" w:hAnsi="Tahoma" w:cs="Tahoma"/>
      <w:sz w:val="16"/>
      <w:szCs w:val="16"/>
    </w:rPr>
  </w:style>
  <w:style w:type="character" w:customStyle="1" w:styleId="BalloonTextChar">
    <w:name w:val="Balloon Text Char"/>
    <w:basedOn w:val="DefaultParagraphFont"/>
    <w:link w:val="BalloonText"/>
    <w:uiPriority w:val="99"/>
    <w:semiHidden/>
    <w:rsid w:val="004C0DD1"/>
    <w:rPr>
      <w:rFonts w:ascii="Tahoma" w:hAnsi="Tahoma" w:cs="Tahoma"/>
      <w:sz w:val="16"/>
      <w:szCs w:val="16"/>
    </w:rPr>
  </w:style>
  <w:style w:type="character" w:styleId="CommentReference">
    <w:name w:val="annotation reference"/>
    <w:basedOn w:val="DefaultParagraphFont"/>
    <w:uiPriority w:val="99"/>
    <w:semiHidden/>
    <w:unhideWhenUsed/>
    <w:rsid w:val="008608AA"/>
    <w:rPr>
      <w:sz w:val="16"/>
      <w:szCs w:val="16"/>
    </w:rPr>
  </w:style>
  <w:style w:type="paragraph" w:styleId="CommentText">
    <w:name w:val="annotation text"/>
    <w:basedOn w:val="Normal"/>
    <w:link w:val="CommentTextChar"/>
    <w:uiPriority w:val="99"/>
    <w:semiHidden/>
    <w:unhideWhenUsed/>
    <w:rsid w:val="008608AA"/>
    <w:rPr>
      <w:sz w:val="20"/>
      <w:szCs w:val="20"/>
    </w:rPr>
  </w:style>
  <w:style w:type="character" w:customStyle="1" w:styleId="CommentTextChar">
    <w:name w:val="Comment Text Char"/>
    <w:basedOn w:val="DefaultParagraphFont"/>
    <w:link w:val="CommentText"/>
    <w:uiPriority w:val="99"/>
    <w:semiHidden/>
    <w:rsid w:val="008608AA"/>
  </w:style>
  <w:style w:type="paragraph" w:styleId="CommentSubject">
    <w:name w:val="annotation subject"/>
    <w:basedOn w:val="CommentText"/>
    <w:next w:val="CommentText"/>
    <w:link w:val="CommentSubjectChar"/>
    <w:uiPriority w:val="99"/>
    <w:semiHidden/>
    <w:unhideWhenUsed/>
    <w:rsid w:val="008608AA"/>
    <w:rPr>
      <w:b/>
      <w:bCs/>
    </w:rPr>
  </w:style>
  <w:style w:type="character" w:customStyle="1" w:styleId="CommentSubjectChar">
    <w:name w:val="Comment Subject Char"/>
    <w:basedOn w:val="CommentTextChar"/>
    <w:link w:val="CommentSubject"/>
    <w:uiPriority w:val="99"/>
    <w:semiHidden/>
    <w:rsid w:val="008608AA"/>
    <w:rPr>
      <w:b/>
      <w:bCs/>
    </w:rPr>
  </w:style>
  <w:style w:type="paragraph" w:styleId="ListParagraph">
    <w:name w:val="List Paragraph"/>
    <w:basedOn w:val="Normal"/>
    <w:uiPriority w:val="34"/>
    <w:qFormat/>
    <w:rsid w:val="000849F9"/>
    <w:pPr>
      <w:ind w:left="720"/>
      <w:contextualSpacing/>
    </w:pPr>
  </w:style>
  <w:style w:type="character" w:styleId="PlaceholderText">
    <w:name w:val="Placeholder Text"/>
    <w:basedOn w:val="DefaultParagraphFont"/>
    <w:uiPriority w:val="99"/>
    <w:semiHidden/>
    <w:rsid w:val="000849F9"/>
    <w:rPr>
      <w:color w:val="808080"/>
    </w:rPr>
  </w:style>
  <w:style w:type="paragraph" w:styleId="BodyText">
    <w:name w:val="Body Text"/>
    <w:basedOn w:val="Normal"/>
    <w:link w:val="BodyTextChar"/>
    <w:uiPriority w:val="99"/>
    <w:unhideWhenUsed/>
    <w:rsid w:val="00FA6235"/>
    <w:pPr>
      <w:spacing w:after="120"/>
    </w:pPr>
  </w:style>
  <w:style w:type="character" w:customStyle="1" w:styleId="BodyTextChar">
    <w:name w:val="Body Text Char"/>
    <w:basedOn w:val="DefaultParagraphFont"/>
    <w:link w:val="BodyText"/>
    <w:uiPriority w:val="99"/>
    <w:rsid w:val="00FA6235"/>
    <w:rPr>
      <w:rFonts w:ascii="Calibri" w:hAnsi="Calibri"/>
      <w:sz w:val="22"/>
      <w:szCs w:val="24"/>
    </w:rPr>
  </w:style>
  <w:style w:type="character" w:customStyle="1" w:styleId="Heading1Char">
    <w:name w:val="Heading 1 Char"/>
    <w:basedOn w:val="DefaultParagraphFont"/>
    <w:link w:val="Heading1"/>
    <w:uiPriority w:val="9"/>
    <w:rsid w:val="00FA6235"/>
    <w:rPr>
      <w:rFonts w:ascii="Georgia" w:eastAsia="Calibri" w:hAnsi="Georgia"/>
      <w:color w:val="003D6A"/>
      <w:spacing w:val="-7"/>
      <w:sz w:val="60"/>
      <w:szCs w:val="36"/>
      <w:lang w:eastAsia="en-US"/>
    </w:rPr>
  </w:style>
  <w:style w:type="paragraph" w:styleId="FootnoteText">
    <w:name w:val="footnote text"/>
    <w:basedOn w:val="Normal"/>
    <w:link w:val="FootnoteTextChar"/>
    <w:uiPriority w:val="99"/>
    <w:semiHidden/>
    <w:unhideWhenUsed/>
    <w:rsid w:val="00FA6235"/>
    <w:pPr>
      <w:spacing w:before="0" w:after="0"/>
    </w:pPr>
    <w:rPr>
      <w:sz w:val="20"/>
      <w:szCs w:val="20"/>
    </w:rPr>
  </w:style>
  <w:style w:type="character" w:customStyle="1" w:styleId="FootnoteTextChar">
    <w:name w:val="Footnote Text Char"/>
    <w:basedOn w:val="DefaultParagraphFont"/>
    <w:link w:val="FootnoteText"/>
    <w:uiPriority w:val="99"/>
    <w:semiHidden/>
    <w:rsid w:val="00FA6235"/>
    <w:rPr>
      <w:rFonts w:ascii="Calibri" w:hAnsi="Calibri"/>
    </w:rPr>
  </w:style>
  <w:style w:type="character" w:styleId="FootnoteReference">
    <w:name w:val="footnote reference"/>
    <w:basedOn w:val="DefaultParagraphFont"/>
    <w:uiPriority w:val="99"/>
    <w:semiHidden/>
    <w:unhideWhenUsed/>
    <w:rsid w:val="00FA6235"/>
    <w:rPr>
      <w:vertAlign w:val="superscript"/>
    </w:rPr>
  </w:style>
  <w:style w:type="character" w:styleId="Strong">
    <w:name w:val="Strong"/>
    <w:basedOn w:val="DefaultParagraphFont"/>
    <w:uiPriority w:val="22"/>
    <w:qFormat/>
    <w:rsid w:val="00FA6235"/>
    <w:rPr>
      <w:b/>
      <w:bCs/>
    </w:rPr>
  </w:style>
  <w:style w:type="paragraph" w:customStyle="1" w:styleId="Default">
    <w:name w:val="Default"/>
    <w:rsid w:val="00FA6235"/>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506773"/>
    <w:rPr>
      <w:rFonts w:ascii="Verdana" w:hAnsi="Verdana"/>
      <w:color w:val="000000"/>
      <w:sz w:val="22"/>
      <w:szCs w:val="22"/>
    </w:rPr>
  </w:style>
  <w:style w:type="character" w:styleId="Hyperlink">
    <w:name w:val="Hyperlink"/>
    <w:basedOn w:val="DefaultParagraphFont"/>
    <w:uiPriority w:val="99"/>
    <w:unhideWhenUsed/>
    <w:rsid w:val="009613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89"/>
    <w:pPr>
      <w:spacing w:before="80" w:after="80"/>
    </w:pPr>
    <w:rPr>
      <w:rFonts w:ascii="Calibri" w:hAnsi="Calibri"/>
      <w:sz w:val="22"/>
      <w:szCs w:val="24"/>
    </w:rPr>
  </w:style>
  <w:style w:type="paragraph" w:styleId="Heading1">
    <w:name w:val="heading 1"/>
    <w:basedOn w:val="Normal"/>
    <w:next w:val="Normal"/>
    <w:link w:val="Heading1Char"/>
    <w:uiPriority w:val="9"/>
    <w:rsid w:val="00FA6235"/>
    <w:pPr>
      <w:pBdr>
        <w:bottom w:val="single" w:sz="4" w:space="4" w:color="003D6A"/>
      </w:pBdr>
      <w:spacing w:before="0" w:after="360"/>
      <w:ind w:left="454" w:right="284"/>
      <w:outlineLvl w:val="0"/>
    </w:pPr>
    <w:rPr>
      <w:rFonts w:ascii="Georgia" w:eastAsia="Calibri" w:hAnsi="Georgia"/>
      <w:color w:val="003D6A"/>
      <w:spacing w:val="-7"/>
      <w:sz w:val="60"/>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SNormal">
    <w:name w:val="DPS Normal"/>
    <w:rsid w:val="004B44B4"/>
    <w:rPr>
      <w:rFonts w:ascii="Verdana" w:hAnsi="Verdana"/>
      <w:sz w:val="22"/>
      <w:szCs w:val="22"/>
    </w:rPr>
  </w:style>
  <w:style w:type="paragraph" w:styleId="Header">
    <w:name w:val="header"/>
    <w:basedOn w:val="Normal"/>
    <w:rsid w:val="004B44B4"/>
    <w:pPr>
      <w:tabs>
        <w:tab w:val="center" w:pos="4153"/>
        <w:tab w:val="right" w:pos="8306"/>
      </w:tabs>
    </w:pPr>
    <w:rPr>
      <w:rFonts w:ascii="Verdana" w:hAnsi="Verdana"/>
      <w:color w:val="000000"/>
      <w:szCs w:val="22"/>
    </w:rPr>
  </w:style>
  <w:style w:type="paragraph" w:styleId="Footer">
    <w:name w:val="footer"/>
    <w:basedOn w:val="Normal"/>
    <w:link w:val="FooterChar"/>
    <w:uiPriority w:val="99"/>
    <w:rsid w:val="004B44B4"/>
    <w:pPr>
      <w:tabs>
        <w:tab w:val="center" w:pos="4153"/>
        <w:tab w:val="right" w:pos="8306"/>
      </w:tabs>
    </w:pPr>
    <w:rPr>
      <w:rFonts w:ascii="Verdana" w:hAnsi="Verdana"/>
      <w:color w:val="000000"/>
      <w:szCs w:val="22"/>
    </w:rPr>
  </w:style>
  <w:style w:type="table" w:styleId="TableGrid">
    <w:name w:val="Table Grid"/>
    <w:aliases w:val="DPS Table Grid"/>
    <w:basedOn w:val="TableNormal"/>
    <w:rsid w:val="004B44B4"/>
    <w:rPr>
      <w:rFonts w:ascii="Verdana" w:hAnsi="Verdana"/>
      <w:sz w:val="22"/>
    </w:rPr>
    <w:tblPr/>
  </w:style>
  <w:style w:type="paragraph" w:styleId="BodyTextIndent">
    <w:name w:val="Body Text Indent"/>
    <w:basedOn w:val="Normal"/>
    <w:rsid w:val="004B44B4"/>
    <w:pPr>
      <w:spacing w:after="120"/>
      <w:ind w:left="283"/>
    </w:pPr>
    <w:rPr>
      <w:color w:val="000000"/>
    </w:rPr>
  </w:style>
  <w:style w:type="paragraph" w:styleId="BalloonText">
    <w:name w:val="Balloon Text"/>
    <w:basedOn w:val="Normal"/>
    <w:link w:val="BalloonTextChar"/>
    <w:uiPriority w:val="99"/>
    <w:semiHidden/>
    <w:unhideWhenUsed/>
    <w:rsid w:val="004C0DD1"/>
    <w:rPr>
      <w:rFonts w:ascii="Tahoma" w:hAnsi="Tahoma" w:cs="Tahoma"/>
      <w:sz w:val="16"/>
      <w:szCs w:val="16"/>
    </w:rPr>
  </w:style>
  <w:style w:type="character" w:customStyle="1" w:styleId="BalloonTextChar">
    <w:name w:val="Balloon Text Char"/>
    <w:basedOn w:val="DefaultParagraphFont"/>
    <w:link w:val="BalloonText"/>
    <w:uiPriority w:val="99"/>
    <w:semiHidden/>
    <w:rsid w:val="004C0DD1"/>
    <w:rPr>
      <w:rFonts w:ascii="Tahoma" w:hAnsi="Tahoma" w:cs="Tahoma"/>
      <w:sz w:val="16"/>
      <w:szCs w:val="16"/>
    </w:rPr>
  </w:style>
  <w:style w:type="character" w:styleId="CommentReference">
    <w:name w:val="annotation reference"/>
    <w:basedOn w:val="DefaultParagraphFont"/>
    <w:uiPriority w:val="99"/>
    <w:semiHidden/>
    <w:unhideWhenUsed/>
    <w:rsid w:val="008608AA"/>
    <w:rPr>
      <w:sz w:val="16"/>
      <w:szCs w:val="16"/>
    </w:rPr>
  </w:style>
  <w:style w:type="paragraph" w:styleId="CommentText">
    <w:name w:val="annotation text"/>
    <w:basedOn w:val="Normal"/>
    <w:link w:val="CommentTextChar"/>
    <w:uiPriority w:val="99"/>
    <w:semiHidden/>
    <w:unhideWhenUsed/>
    <w:rsid w:val="008608AA"/>
    <w:rPr>
      <w:sz w:val="20"/>
      <w:szCs w:val="20"/>
    </w:rPr>
  </w:style>
  <w:style w:type="character" w:customStyle="1" w:styleId="CommentTextChar">
    <w:name w:val="Comment Text Char"/>
    <w:basedOn w:val="DefaultParagraphFont"/>
    <w:link w:val="CommentText"/>
    <w:uiPriority w:val="99"/>
    <w:semiHidden/>
    <w:rsid w:val="008608AA"/>
  </w:style>
  <w:style w:type="paragraph" w:styleId="CommentSubject">
    <w:name w:val="annotation subject"/>
    <w:basedOn w:val="CommentText"/>
    <w:next w:val="CommentText"/>
    <w:link w:val="CommentSubjectChar"/>
    <w:uiPriority w:val="99"/>
    <w:semiHidden/>
    <w:unhideWhenUsed/>
    <w:rsid w:val="008608AA"/>
    <w:rPr>
      <w:b/>
      <w:bCs/>
    </w:rPr>
  </w:style>
  <w:style w:type="character" w:customStyle="1" w:styleId="CommentSubjectChar">
    <w:name w:val="Comment Subject Char"/>
    <w:basedOn w:val="CommentTextChar"/>
    <w:link w:val="CommentSubject"/>
    <w:uiPriority w:val="99"/>
    <w:semiHidden/>
    <w:rsid w:val="008608AA"/>
    <w:rPr>
      <w:b/>
      <w:bCs/>
    </w:rPr>
  </w:style>
  <w:style w:type="paragraph" w:styleId="ListParagraph">
    <w:name w:val="List Paragraph"/>
    <w:basedOn w:val="Normal"/>
    <w:uiPriority w:val="34"/>
    <w:qFormat/>
    <w:rsid w:val="000849F9"/>
    <w:pPr>
      <w:ind w:left="720"/>
      <w:contextualSpacing/>
    </w:pPr>
  </w:style>
  <w:style w:type="character" w:styleId="PlaceholderText">
    <w:name w:val="Placeholder Text"/>
    <w:basedOn w:val="DefaultParagraphFont"/>
    <w:uiPriority w:val="99"/>
    <w:semiHidden/>
    <w:rsid w:val="000849F9"/>
    <w:rPr>
      <w:color w:val="808080"/>
    </w:rPr>
  </w:style>
  <w:style w:type="paragraph" w:styleId="BodyText">
    <w:name w:val="Body Text"/>
    <w:basedOn w:val="Normal"/>
    <w:link w:val="BodyTextChar"/>
    <w:uiPriority w:val="99"/>
    <w:unhideWhenUsed/>
    <w:rsid w:val="00FA6235"/>
    <w:pPr>
      <w:spacing w:after="120"/>
    </w:pPr>
  </w:style>
  <w:style w:type="character" w:customStyle="1" w:styleId="BodyTextChar">
    <w:name w:val="Body Text Char"/>
    <w:basedOn w:val="DefaultParagraphFont"/>
    <w:link w:val="BodyText"/>
    <w:uiPriority w:val="99"/>
    <w:rsid w:val="00FA6235"/>
    <w:rPr>
      <w:rFonts w:ascii="Calibri" w:hAnsi="Calibri"/>
      <w:sz w:val="22"/>
      <w:szCs w:val="24"/>
    </w:rPr>
  </w:style>
  <w:style w:type="character" w:customStyle="1" w:styleId="Heading1Char">
    <w:name w:val="Heading 1 Char"/>
    <w:basedOn w:val="DefaultParagraphFont"/>
    <w:link w:val="Heading1"/>
    <w:uiPriority w:val="9"/>
    <w:rsid w:val="00FA6235"/>
    <w:rPr>
      <w:rFonts w:ascii="Georgia" w:eastAsia="Calibri" w:hAnsi="Georgia"/>
      <w:color w:val="003D6A"/>
      <w:spacing w:val="-7"/>
      <w:sz w:val="60"/>
      <w:szCs w:val="36"/>
      <w:lang w:eastAsia="en-US"/>
    </w:rPr>
  </w:style>
  <w:style w:type="paragraph" w:styleId="FootnoteText">
    <w:name w:val="footnote text"/>
    <w:basedOn w:val="Normal"/>
    <w:link w:val="FootnoteTextChar"/>
    <w:uiPriority w:val="99"/>
    <w:semiHidden/>
    <w:unhideWhenUsed/>
    <w:rsid w:val="00FA6235"/>
    <w:pPr>
      <w:spacing w:before="0" w:after="0"/>
    </w:pPr>
    <w:rPr>
      <w:sz w:val="20"/>
      <w:szCs w:val="20"/>
    </w:rPr>
  </w:style>
  <w:style w:type="character" w:customStyle="1" w:styleId="FootnoteTextChar">
    <w:name w:val="Footnote Text Char"/>
    <w:basedOn w:val="DefaultParagraphFont"/>
    <w:link w:val="FootnoteText"/>
    <w:uiPriority w:val="99"/>
    <w:semiHidden/>
    <w:rsid w:val="00FA6235"/>
    <w:rPr>
      <w:rFonts w:ascii="Calibri" w:hAnsi="Calibri"/>
    </w:rPr>
  </w:style>
  <w:style w:type="character" w:styleId="FootnoteReference">
    <w:name w:val="footnote reference"/>
    <w:basedOn w:val="DefaultParagraphFont"/>
    <w:uiPriority w:val="99"/>
    <w:semiHidden/>
    <w:unhideWhenUsed/>
    <w:rsid w:val="00FA6235"/>
    <w:rPr>
      <w:vertAlign w:val="superscript"/>
    </w:rPr>
  </w:style>
  <w:style w:type="character" w:styleId="Strong">
    <w:name w:val="Strong"/>
    <w:basedOn w:val="DefaultParagraphFont"/>
    <w:uiPriority w:val="22"/>
    <w:qFormat/>
    <w:rsid w:val="00FA6235"/>
    <w:rPr>
      <w:b/>
      <w:bCs/>
    </w:rPr>
  </w:style>
  <w:style w:type="paragraph" w:customStyle="1" w:styleId="Default">
    <w:name w:val="Default"/>
    <w:rsid w:val="00FA6235"/>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506773"/>
    <w:rPr>
      <w:rFonts w:ascii="Verdana" w:hAnsi="Verdana"/>
      <w:color w:val="000000"/>
      <w:sz w:val="22"/>
      <w:szCs w:val="22"/>
    </w:rPr>
  </w:style>
  <w:style w:type="character" w:styleId="Hyperlink">
    <w:name w:val="Hyperlink"/>
    <w:basedOn w:val="DefaultParagraphFont"/>
    <w:uiPriority w:val="99"/>
    <w:unhideWhenUsed/>
    <w:rsid w:val="00961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7596">
      <w:bodyDiv w:val="1"/>
      <w:marLeft w:val="0"/>
      <w:marRight w:val="0"/>
      <w:marTop w:val="0"/>
      <w:marBottom w:val="0"/>
      <w:divBdr>
        <w:top w:val="none" w:sz="0" w:space="0" w:color="auto"/>
        <w:left w:val="none" w:sz="0" w:space="0" w:color="auto"/>
        <w:bottom w:val="none" w:sz="0" w:space="0" w:color="auto"/>
        <w:right w:val="none" w:sz="0" w:space="0" w:color="auto"/>
      </w:divBdr>
      <w:divsChild>
        <w:div w:id="13582873">
          <w:marLeft w:val="0"/>
          <w:marRight w:val="0"/>
          <w:marTop w:val="0"/>
          <w:marBottom w:val="0"/>
          <w:divBdr>
            <w:top w:val="none" w:sz="0" w:space="0" w:color="auto"/>
            <w:left w:val="none" w:sz="0" w:space="0" w:color="auto"/>
            <w:bottom w:val="none" w:sz="0" w:space="0" w:color="auto"/>
            <w:right w:val="none" w:sz="0" w:space="0" w:color="auto"/>
          </w:divBdr>
          <w:divsChild>
            <w:div w:id="691346908">
              <w:marLeft w:val="0"/>
              <w:marRight w:val="0"/>
              <w:marTop w:val="0"/>
              <w:marBottom w:val="0"/>
              <w:divBdr>
                <w:top w:val="none" w:sz="0" w:space="0" w:color="auto"/>
                <w:left w:val="none" w:sz="0" w:space="0" w:color="auto"/>
                <w:bottom w:val="none" w:sz="0" w:space="0" w:color="auto"/>
                <w:right w:val="none" w:sz="0" w:space="0" w:color="auto"/>
              </w:divBdr>
              <w:divsChild>
                <w:div w:id="40447914">
                  <w:marLeft w:val="0"/>
                  <w:marRight w:val="0"/>
                  <w:marTop w:val="0"/>
                  <w:marBottom w:val="0"/>
                  <w:divBdr>
                    <w:top w:val="none" w:sz="0" w:space="0" w:color="auto"/>
                    <w:left w:val="none" w:sz="0" w:space="0" w:color="auto"/>
                    <w:bottom w:val="none" w:sz="0" w:space="0" w:color="auto"/>
                    <w:right w:val="none" w:sz="0" w:space="0" w:color="auto"/>
                  </w:divBdr>
                  <w:divsChild>
                    <w:div w:id="1345471252">
                      <w:marLeft w:val="0"/>
                      <w:marRight w:val="0"/>
                      <w:marTop w:val="0"/>
                      <w:marBottom w:val="0"/>
                      <w:divBdr>
                        <w:top w:val="none" w:sz="0" w:space="0" w:color="auto"/>
                        <w:left w:val="none" w:sz="0" w:space="0" w:color="auto"/>
                        <w:bottom w:val="none" w:sz="0" w:space="0" w:color="auto"/>
                        <w:right w:val="none" w:sz="0" w:space="0" w:color="auto"/>
                      </w:divBdr>
                      <w:divsChild>
                        <w:div w:id="44959560">
                          <w:marLeft w:val="0"/>
                          <w:marRight w:val="0"/>
                          <w:marTop w:val="0"/>
                          <w:marBottom w:val="0"/>
                          <w:divBdr>
                            <w:top w:val="none" w:sz="0" w:space="0" w:color="auto"/>
                            <w:left w:val="none" w:sz="0" w:space="0" w:color="auto"/>
                            <w:bottom w:val="none" w:sz="0" w:space="0" w:color="auto"/>
                            <w:right w:val="none" w:sz="0" w:space="0" w:color="auto"/>
                          </w:divBdr>
                          <w:divsChild>
                            <w:div w:id="1141997380">
                              <w:marLeft w:val="0"/>
                              <w:marRight w:val="0"/>
                              <w:marTop w:val="0"/>
                              <w:marBottom w:val="0"/>
                              <w:divBdr>
                                <w:top w:val="none" w:sz="0" w:space="0" w:color="auto"/>
                                <w:left w:val="none" w:sz="0" w:space="0" w:color="auto"/>
                                <w:bottom w:val="none" w:sz="0" w:space="0" w:color="auto"/>
                                <w:right w:val="none" w:sz="0" w:space="0" w:color="auto"/>
                              </w:divBdr>
                              <w:divsChild>
                                <w:div w:id="1798527341">
                                  <w:marLeft w:val="0"/>
                                  <w:marRight w:val="0"/>
                                  <w:marTop w:val="0"/>
                                  <w:marBottom w:val="0"/>
                                  <w:divBdr>
                                    <w:top w:val="none" w:sz="0" w:space="0" w:color="auto"/>
                                    <w:left w:val="none" w:sz="0" w:space="0" w:color="auto"/>
                                    <w:bottom w:val="none" w:sz="0" w:space="0" w:color="auto"/>
                                    <w:right w:val="none" w:sz="0" w:space="0" w:color="auto"/>
                                  </w:divBdr>
                                  <w:divsChild>
                                    <w:div w:id="1389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h.gov.au/familyviol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mily.violence.reps@ap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4198991580341A4CE763A0E01F0F3" ma:contentTypeVersion="0" ma:contentTypeDescription="Create a new document." ma:contentTypeScope="" ma:versionID="082435bfe196effa2a28bb8d427bb3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ABE4-B3AC-4A16-96FB-4C26CA3504A5}">
  <ds:schemaRefs>
    <ds:schemaRef ds:uri="http://schemas.microsoft.com/sharepoint/v3/contenttype/forms"/>
  </ds:schemaRefs>
</ds:datastoreItem>
</file>

<file path=customXml/itemProps2.xml><?xml version="1.0" encoding="utf-8"?>
<ds:datastoreItem xmlns:ds="http://schemas.openxmlformats.org/officeDocument/2006/customXml" ds:itemID="{6BB5FB8A-BFB7-4BD1-A0F1-8738D865DD52}">
  <ds:schemaRefs>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64A5299-7EE7-4DBD-9E02-0EE7EA5A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889F61-2F4F-4A49-84D9-7DA4C4C7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657</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Stephens, Ashley (REPS)</cp:lastModifiedBy>
  <cp:revision>49</cp:revision>
  <cp:lastPrinted>2018-02-21T05:37:00Z</cp:lastPrinted>
  <dcterms:created xsi:type="dcterms:W3CDTF">2019-10-23T02:19:00Z</dcterms:created>
  <dcterms:modified xsi:type="dcterms:W3CDTF">2020-06-04T23:40:00Z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0x010100EDA4198991580341A4CE763A0E01F0F3</vt:lpwstr>
  </property>
  <property fmtid="{D5CDD505-2E9C-101B-9397-08002B2CF9AE}" pid="3" name="Owner">
    <vt:lpwstr>PARLNET\dewari44</vt:lpwstr>
  </property>
</Properties>
</file>