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No. </w:t>
      </w:r>
      <w:r w:rsidR="006D3733">
        <w:rPr>
          <w:sz w:val="24"/>
          <w:szCs w:val="24"/>
        </w:rPr>
        <w:t>7</w:t>
      </w:r>
      <w:r>
        <w:rPr>
          <w:sz w:val="24"/>
          <w:szCs w:val="24"/>
        </w:rPr>
        <w:t xml:space="preserve"> of 2013</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3F34C3">
        <w:rPr>
          <w:sz w:val="28"/>
        </w:rPr>
        <w:t>2</w:t>
      </w:r>
      <w:r w:rsidR="006D3733">
        <w:rPr>
          <w:sz w:val="28"/>
        </w:rPr>
        <w:t>7</w:t>
      </w:r>
      <w:r w:rsidR="003F34C3">
        <w:rPr>
          <w:sz w:val="28"/>
        </w:rPr>
        <w:t xml:space="preserve"> June</w:t>
      </w:r>
      <w:r>
        <w:rPr>
          <w:rFonts w:ascii="Frutiger 55 roman" w:hAnsi="Frutiger 55 roman" w:cs="Calibri"/>
          <w:sz w:val="28"/>
        </w:rPr>
        <w:t xml:space="preserve"> </w:t>
      </w:r>
      <w:r w:rsidRPr="00BF4D76">
        <w:rPr>
          <w:rFonts w:ascii="Frutiger 55 roman" w:hAnsi="Frutiger 55 roman" w:cs="Calibri"/>
          <w:sz w:val="28"/>
        </w:rPr>
        <w:t>201</w:t>
      </w:r>
      <w:r>
        <w:rPr>
          <w:rFonts w:ascii="Frutiger 55 roman" w:hAnsi="Frutiger 55 roman" w:cs="Calibri"/>
          <w:sz w:val="28"/>
        </w:rPr>
        <w:t>3</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Pr>
          <w:spacing w:val="-3"/>
          <w:sz w:val="24"/>
          <w:szCs w:val="24"/>
        </w:rPr>
        <w:t>3</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BA6949" w:rsidRDefault="00BA6949">
      <w:pPr>
        <w:spacing w:after="0"/>
        <w:jc w:val="left"/>
      </w:pPr>
      <w:r>
        <w:br w:type="page"/>
      </w:r>
    </w:p>
    <w:p w:rsidR="00BA6949" w:rsidRDefault="00BA6949" w:rsidP="00BA6949">
      <w:pPr>
        <w:pStyle w:val="Heading1"/>
      </w:pPr>
      <w:bookmarkStart w:id="0" w:name="_Toc340231481"/>
      <w:r>
        <w:lastRenderedPageBreak/>
        <w:t>Membership of the committee</w:t>
      </w:r>
      <w:bookmarkEnd w:id="0"/>
    </w:p>
    <w:p w:rsidR="00BA6949" w:rsidRDefault="00BA6949" w:rsidP="00BA6949">
      <w:pPr>
        <w:spacing w:after="0"/>
      </w:pPr>
    </w:p>
    <w:p w:rsidR="00BA6949" w:rsidRDefault="00BA6949" w:rsidP="00BA6949">
      <w:pPr>
        <w:spacing w:after="0"/>
      </w:pPr>
    </w:p>
    <w:p w:rsidR="00BA6949" w:rsidRDefault="00BA6949" w:rsidP="00BA6949">
      <w:pPr>
        <w:spacing w:after="0"/>
      </w:pPr>
    </w:p>
    <w:p w:rsidR="00BA6949" w:rsidRDefault="00BA6949" w:rsidP="00BA6949">
      <w:pPr>
        <w:spacing w:after="0"/>
      </w:pPr>
    </w:p>
    <w:p w:rsidR="00BA6949" w:rsidRDefault="00BA6949" w:rsidP="00BA6949">
      <w:pPr>
        <w:spacing w:after="0"/>
      </w:pPr>
    </w:p>
    <w:p w:rsidR="00BA6949" w:rsidRPr="008A46B0" w:rsidRDefault="00BA6949" w:rsidP="00BA6949">
      <w:pPr>
        <w:tabs>
          <w:tab w:val="left" w:pos="4536"/>
        </w:tabs>
        <w:outlineLvl w:val="0"/>
        <w:rPr>
          <w:b/>
        </w:rPr>
      </w:pPr>
      <w:bookmarkStart w:id="1" w:name="_Toc340231482"/>
      <w:r>
        <w:rPr>
          <w:b/>
        </w:rPr>
        <w:t>Current m</w:t>
      </w:r>
      <w:r w:rsidRPr="008A46B0">
        <w:rPr>
          <w:b/>
        </w:rPr>
        <w:t>embers</w:t>
      </w:r>
      <w:bookmarkEnd w:id="1"/>
    </w:p>
    <w:p w:rsidR="00BA6949" w:rsidRPr="001F6A19" w:rsidRDefault="00BA6949" w:rsidP="00BA6949">
      <w:pPr>
        <w:pStyle w:val="JNP2"/>
        <w:tabs>
          <w:tab w:val="right" w:pos="9026"/>
        </w:tabs>
        <w:ind w:left="0"/>
        <w:rPr>
          <w:sz w:val="24"/>
          <w:szCs w:val="24"/>
          <w:lang w:val="en-AU"/>
        </w:rPr>
      </w:pPr>
      <w:r w:rsidRPr="001F6A19">
        <w:rPr>
          <w:sz w:val="24"/>
          <w:szCs w:val="24"/>
          <w:lang w:val="en-AU"/>
        </w:rPr>
        <w:t>Senator Mark Furner (Chair)</w:t>
      </w:r>
      <w:r w:rsidRPr="001F6A19">
        <w:rPr>
          <w:sz w:val="24"/>
          <w:szCs w:val="24"/>
          <w:lang w:val="en-AU"/>
        </w:rPr>
        <w:tab/>
        <w:t>Queensland, ALP</w:t>
      </w:r>
    </w:p>
    <w:p w:rsidR="00BA6949" w:rsidRPr="001F6A19" w:rsidRDefault="00BA6949" w:rsidP="00BA6949">
      <w:pPr>
        <w:pStyle w:val="JNP2"/>
        <w:tabs>
          <w:tab w:val="right" w:pos="9026"/>
        </w:tabs>
        <w:ind w:left="0"/>
        <w:rPr>
          <w:sz w:val="24"/>
          <w:szCs w:val="24"/>
          <w:lang w:val="en-AU"/>
        </w:rPr>
      </w:pPr>
      <w:r>
        <w:rPr>
          <w:sz w:val="24"/>
          <w:szCs w:val="24"/>
          <w:lang w:val="en-AU"/>
        </w:rPr>
        <w:t>Senator the Hon Richard Colbeck (Deputy Chair)</w:t>
      </w:r>
      <w:r>
        <w:rPr>
          <w:sz w:val="24"/>
          <w:szCs w:val="24"/>
          <w:lang w:val="en-AU"/>
        </w:rPr>
        <w:tab/>
        <w:t>Tasmania, LP</w:t>
      </w:r>
    </w:p>
    <w:p w:rsidR="00BA6949" w:rsidRDefault="00BA6949" w:rsidP="00BA6949">
      <w:pPr>
        <w:pStyle w:val="JNP2"/>
        <w:tabs>
          <w:tab w:val="right" w:pos="9026"/>
        </w:tabs>
        <w:ind w:left="0"/>
        <w:rPr>
          <w:sz w:val="24"/>
          <w:szCs w:val="24"/>
          <w:lang w:val="en-AU"/>
        </w:rPr>
      </w:pPr>
      <w:r w:rsidRPr="001F6A19">
        <w:rPr>
          <w:sz w:val="24"/>
          <w:szCs w:val="24"/>
          <w:lang w:val="en-AU"/>
        </w:rPr>
        <w:t>Senator Claire Moore</w:t>
      </w:r>
      <w:r w:rsidRPr="001F6A19">
        <w:rPr>
          <w:sz w:val="24"/>
          <w:szCs w:val="24"/>
          <w:lang w:val="en-AU"/>
        </w:rPr>
        <w:tab/>
        <w:t>Queensland, ALP</w:t>
      </w:r>
    </w:p>
    <w:p w:rsidR="00BA6949" w:rsidRPr="001F6A19" w:rsidRDefault="00BA6949" w:rsidP="00BA6949">
      <w:pPr>
        <w:pStyle w:val="JNP2"/>
        <w:tabs>
          <w:tab w:val="right" w:pos="9026"/>
        </w:tabs>
        <w:ind w:left="0"/>
        <w:rPr>
          <w:sz w:val="24"/>
          <w:szCs w:val="24"/>
          <w:lang w:val="en-AU"/>
        </w:rPr>
      </w:pPr>
      <w:r>
        <w:rPr>
          <w:sz w:val="24"/>
          <w:szCs w:val="24"/>
          <w:lang w:val="en-AU"/>
        </w:rPr>
        <w:t>Senator Louise Pratt</w:t>
      </w:r>
      <w:r>
        <w:rPr>
          <w:sz w:val="24"/>
          <w:szCs w:val="24"/>
          <w:lang w:val="en-AU"/>
        </w:rPr>
        <w:tab/>
        <w:t>Western Australia, ALP</w:t>
      </w:r>
    </w:p>
    <w:p w:rsidR="00BA6949" w:rsidRPr="001F6A19" w:rsidRDefault="00BA6949" w:rsidP="00BA6949">
      <w:pPr>
        <w:pStyle w:val="JNP2"/>
        <w:tabs>
          <w:tab w:val="right" w:pos="9026"/>
        </w:tabs>
        <w:ind w:left="0"/>
        <w:rPr>
          <w:sz w:val="24"/>
          <w:szCs w:val="24"/>
          <w:lang w:val="en-AU"/>
        </w:rPr>
      </w:pPr>
      <w:r w:rsidRPr="001F6A19">
        <w:rPr>
          <w:sz w:val="24"/>
          <w:szCs w:val="24"/>
          <w:lang w:val="en-AU"/>
        </w:rPr>
        <w:t>Senator Scott Ryan</w:t>
      </w:r>
      <w:r w:rsidRPr="001F6A19">
        <w:rPr>
          <w:sz w:val="24"/>
          <w:szCs w:val="24"/>
          <w:lang w:val="en-AU"/>
        </w:rPr>
        <w:tab/>
        <w:t>Victoria, LP</w:t>
      </w:r>
    </w:p>
    <w:p w:rsidR="00BA6949" w:rsidRDefault="00BA6949" w:rsidP="00BA6949">
      <w:pPr>
        <w:pStyle w:val="JNP2"/>
        <w:tabs>
          <w:tab w:val="right" w:pos="9026"/>
        </w:tabs>
        <w:ind w:left="0"/>
        <w:rPr>
          <w:sz w:val="24"/>
          <w:szCs w:val="24"/>
          <w:lang w:val="en-AU"/>
        </w:rPr>
      </w:pPr>
      <w:r>
        <w:rPr>
          <w:sz w:val="24"/>
          <w:szCs w:val="24"/>
          <w:lang w:val="en-AU"/>
        </w:rPr>
        <w:t>Senator Arthur Sinodinos AO</w:t>
      </w:r>
      <w:r>
        <w:rPr>
          <w:sz w:val="24"/>
          <w:szCs w:val="24"/>
          <w:lang w:val="en-AU"/>
        </w:rPr>
        <w:tab/>
        <w:t>New South Wales, LP</w:t>
      </w: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Pr="00915990" w:rsidRDefault="00BA6949" w:rsidP="00BA6949">
      <w:pPr>
        <w:keepNext/>
        <w:outlineLvl w:val="0"/>
        <w:rPr>
          <w:b/>
        </w:rPr>
      </w:pPr>
      <w:bookmarkStart w:id="2" w:name="_Toc340231484"/>
      <w:r w:rsidRPr="00915990">
        <w:rPr>
          <w:b/>
        </w:rPr>
        <w:t>S</w:t>
      </w:r>
      <w:r>
        <w:rPr>
          <w:b/>
        </w:rPr>
        <w:t>ecretariat</w:t>
      </w:r>
      <w:bookmarkEnd w:id="2"/>
    </w:p>
    <w:p w:rsidR="00BA6949" w:rsidRPr="007A6AAA" w:rsidRDefault="00BA6949" w:rsidP="00BA6949">
      <w:pPr>
        <w:keepNext/>
        <w:spacing w:after="0"/>
        <w:outlineLvl w:val="0"/>
        <w:rPr>
          <w:sz w:val="24"/>
          <w:szCs w:val="24"/>
        </w:rPr>
      </w:pPr>
      <w:bookmarkStart w:id="3" w:name="_Toc340231485"/>
      <w:r w:rsidRPr="007A6AAA">
        <w:rPr>
          <w:sz w:val="24"/>
          <w:szCs w:val="24"/>
        </w:rPr>
        <w:t>Mr Ivan Powell, Secretary</w:t>
      </w:r>
      <w:bookmarkEnd w:id="3"/>
    </w:p>
    <w:p w:rsidR="00BA6949" w:rsidRPr="007A6AAA" w:rsidRDefault="00BA6949" w:rsidP="00BA6949">
      <w:pPr>
        <w:keepNext/>
        <w:spacing w:after="0"/>
        <w:rPr>
          <w:sz w:val="24"/>
          <w:szCs w:val="24"/>
        </w:rPr>
      </w:pPr>
      <w:r w:rsidRPr="007A6AAA">
        <w:rPr>
          <w:sz w:val="24"/>
          <w:szCs w:val="24"/>
        </w:rPr>
        <w:t>Ms Janice Paull, Senior Research Officer</w:t>
      </w: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Pr="007A6AAA" w:rsidRDefault="00BA6949" w:rsidP="00BA6949">
      <w:pPr>
        <w:spacing w:after="0"/>
        <w:rPr>
          <w:sz w:val="24"/>
          <w:szCs w:val="24"/>
        </w:rPr>
      </w:pPr>
    </w:p>
    <w:p w:rsidR="00BA6949" w:rsidRPr="00915990" w:rsidRDefault="00BA6949" w:rsidP="00BA6949">
      <w:pPr>
        <w:keepNext/>
        <w:outlineLvl w:val="0"/>
        <w:rPr>
          <w:b/>
        </w:rPr>
      </w:pPr>
      <w:bookmarkStart w:id="4" w:name="_Toc340231486"/>
      <w:r>
        <w:rPr>
          <w:b/>
        </w:rPr>
        <w:t>Committee legal adviser</w:t>
      </w:r>
      <w:bookmarkEnd w:id="4"/>
    </w:p>
    <w:p w:rsidR="00BA6949" w:rsidRPr="001B64F3" w:rsidRDefault="00BA6949" w:rsidP="00BA6949">
      <w:pPr>
        <w:keepNext/>
        <w:spacing w:after="0"/>
        <w:rPr>
          <w:sz w:val="24"/>
          <w:szCs w:val="24"/>
        </w:rPr>
      </w:pPr>
      <w:r>
        <w:rPr>
          <w:sz w:val="24"/>
          <w:szCs w:val="24"/>
        </w:rPr>
        <w:t>Mr Stephen Argument</w:t>
      </w:r>
    </w:p>
    <w:p w:rsidR="00BA6949" w:rsidRDefault="00BA6949" w:rsidP="00BA6949">
      <w:pPr>
        <w:spacing w:after="0"/>
        <w:rPr>
          <w:sz w:val="24"/>
          <w:szCs w:val="24"/>
        </w:rPr>
      </w:pPr>
    </w:p>
    <w:p w:rsidR="00BA6949" w:rsidRDefault="00BA6949" w:rsidP="00BA6949">
      <w:pPr>
        <w:spacing w:after="0"/>
        <w:rPr>
          <w:sz w:val="24"/>
          <w:szCs w:val="24"/>
        </w:rPr>
      </w:pPr>
    </w:p>
    <w:p w:rsidR="00BA6949" w:rsidRDefault="00BA6949" w:rsidP="00BA6949">
      <w:pPr>
        <w:spacing w:after="0"/>
        <w:rPr>
          <w:sz w:val="24"/>
          <w:szCs w:val="24"/>
        </w:rPr>
      </w:pPr>
    </w:p>
    <w:p w:rsidR="00BA6949" w:rsidRPr="001B64F3" w:rsidRDefault="00BA6949" w:rsidP="00BA6949">
      <w:pPr>
        <w:spacing w:after="0"/>
        <w:rPr>
          <w:sz w:val="24"/>
          <w:szCs w:val="24"/>
        </w:rPr>
      </w:pPr>
    </w:p>
    <w:p w:rsidR="00BA6949" w:rsidRPr="001B64F3" w:rsidRDefault="00BA6949" w:rsidP="00BA6949">
      <w:pPr>
        <w:spacing w:after="0"/>
        <w:rPr>
          <w:sz w:val="24"/>
          <w:szCs w:val="24"/>
        </w:rPr>
      </w:pPr>
    </w:p>
    <w:p w:rsidR="00BA6949" w:rsidRPr="001F6A19" w:rsidRDefault="00BA6949" w:rsidP="00BA6949">
      <w:pPr>
        <w:keepNext/>
        <w:outlineLvl w:val="0"/>
        <w:rPr>
          <w:b/>
        </w:rPr>
      </w:pPr>
      <w:bookmarkStart w:id="5" w:name="_Toc340231487"/>
      <w:r>
        <w:rPr>
          <w:b/>
        </w:rPr>
        <w:t>Committee contacts</w:t>
      </w:r>
      <w:bookmarkEnd w:id="5"/>
    </w:p>
    <w:p w:rsidR="00BA6949" w:rsidRPr="001F6A19" w:rsidRDefault="00BA6949" w:rsidP="00BA6949">
      <w:pPr>
        <w:keepNext/>
        <w:spacing w:after="0"/>
        <w:outlineLvl w:val="0"/>
        <w:rPr>
          <w:sz w:val="24"/>
          <w:szCs w:val="24"/>
        </w:rPr>
      </w:pPr>
      <w:bookmarkStart w:id="6" w:name="_Toc340231488"/>
      <w:r w:rsidRPr="001F6A19">
        <w:rPr>
          <w:sz w:val="24"/>
          <w:szCs w:val="24"/>
        </w:rPr>
        <w:t>PO Box 6100</w:t>
      </w:r>
      <w:bookmarkEnd w:id="6"/>
    </w:p>
    <w:p w:rsidR="00BA6949" w:rsidRPr="001F6A19" w:rsidRDefault="00BA6949" w:rsidP="00BA6949">
      <w:pPr>
        <w:keepNext/>
        <w:spacing w:after="0"/>
        <w:rPr>
          <w:sz w:val="24"/>
          <w:szCs w:val="24"/>
        </w:rPr>
      </w:pPr>
      <w:r w:rsidRPr="001F6A19">
        <w:rPr>
          <w:sz w:val="24"/>
          <w:szCs w:val="24"/>
        </w:rPr>
        <w:t>Parliament House</w:t>
      </w:r>
    </w:p>
    <w:p w:rsidR="00BA6949" w:rsidRPr="001F6A19" w:rsidRDefault="00BA6949" w:rsidP="00BA6949">
      <w:pPr>
        <w:keepNext/>
        <w:spacing w:after="0"/>
        <w:rPr>
          <w:sz w:val="24"/>
          <w:szCs w:val="24"/>
        </w:rPr>
      </w:pPr>
      <w:r w:rsidRPr="001F6A19">
        <w:rPr>
          <w:sz w:val="24"/>
          <w:szCs w:val="24"/>
        </w:rPr>
        <w:t>Canberra ACT 2600</w:t>
      </w:r>
    </w:p>
    <w:p w:rsidR="00BA6949" w:rsidRDefault="00BA6949" w:rsidP="00BA6949">
      <w:pPr>
        <w:keepNext/>
        <w:tabs>
          <w:tab w:val="left" w:pos="600"/>
        </w:tabs>
        <w:spacing w:after="0"/>
        <w:rPr>
          <w:sz w:val="24"/>
          <w:szCs w:val="24"/>
        </w:rPr>
      </w:pPr>
      <w:r>
        <w:rPr>
          <w:sz w:val="24"/>
          <w:szCs w:val="24"/>
        </w:rPr>
        <w:t>Ph: 02 6277 3066</w:t>
      </w:r>
    </w:p>
    <w:p w:rsidR="00BA6949" w:rsidRPr="001F6A19" w:rsidRDefault="00BA6949" w:rsidP="00BA6949">
      <w:pPr>
        <w:keepNext/>
        <w:tabs>
          <w:tab w:val="left" w:pos="600"/>
        </w:tabs>
        <w:spacing w:before="240" w:after="0"/>
        <w:rPr>
          <w:sz w:val="24"/>
          <w:szCs w:val="24"/>
        </w:rPr>
      </w:pPr>
      <w:r w:rsidRPr="001F6A19">
        <w:rPr>
          <w:sz w:val="24"/>
          <w:szCs w:val="24"/>
        </w:rPr>
        <w:t xml:space="preserve">Email: </w:t>
      </w:r>
      <w:r>
        <w:rPr>
          <w:sz w:val="24"/>
          <w:szCs w:val="24"/>
        </w:rPr>
        <w:t>r</w:t>
      </w:r>
      <w:r w:rsidRPr="001F6A19">
        <w:rPr>
          <w:sz w:val="24"/>
          <w:szCs w:val="24"/>
        </w:rPr>
        <w:t>eg</w:t>
      </w:r>
      <w:r>
        <w:rPr>
          <w:sz w:val="24"/>
          <w:szCs w:val="24"/>
        </w:rPr>
        <w:t>o</w:t>
      </w:r>
      <w:r w:rsidRPr="001F6A19">
        <w:rPr>
          <w:sz w:val="24"/>
          <w:szCs w:val="24"/>
        </w:rPr>
        <w:t>rds.</w:t>
      </w:r>
      <w:r>
        <w:rPr>
          <w:sz w:val="24"/>
          <w:szCs w:val="24"/>
        </w:rPr>
        <w:t>s</w:t>
      </w:r>
      <w:r w:rsidRPr="001F6A19">
        <w:rPr>
          <w:sz w:val="24"/>
          <w:szCs w:val="24"/>
        </w:rPr>
        <w:t>en@aph.gov.au</w:t>
      </w:r>
    </w:p>
    <w:p w:rsidR="00BA6949" w:rsidRDefault="00BA6949" w:rsidP="00BA6949">
      <w:pPr>
        <w:keepNext/>
        <w:spacing w:before="240" w:after="0"/>
        <w:outlineLvl w:val="0"/>
        <w:rPr>
          <w:sz w:val="24"/>
          <w:szCs w:val="24"/>
        </w:rPr>
      </w:pPr>
      <w:bookmarkStart w:id="7" w:name="_Toc340231489"/>
      <w:r>
        <w:rPr>
          <w:sz w:val="24"/>
          <w:szCs w:val="24"/>
        </w:rPr>
        <w:t xml:space="preserve">Website: </w:t>
      </w:r>
      <w:r w:rsidRPr="007A6AAA">
        <w:rPr>
          <w:sz w:val="20"/>
        </w:rPr>
        <w:t>http://www.aph.gov.au/Parliamentary_Business/Committees/Senate_Committees?url=regord_ctte/index.htm</w:t>
      </w:r>
      <w:bookmarkEnd w:id="7"/>
      <w:r>
        <w:rPr>
          <w:sz w:val="24"/>
          <w:szCs w:val="24"/>
        </w:rPr>
        <w:t xml:space="preserve"> </w:t>
      </w:r>
    </w:p>
    <w:p w:rsidR="00BA6949" w:rsidRDefault="00BA6949" w:rsidP="00BA6949">
      <w:pPr>
        <w:keepNext/>
        <w:spacing w:after="0"/>
      </w:pPr>
      <w:r>
        <w:br w:type="page"/>
      </w:r>
    </w:p>
    <w:p w:rsidR="00BA6949" w:rsidRPr="00520991" w:rsidRDefault="00BA6949" w:rsidP="00BA6949"/>
    <w:p w:rsidR="00BA6949" w:rsidRDefault="00BA6949">
      <w:pPr>
        <w:spacing w:after="0"/>
        <w:jc w:val="left"/>
      </w:pPr>
      <w:r>
        <w:br w:type="page"/>
      </w:r>
    </w:p>
    <w:p w:rsidR="00BA6949" w:rsidRPr="005147D7" w:rsidRDefault="00BA6949" w:rsidP="00BA6949">
      <w:pPr>
        <w:pStyle w:val="Heading1"/>
        <w:spacing w:before="0"/>
      </w:pPr>
      <w:r>
        <w:lastRenderedPageBreak/>
        <w:t>C</w:t>
      </w:r>
      <w:r w:rsidRPr="005147D7">
        <w:t>ontents</w:t>
      </w:r>
    </w:p>
    <w:tbl>
      <w:tblPr>
        <w:tblW w:w="9180" w:type="dxa"/>
        <w:tblLook w:val="04A0" w:firstRow="1" w:lastRow="0" w:firstColumn="1" w:lastColumn="0" w:noHBand="0" w:noVBand="1"/>
      </w:tblPr>
      <w:tblGrid>
        <w:gridCol w:w="250"/>
        <w:gridCol w:w="8080"/>
        <w:gridCol w:w="850"/>
      </w:tblGrid>
      <w:tr w:rsidR="00BA6949" w:rsidRPr="007532FF" w:rsidTr="00BA6949">
        <w:tc>
          <w:tcPr>
            <w:tcW w:w="8330" w:type="dxa"/>
            <w:gridSpan w:val="2"/>
          </w:tcPr>
          <w:p w:rsidR="00BA6949" w:rsidRPr="00633358" w:rsidRDefault="00BA6949" w:rsidP="00BA6949">
            <w:pPr>
              <w:tabs>
                <w:tab w:val="right" w:pos="8789"/>
              </w:tabs>
              <w:spacing w:before="120" w:after="120"/>
              <w:rPr>
                <w:rStyle w:val="Strong"/>
              </w:rPr>
            </w:pPr>
            <w:r w:rsidRPr="00633358">
              <w:rPr>
                <w:rStyle w:val="Strong"/>
              </w:rPr>
              <w:t>Membership of committee</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Pr>
                <w:sz w:val="22"/>
                <w:szCs w:val="22"/>
              </w:rPr>
              <w:tab/>
              <w:t>iii</w:t>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sidRPr="00633358">
              <w:rPr>
                <w:rStyle w:val="Strong"/>
              </w:rPr>
              <w:t>Introduction</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sidRPr="007532FF">
              <w:rPr>
                <w:sz w:val="22"/>
                <w:szCs w:val="22"/>
              </w:rPr>
              <w:tab/>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sidRPr="00633358">
              <w:rPr>
                <w:rStyle w:val="Strong"/>
              </w:rPr>
              <w:t>Chapter 1 – New and continuing matters</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sidRPr="007532FF">
              <w:rPr>
                <w:sz w:val="22"/>
                <w:szCs w:val="22"/>
              </w:rPr>
              <w:tab/>
            </w:r>
            <w:r>
              <w:rPr>
                <w:sz w:val="22"/>
                <w:szCs w:val="22"/>
              </w:rPr>
              <w:t>ix</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2D013F" w:rsidRDefault="00BA6949" w:rsidP="00BA6949">
            <w:pPr>
              <w:tabs>
                <w:tab w:val="right" w:pos="1167"/>
                <w:tab w:val="right" w:pos="8789"/>
              </w:tabs>
              <w:spacing w:before="60" w:after="60"/>
              <w:ind w:right="459"/>
              <w:rPr>
                <w:sz w:val="22"/>
                <w:szCs w:val="22"/>
              </w:rPr>
            </w:pPr>
            <w:r w:rsidRPr="002D013F">
              <w:rPr>
                <w:noProof/>
                <w:sz w:val="22"/>
                <w:szCs w:val="22"/>
              </w:rPr>
              <w:t>Carbon Credits (Carbon Farming Initiative) (Destruction of Methane Generated from Manure in Piggeries-1.1) Methodology Determination 2013 [F2013L00856]</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443</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2D013F" w:rsidRDefault="00BA6949" w:rsidP="00BA6949">
            <w:pPr>
              <w:tabs>
                <w:tab w:val="right" w:pos="1167"/>
                <w:tab w:val="right" w:pos="8789"/>
              </w:tabs>
              <w:spacing w:before="60" w:after="60"/>
              <w:ind w:right="459"/>
              <w:rPr>
                <w:sz w:val="22"/>
                <w:szCs w:val="22"/>
              </w:rPr>
            </w:pPr>
            <w:r w:rsidRPr="002D013F">
              <w:rPr>
                <w:noProof/>
                <w:sz w:val="22"/>
                <w:szCs w:val="22"/>
              </w:rPr>
              <w:t>Marine Order 11 (Living and working conditions on vessels) 2013 [F2013L00841]</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444</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2D013F" w:rsidRDefault="00BA6949" w:rsidP="00BA6949">
            <w:pPr>
              <w:tabs>
                <w:tab w:val="right" w:pos="1167"/>
                <w:tab w:val="right" w:pos="8789"/>
              </w:tabs>
              <w:spacing w:before="60" w:after="60"/>
              <w:ind w:right="459"/>
              <w:rPr>
                <w:sz w:val="22"/>
                <w:szCs w:val="22"/>
              </w:rPr>
            </w:pPr>
            <w:r w:rsidRPr="002D013F">
              <w:rPr>
                <w:noProof/>
                <w:sz w:val="22"/>
                <w:szCs w:val="22"/>
              </w:rPr>
              <w:t>Marine Order 63 (MASTREP) 2013 [F2013L00837]</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444</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before="60" w:after="60"/>
              <w:ind w:right="459"/>
              <w:rPr>
                <w:sz w:val="22"/>
                <w:szCs w:val="22"/>
              </w:rPr>
            </w:pPr>
            <w:r w:rsidRPr="00791F41">
              <w:rPr>
                <w:noProof/>
                <w:sz w:val="22"/>
                <w:szCs w:val="22"/>
              </w:rPr>
              <w:t>Autonomous Sanctions (Designated Persons and Entities and Declared Persons - Syria) Amendment List 2013 [F2013L00884]</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445</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before="60" w:after="60"/>
              <w:ind w:right="459"/>
              <w:rPr>
                <w:sz w:val="22"/>
                <w:szCs w:val="22"/>
              </w:rPr>
            </w:pPr>
            <w:r w:rsidRPr="00791F41">
              <w:rPr>
                <w:noProof/>
                <w:sz w:val="22"/>
                <w:szCs w:val="22"/>
              </w:rPr>
              <w:t>Marine Safety (Domestic Commercial Vessel) National Law Regulation 2013 [Select Legislative Instrument No. 97, 2013] [F2013L00900]</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446</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before="60" w:after="60"/>
              <w:ind w:right="459"/>
              <w:rPr>
                <w:sz w:val="22"/>
                <w:szCs w:val="22"/>
              </w:rPr>
            </w:pPr>
            <w:r w:rsidRPr="00791F41">
              <w:rPr>
                <w:noProof/>
                <w:sz w:val="22"/>
                <w:szCs w:val="22"/>
              </w:rPr>
              <w:t>Migration Amendment (Unauthorised Maritime Arrivals and Other Measures) Regulation 2013 [Select Legislative Instrument No. 95, 2013] [F2013L00878]</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447</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before="60" w:after="60"/>
              <w:ind w:right="459"/>
              <w:rPr>
                <w:sz w:val="22"/>
                <w:szCs w:val="22"/>
              </w:rPr>
            </w:pPr>
            <w:r w:rsidRPr="00791F41">
              <w:rPr>
                <w:noProof/>
                <w:sz w:val="22"/>
                <w:szCs w:val="22"/>
              </w:rPr>
              <w:t>National Portrait Gallery of Australia Regulation 2013 [Select Legislative Instrument No. 99, 2013] [F2013L00914]</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447</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before="60" w:after="60"/>
              <w:ind w:right="459"/>
              <w:rPr>
                <w:sz w:val="22"/>
                <w:szCs w:val="22"/>
              </w:rPr>
            </w:pPr>
            <w:r w:rsidRPr="00791F41">
              <w:rPr>
                <w:noProof/>
                <w:sz w:val="22"/>
                <w:szCs w:val="22"/>
              </w:rPr>
              <w:t>High Court Amendment (Vexatious Proceedings and Other Matters) Rules 2013 [Select Legislative Instrument No. 107, 2013] [F2013L00924]</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448</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after="60"/>
              <w:ind w:right="459"/>
              <w:rPr>
                <w:sz w:val="22"/>
                <w:szCs w:val="22"/>
              </w:rPr>
            </w:pPr>
            <w:r w:rsidRPr="00791F41">
              <w:rPr>
                <w:noProof/>
                <w:sz w:val="22"/>
                <w:szCs w:val="22"/>
              </w:rPr>
              <w:t>Environment Protection and Biodiversity Conservation Amendment (Fees for Wildlife Trade Permits) Regulation 2013 [Select Legislative Instrument No. 122, 2013] [F2013L01007]</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449</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pStyle w:val="Heading3"/>
              <w:spacing w:after="60"/>
              <w:jc w:val="left"/>
              <w:rPr>
                <w:b w:val="0"/>
                <w:sz w:val="22"/>
                <w:szCs w:val="22"/>
              </w:rPr>
            </w:pPr>
            <w:r w:rsidRPr="00791F41">
              <w:rPr>
                <w:b w:val="0"/>
                <w:noProof/>
                <w:sz w:val="22"/>
                <w:szCs w:val="22"/>
              </w:rPr>
              <w:t>Migration Agents Regulations 1998 - Specification under regulations 9F and 9J - Fees for Performing Assessments - June 2013 [F2013L00982]</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449</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791F41" w:rsidRDefault="00BA6949" w:rsidP="00BA6949">
            <w:pPr>
              <w:tabs>
                <w:tab w:val="right" w:pos="1167"/>
                <w:tab w:val="right" w:pos="8789"/>
              </w:tabs>
              <w:spacing w:after="60"/>
              <w:ind w:right="459"/>
              <w:rPr>
                <w:sz w:val="22"/>
                <w:szCs w:val="22"/>
              </w:rPr>
            </w:pPr>
            <w:r w:rsidRPr="00791F41">
              <w:rPr>
                <w:noProof/>
                <w:sz w:val="22"/>
                <w:szCs w:val="22"/>
              </w:rPr>
              <w:t>Public Service Amendment Regulation 2013 (No. 2) [Select Legislative Instrument No. 110, 2013] [F2013L01002]</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450</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Broadcasting Services (Primary Commercial Television Broadcasting Service) Amendment Declaration 2013 (No. 2) [F2013L00852]</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450</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CASA ADCX 010/13 – Revocation of Airworthiness Directives [F2013L00847]</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451</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ASIC Class Order [CO 13/632] [F2013L00853]</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451</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Default="00BA6949" w:rsidP="00BA6949">
            <w:pPr>
              <w:tabs>
                <w:tab w:val="right" w:pos="1167"/>
                <w:tab w:val="right" w:pos="8789"/>
              </w:tabs>
              <w:spacing w:before="60" w:after="0"/>
              <w:ind w:right="459"/>
              <w:rPr>
                <w:noProof/>
                <w:sz w:val="22"/>
                <w:szCs w:val="22"/>
              </w:rPr>
            </w:pPr>
            <w:r w:rsidRPr="00FD5D8F">
              <w:rPr>
                <w:noProof/>
                <w:sz w:val="22"/>
                <w:szCs w:val="22"/>
              </w:rPr>
              <w:t xml:space="preserve">Defence Determination 2013/22, Cadet forces allowance – amendment; </w:t>
            </w:r>
          </w:p>
          <w:p w:rsidR="00BA6949" w:rsidRDefault="00BA6949" w:rsidP="00BA6949">
            <w:pPr>
              <w:tabs>
                <w:tab w:val="right" w:pos="1167"/>
                <w:tab w:val="right" w:pos="8789"/>
              </w:tabs>
              <w:spacing w:after="0"/>
              <w:ind w:right="459"/>
              <w:rPr>
                <w:noProof/>
                <w:sz w:val="22"/>
                <w:szCs w:val="22"/>
              </w:rPr>
            </w:pPr>
            <w:r w:rsidRPr="00FD5D8F">
              <w:rPr>
                <w:noProof/>
                <w:sz w:val="22"/>
                <w:szCs w:val="22"/>
              </w:rPr>
              <w:t xml:space="preserve">Defence Determination 2013/23, Cadet forces allowance – amendment; </w:t>
            </w:r>
          </w:p>
          <w:p w:rsidR="00BA6949" w:rsidRDefault="00BA6949" w:rsidP="00BA6949">
            <w:pPr>
              <w:tabs>
                <w:tab w:val="right" w:pos="1167"/>
                <w:tab w:val="right" w:pos="8789"/>
              </w:tabs>
              <w:spacing w:after="0"/>
              <w:ind w:right="459"/>
              <w:rPr>
                <w:noProof/>
                <w:sz w:val="22"/>
                <w:szCs w:val="22"/>
              </w:rPr>
            </w:pPr>
            <w:r w:rsidRPr="00FD5D8F">
              <w:rPr>
                <w:noProof/>
                <w:sz w:val="22"/>
                <w:szCs w:val="22"/>
              </w:rPr>
              <w:t xml:space="preserve">Defence Determination 2013/24, Partial rent allowance and leave travel – amendment; and </w:t>
            </w:r>
          </w:p>
          <w:p w:rsidR="00BA6949" w:rsidRPr="00FD5D8F" w:rsidRDefault="00BA6949" w:rsidP="00BA6949">
            <w:pPr>
              <w:tabs>
                <w:tab w:val="right" w:pos="1167"/>
                <w:tab w:val="right" w:pos="8789"/>
              </w:tabs>
              <w:spacing w:after="60"/>
              <w:ind w:right="459"/>
              <w:rPr>
                <w:sz w:val="22"/>
                <w:szCs w:val="22"/>
              </w:rPr>
            </w:pPr>
            <w:r w:rsidRPr="00FD5D8F">
              <w:rPr>
                <w:noProof/>
                <w:sz w:val="22"/>
                <w:szCs w:val="22"/>
              </w:rPr>
              <w:t>Defence Determination 2013/25, Post indexes - amendment</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451</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Dental Benefits Rules 2013 [F2013L00845]</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451</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National Health Act 1953 - Amendment determination under paragraph 98C(1)(b) (No. PB 33 of 2013) [F2013L00840]</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452</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National Health (Listing of Pharmaceutical Benefits) Amendment Instrument 2013 (No. 6) (No. PB 29 of 2013) [F2013L00843]</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452</w:t>
            </w:r>
          </w:p>
        </w:tc>
      </w:tr>
    </w:tbl>
    <w:p w:rsidR="00BA6949" w:rsidRDefault="00BA6949" w:rsidP="00BA6949">
      <w:r>
        <w:br w:type="page"/>
      </w:r>
    </w:p>
    <w:tbl>
      <w:tblPr>
        <w:tblW w:w="9180" w:type="dxa"/>
        <w:tblLook w:val="04A0" w:firstRow="1" w:lastRow="0" w:firstColumn="1" w:lastColumn="0" w:noHBand="0" w:noVBand="1"/>
      </w:tblPr>
      <w:tblGrid>
        <w:gridCol w:w="250"/>
        <w:gridCol w:w="8080"/>
        <w:gridCol w:w="850"/>
      </w:tblGrid>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 xml:space="preserve">Recognition as Representative Aboriginal/Torres Strait Islander </w:t>
            </w:r>
            <w:r>
              <w:rPr>
                <w:noProof/>
                <w:sz w:val="22"/>
                <w:szCs w:val="22"/>
              </w:rPr>
              <w:t>Body 2013 (No. 1) [F2013L00832] and eight other instruments</w:t>
            </w:r>
            <w:r w:rsidRPr="00FD5D8F">
              <w:rPr>
                <w:noProof/>
                <w:sz w:val="22"/>
                <w:szCs w:val="22"/>
              </w:rPr>
              <w:t xml:space="preserve"> </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452</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Marine Order 11 (Living and working conditions on vessels) 2013 [F2013L00841]</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453</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PCEHR (Assisted Registration) Amendment Rules 2013 (No. 1) [F2013L00838]</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453</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Remuneration Tribunal Determination 2013/06 – Remuneration and Allowances for Holders of Public Office including Judicial and Related Offices [F2013L00849]</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453</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Schools Assistance Act 2008 – Determination of Classes of Persons Who Are Not Overseas Students 2013 [F2013L00860</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454</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FD5D8F" w:rsidRDefault="00BA6949" w:rsidP="00BA6949">
            <w:pPr>
              <w:tabs>
                <w:tab w:val="right" w:pos="1167"/>
                <w:tab w:val="right" w:pos="8789"/>
              </w:tabs>
              <w:spacing w:before="60" w:after="60"/>
              <w:ind w:right="459"/>
              <w:rPr>
                <w:sz w:val="22"/>
                <w:szCs w:val="22"/>
              </w:rPr>
            </w:pPr>
            <w:r w:rsidRPr="00FD5D8F">
              <w:rPr>
                <w:noProof/>
                <w:sz w:val="22"/>
                <w:szCs w:val="22"/>
              </w:rPr>
              <w:t>Therapeutic Goods (Manufacturing Principles) Determination No. 1 of 2013 [F2013L00855]</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454</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Automotive Transformation Scheme Amendment Order 2013 (No. 1) [F2013L00904]</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454</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CASA 93/13 - Direction - number of cabin attendants [F2013L00886]; CASA 94/13 - Direction - number of cabin attendants - Jetstar Airways [F2013L00882]; and CASA EX61/13 - Exemption – from standard take-off and landing minima – Virgin Australia International Airlines Pty Ltd [F2013L00877]</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455</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Migration (United Nations Security Council Resolutions) Regulations 2007 - Specification under regulation 4 definition of 'resolution' - Specification of United Nations Security Council Resolutions - May 2013 [F2013L00907]</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455</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National Health (Listing of Pharmaceutical Benefits) Amendment Instrument 2013 (No. 7) (No. PB 35 of 2013) [F2013L00922]</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456</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Radiocommunications Advisory Guidelines (Managing Interference to Spectrum Licensed Receivers - 800 MHz Band) Amendment 2013 (No. 1) [F2013L00861]</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456</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Part 42 Manual of Standards Amendment Instrument 2013 (No. 1) [F2013L00929]</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456</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Income Tax (Effective Life of Depreciating Assets) Amendment Determination 2013 (No. 1) [F2013L00930]</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457</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pStyle w:val="Heading3"/>
              <w:spacing w:before="60" w:after="0"/>
              <w:rPr>
                <w:b w:val="0"/>
                <w:noProof/>
                <w:sz w:val="22"/>
                <w:szCs w:val="22"/>
              </w:rPr>
            </w:pPr>
            <w:r w:rsidRPr="00516C6A">
              <w:rPr>
                <w:b w:val="0"/>
                <w:noProof/>
                <w:sz w:val="22"/>
                <w:szCs w:val="22"/>
              </w:rPr>
              <w:t>Defence Determination 2013/26, Salary non-reduction – amendment;</w:t>
            </w:r>
          </w:p>
          <w:p w:rsidR="00BA6949" w:rsidRPr="00516C6A" w:rsidRDefault="00BA6949" w:rsidP="00BA6949">
            <w:pPr>
              <w:pStyle w:val="Heading3"/>
              <w:spacing w:after="0"/>
              <w:rPr>
                <w:b w:val="0"/>
                <w:noProof/>
                <w:sz w:val="22"/>
                <w:szCs w:val="22"/>
              </w:rPr>
            </w:pPr>
            <w:r w:rsidRPr="00516C6A">
              <w:rPr>
                <w:b w:val="0"/>
                <w:noProof/>
                <w:sz w:val="22"/>
                <w:szCs w:val="22"/>
              </w:rPr>
              <w:t>Defence Determination 2013/27, Chaplains – amendment; and</w:t>
            </w:r>
          </w:p>
          <w:p w:rsidR="00BA6949" w:rsidRPr="00FD5D8F" w:rsidRDefault="00BA6949" w:rsidP="00BA6949">
            <w:pPr>
              <w:tabs>
                <w:tab w:val="right" w:pos="1167"/>
                <w:tab w:val="right" w:pos="8789"/>
              </w:tabs>
              <w:spacing w:after="60"/>
              <w:ind w:right="459"/>
              <w:rPr>
                <w:noProof/>
                <w:sz w:val="22"/>
                <w:szCs w:val="22"/>
              </w:rPr>
            </w:pPr>
            <w:r w:rsidRPr="00516C6A">
              <w:rPr>
                <w:noProof/>
                <w:sz w:val="22"/>
                <w:szCs w:val="22"/>
              </w:rPr>
              <w:t>Defence Determination 2013/28, Salary non-reduction and rent ceilings – amendment</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457</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Defence Home Ownership Assistance Scheme Amendment (Average House Price and Median Interest Rate) Determination 2013 [F2013L01012]</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457</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National Health Security (SSBA Standards) Determination 2013 [F2013L01065]</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458</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tabs>
                <w:tab w:val="right" w:pos="1167"/>
                <w:tab w:val="right" w:pos="8789"/>
              </w:tabs>
              <w:spacing w:before="60" w:after="60"/>
              <w:ind w:right="459"/>
              <w:rPr>
                <w:noProof/>
                <w:sz w:val="22"/>
                <w:szCs w:val="22"/>
              </w:rPr>
            </w:pPr>
            <w:r w:rsidRPr="00516C6A">
              <w:rPr>
                <w:noProof/>
                <w:sz w:val="22"/>
                <w:szCs w:val="22"/>
              </w:rPr>
              <w:t>Social Security (Special Disability Trust - Trust Deed, Reporting and Audit Requirements) (FaHCSIA) Determination 2013 [F2013L01026]</w:t>
            </w:r>
          </w:p>
        </w:tc>
        <w:tc>
          <w:tcPr>
            <w:tcW w:w="850" w:type="dxa"/>
          </w:tcPr>
          <w:p w:rsidR="00BA6949" w:rsidRPr="007532FF" w:rsidRDefault="00BA6949" w:rsidP="00BA6949">
            <w:pPr>
              <w:tabs>
                <w:tab w:val="right" w:pos="644"/>
                <w:tab w:val="right" w:pos="8789"/>
              </w:tabs>
              <w:spacing w:before="60" w:after="60"/>
              <w:ind w:left="317" w:right="-1076" w:hanging="317"/>
              <w:rPr>
                <w:sz w:val="22"/>
                <w:szCs w:val="22"/>
              </w:rPr>
            </w:pPr>
            <w:r w:rsidRPr="007532FF">
              <w:rPr>
                <w:sz w:val="22"/>
                <w:szCs w:val="22"/>
              </w:rPr>
              <w:tab/>
            </w:r>
            <w:r>
              <w:rPr>
                <w:sz w:val="22"/>
                <w:szCs w:val="22"/>
              </w:rPr>
              <w:t>458</w:t>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sidRPr="00633358">
              <w:rPr>
                <w:rStyle w:val="Strong"/>
              </w:rPr>
              <w:t>Chapter 2 – Concluded matters</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spacing w:before="60" w:after="60"/>
              <w:rPr>
                <w:sz w:val="22"/>
                <w:szCs w:val="22"/>
              </w:rPr>
            </w:pPr>
            <w:r w:rsidRPr="00516C6A">
              <w:rPr>
                <w:noProof/>
                <w:sz w:val="22"/>
                <w:szCs w:val="22"/>
              </w:rPr>
              <w:t>Migration Legislation Amendment Regulation 2013 (No. 1) [Select Legislative Instrument No. 33, 2013] [F2013L00490]</w:t>
            </w:r>
          </w:p>
        </w:tc>
        <w:tc>
          <w:tcPr>
            <w:tcW w:w="850" w:type="dxa"/>
          </w:tcPr>
          <w:p w:rsidR="00BA6949" w:rsidRPr="007532FF" w:rsidRDefault="00BA6949" w:rsidP="00BA694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459</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spacing w:before="60" w:after="60"/>
              <w:rPr>
                <w:sz w:val="22"/>
                <w:szCs w:val="22"/>
              </w:rPr>
            </w:pPr>
            <w:r w:rsidRPr="00516C6A">
              <w:rPr>
                <w:noProof/>
                <w:sz w:val="22"/>
                <w:szCs w:val="22"/>
              </w:rPr>
              <w:t>Southern Bluefin Tuna Fishery Management Plan Amendment 2012 (No. 1) [F2013L00686]</w:t>
            </w:r>
          </w:p>
        </w:tc>
        <w:tc>
          <w:tcPr>
            <w:tcW w:w="850" w:type="dxa"/>
          </w:tcPr>
          <w:p w:rsidR="00BA6949" w:rsidRPr="007532FF" w:rsidRDefault="00BA6949" w:rsidP="00BA694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460</w:t>
            </w:r>
          </w:p>
        </w:tc>
      </w:tr>
      <w:tr w:rsidR="00BA6949" w:rsidRPr="007532FF" w:rsidTr="00BA6949">
        <w:tc>
          <w:tcPr>
            <w:tcW w:w="250" w:type="dxa"/>
          </w:tcPr>
          <w:p w:rsidR="00BA6949" w:rsidRPr="007532FF" w:rsidRDefault="00BA6949" w:rsidP="00BA6949">
            <w:pPr>
              <w:tabs>
                <w:tab w:val="left" w:pos="7655"/>
                <w:tab w:val="right" w:pos="8789"/>
              </w:tabs>
              <w:spacing w:before="60" w:after="60"/>
              <w:rPr>
                <w:rStyle w:val="Strong"/>
                <w:b w:val="0"/>
                <w:sz w:val="22"/>
                <w:szCs w:val="22"/>
              </w:rPr>
            </w:pPr>
          </w:p>
        </w:tc>
        <w:tc>
          <w:tcPr>
            <w:tcW w:w="8080" w:type="dxa"/>
          </w:tcPr>
          <w:p w:rsidR="00BA6949" w:rsidRPr="00516C6A" w:rsidRDefault="00BA6949" w:rsidP="00BA6949">
            <w:pPr>
              <w:spacing w:before="60" w:after="60"/>
              <w:rPr>
                <w:sz w:val="22"/>
                <w:szCs w:val="22"/>
              </w:rPr>
            </w:pPr>
            <w:r w:rsidRPr="00516C6A">
              <w:rPr>
                <w:noProof/>
                <w:sz w:val="22"/>
                <w:szCs w:val="22"/>
              </w:rPr>
              <w:t>Public Lending Right Scheme 1997 (Modification No. 1 of 2013) [F2013L00682]</w:t>
            </w:r>
          </w:p>
        </w:tc>
        <w:tc>
          <w:tcPr>
            <w:tcW w:w="850" w:type="dxa"/>
          </w:tcPr>
          <w:p w:rsidR="00BA6949" w:rsidRPr="007532FF" w:rsidRDefault="00BA6949" w:rsidP="00BA6949">
            <w:pPr>
              <w:tabs>
                <w:tab w:val="left" w:pos="403"/>
                <w:tab w:val="right" w:pos="644"/>
                <w:tab w:val="right" w:pos="8789"/>
              </w:tabs>
              <w:spacing w:before="60" w:after="60"/>
              <w:ind w:left="317" w:right="-1076" w:hanging="317"/>
              <w:rPr>
                <w:sz w:val="22"/>
                <w:szCs w:val="22"/>
              </w:rPr>
            </w:pPr>
            <w:r w:rsidRPr="007532FF">
              <w:rPr>
                <w:sz w:val="22"/>
                <w:szCs w:val="22"/>
              </w:rPr>
              <w:tab/>
            </w:r>
            <w:r>
              <w:rPr>
                <w:sz w:val="22"/>
                <w:szCs w:val="22"/>
              </w:rPr>
              <w:t>460</w:t>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sidRPr="00633358">
              <w:rPr>
                <w:rStyle w:val="Strong"/>
              </w:rPr>
              <w:t>Appendix 1 – Index of instruments scrutinised by the committee</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sidRPr="007532FF">
              <w:rPr>
                <w:sz w:val="22"/>
                <w:szCs w:val="22"/>
              </w:rPr>
              <w:tab/>
            </w:r>
            <w:r>
              <w:rPr>
                <w:sz w:val="22"/>
                <w:szCs w:val="22"/>
              </w:rPr>
              <w:t>463</w:t>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sidRPr="00633358">
              <w:rPr>
                <w:rStyle w:val="Strong"/>
              </w:rPr>
              <w:lastRenderedPageBreak/>
              <w:t>Appendix 2 – Guideline on consultation</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sidRPr="007532FF">
              <w:rPr>
                <w:sz w:val="22"/>
                <w:szCs w:val="22"/>
              </w:rPr>
              <w:tab/>
            </w:r>
            <w:r>
              <w:rPr>
                <w:sz w:val="22"/>
                <w:szCs w:val="22"/>
              </w:rPr>
              <w:t>475</w:t>
            </w:r>
          </w:p>
        </w:tc>
      </w:tr>
      <w:tr w:rsidR="00BA6949" w:rsidRPr="007532FF" w:rsidTr="00BA6949">
        <w:tc>
          <w:tcPr>
            <w:tcW w:w="8330" w:type="dxa"/>
            <w:gridSpan w:val="2"/>
          </w:tcPr>
          <w:p w:rsidR="00BA6949" w:rsidRPr="00633358" w:rsidRDefault="00BA6949" w:rsidP="00BA6949">
            <w:pPr>
              <w:tabs>
                <w:tab w:val="left" w:pos="7655"/>
                <w:tab w:val="right" w:pos="8789"/>
              </w:tabs>
              <w:spacing w:before="120" w:after="120"/>
              <w:rPr>
                <w:rStyle w:val="Strong"/>
              </w:rPr>
            </w:pPr>
            <w:r>
              <w:rPr>
                <w:rStyle w:val="Strong"/>
              </w:rPr>
              <w:t>Appendix 3 – Correspondence</w:t>
            </w:r>
          </w:p>
        </w:tc>
        <w:tc>
          <w:tcPr>
            <w:tcW w:w="850" w:type="dxa"/>
          </w:tcPr>
          <w:p w:rsidR="00BA6949" w:rsidRPr="007532FF" w:rsidRDefault="00BA6949" w:rsidP="00BA6949">
            <w:pPr>
              <w:tabs>
                <w:tab w:val="right" w:pos="601"/>
                <w:tab w:val="right" w:pos="8789"/>
              </w:tabs>
              <w:spacing w:before="120" w:after="120"/>
              <w:ind w:left="317" w:right="-1077" w:hanging="317"/>
              <w:rPr>
                <w:sz w:val="22"/>
                <w:szCs w:val="22"/>
              </w:rPr>
            </w:pPr>
            <w:r w:rsidRPr="007532FF">
              <w:rPr>
                <w:sz w:val="22"/>
                <w:szCs w:val="22"/>
              </w:rPr>
              <w:tab/>
            </w:r>
            <w:r>
              <w:rPr>
                <w:sz w:val="22"/>
                <w:szCs w:val="22"/>
              </w:rPr>
              <w:t>481</w:t>
            </w:r>
          </w:p>
        </w:tc>
      </w:tr>
    </w:tbl>
    <w:p w:rsidR="00BA6949" w:rsidRPr="007532FF" w:rsidRDefault="00BA6949" w:rsidP="00BA6949">
      <w:pPr>
        <w:rPr>
          <w:sz w:val="22"/>
          <w:szCs w:val="22"/>
        </w:rPr>
      </w:pPr>
    </w:p>
    <w:p w:rsidR="00BA6949" w:rsidRDefault="00BA6949">
      <w:pPr>
        <w:spacing w:after="0"/>
        <w:jc w:val="left"/>
      </w:pPr>
      <w:r>
        <w:br w:type="page"/>
      </w:r>
    </w:p>
    <w:p w:rsidR="00520991" w:rsidRDefault="00520991" w:rsidP="00325264"/>
    <w:p w:rsidR="00BA6949" w:rsidRDefault="00BA6949">
      <w:pPr>
        <w:spacing w:after="0"/>
        <w:jc w:val="left"/>
      </w:pPr>
      <w:r>
        <w:br w:type="page"/>
      </w:r>
    </w:p>
    <w:p w:rsidR="00BA6949" w:rsidRPr="004B17F0" w:rsidRDefault="00BA6949" w:rsidP="00BA6949">
      <w:pPr>
        <w:pStyle w:val="Heading1"/>
      </w:pPr>
      <w:r w:rsidRPr="004B17F0">
        <w:lastRenderedPageBreak/>
        <w:t>Delegated legislation monitor</w:t>
      </w:r>
    </w:p>
    <w:p w:rsidR="00BA6949" w:rsidRDefault="00BA6949" w:rsidP="00BA6949">
      <w:pPr>
        <w:pStyle w:val="Heading2"/>
      </w:pPr>
      <w:r w:rsidRPr="00BF47FD">
        <w:t>Introduction</w:t>
      </w:r>
    </w:p>
    <w:p w:rsidR="00BA6949" w:rsidRDefault="00BA6949" w:rsidP="00BA6949">
      <w:pPr>
        <w:pStyle w:val="Level1"/>
        <w:numPr>
          <w:ilvl w:val="0"/>
          <w:numId w:val="0"/>
        </w:numPr>
      </w:pPr>
      <w:r>
        <w:t xml:space="preserve">The </w:t>
      </w:r>
      <w:r>
        <w:rPr>
          <w:i/>
        </w:rPr>
        <w:t>Delegated legislation monitor</w:t>
      </w:r>
      <w:r w:rsidRPr="00575BAE">
        <w:rPr>
          <w:i/>
        </w:rPr>
        <w:t xml:space="preserve"> </w:t>
      </w:r>
      <w:r>
        <w:t>(the monitor) is the regular report of the Senate Standing Committee on Regulations and Ordinances (the committee). The monitor is published at the conclusion of each sitting week of the Parliament, and provides an overview of the committee's scrutiny of instruments of delegated legislation for the preceding period.</w:t>
      </w:r>
      <w:r>
        <w:rPr>
          <w:rStyle w:val="FootnoteReference"/>
        </w:rPr>
        <w:footnoteReference w:id="1"/>
      </w:r>
    </w:p>
    <w:p w:rsidR="00BA6949" w:rsidRDefault="00BA6949" w:rsidP="00BA6949">
      <w:pPr>
        <w:pStyle w:val="Heading3"/>
      </w:pPr>
      <w:r>
        <w:t>The committee's terms of reference</w:t>
      </w:r>
    </w:p>
    <w:p w:rsidR="00BA6949" w:rsidRPr="00D233E5" w:rsidRDefault="00BA6949" w:rsidP="00BA6949">
      <w:pPr>
        <w:pStyle w:val="Level1"/>
        <w:numPr>
          <w:ilvl w:val="0"/>
          <w:numId w:val="0"/>
        </w:numPr>
      </w:pPr>
      <w:r>
        <w:t xml:space="preserve">Senate </w:t>
      </w:r>
      <w:r w:rsidRPr="00D233E5">
        <w:t>Standing Order 23</w:t>
      </w:r>
      <w:r>
        <w:t xml:space="preserve"> contains a general statement of the committee's terms of reference</w:t>
      </w:r>
      <w:r w:rsidRPr="00D233E5">
        <w:t>:</w:t>
      </w:r>
    </w:p>
    <w:p w:rsidR="00BA6949" w:rsidRPr="00BF47FD" w:rsidRDefault="00BA6949" w:rsidP="00BA6949">
      <w:pPr>
        <w:pStyle w:val="Quote"/>
        <w:ind w:left="1276" w:hanging="425"/>
      </w:pPr>
      <w:r>
        <w:t xml:space="preserve">(1) </w:t>
      </w:r>
      <w:r w:rsidRPr="00BF47FD">
        <w:t>A Standing Committee on Regulations and Ordinances shall be appointed at the commencement of each Parliament.</w:t>
      </w:r>
    </w:p>
    <w:p w:rsidR="00BA6949" w:rsidRPr="00BF47FD" w:rsidRDefault="00BA6949" w:rsidP="00BA6949">
      <w:pPr>
        <w:pStyle w:val="Quote"/>
        <w:ind w:left="1276" w:hanging="425"/>
      </w:pPr>
      <w:r>
        <w:t xml:space="preserve">(2) </w:t>
      </w:r>
      <w:r w:rsidRPr="00BF47FD">
        <w:t>All regulations, ordinances and other instruments made under the authority of Acts of the Parliament, which are subject to disallowance or disapproval by the Senate and which are of a legislative character, shall stand referred to the committee for consideration and, if necessary, report.</w:t>
      </w:r>
    </w:p>
    <w:p w:rsidR="00BA6949" w:rsidRPr="00BF47FD" w:rsidRDefault="00BA6949" w:rsidP="00BA6949">
      <w:pPr>
        <w:pStyle w:val="Quote"/>
        <w:ind w:left="1276"/>
      </w:pPr>
      <w:r w:rsidRPr="00BF47FD">
        <w:t>The committee shall scrutinise each instrument to ensure:</w:t>
      </w:r>
    </w:p>
    <w:p w:rsidR="00BA6949" w:rsidRPr="00BF47FD" w:rsidRDefault="00BA6949" w:rsidP="00BA6949">
      <w:pPr>
        <w:pStyle w:val="Quote"/>
        <w:tabs>
          <w:tab w:val="left" w:pos="1701"/>
        </w:tabs>
        <w:ind w:left="1701" w:hanging="425"/>
      </w:pPr>
      <w:r>
        <w:t>(a)</w:t>
      </w:r>
      <w:r>
        <w:tab/>
      </w:r>
      <w:r w:rsidRPr="00BF47FD">
        <w:t>that it is in accordance with the statute;</w:t>
      </w:r>
    </w:p>
    <w:p w:rsidR="00BA6949" w:rsidRPr="00BF47FD" w:rsidRDefault="00BA6949" w:rsidP="00BA6949">
      <w:pPr>
        <w:pStyle w:val="Quote"/>
        <w:tabs>
          <w:tab w:val="left" w:pos="1701"/>
        </w:tabs>
        <w:ind w:left="1701" w:hanging="425"/>
      </w:pPr>
      <w:r>
        <w:t>(b)</w:t>
      </w:r>
      <w:r>
        <w:tab/>
      </w:r>
      <w:r w:rsidRPr="00BF47FD">
        <w:t>that it does not trespass unduly on personal rights and liberties;</w:t>
      </w:r>
    </w:p>
    <w:p w:rsidR="00BA6949" w:rsidRPr="00BF47FD" w:rsidRDefault="00BA6949" w:rsidP="00BA6949">
      <w:pPr>
        <w:pStyle w:val="Quote"/>
        <w:tabs>
          <w:tab w:val="left" w:pos="1701"/>
        </w:tabs>
        <w:ind w:left="1701" w:hanging="425"/>
      </w:pPr>
      <w:r>
        <w:t>(c)</w:t>
      </w:r>
      <w:r>
        <w:tab/>
      </w:r>
      <w:r w:rsidRPr="00BF47FD">
        <w:t>that it does not unduly make the rights and liberties of citizens dependent upon administrative decisions which are not subject to review of their merits by a judicial or other independent tribunal; and</w:t>
      </w:r>
    </w:p>
    <w:p w:rsidR="00BA6949" w:rsidRDefault="00BA6949" w:rsidP="00BA6949">
      <w:pPr>
        <w:pStyle w:val="Quote"/>
        <w:tabs>
          <w:tab w:val="left" w:pos="1701"/>
        </w:tabs>
        <w:ind w:left="1701" w:hanging="425"/>
      </w:pPr>
      <w:r>
        <w:t>(d)</w:t>
      </w:r>
      <w:r>
        <w:tab/>
      </w:r>
      <w:r w:rsidRPr="00BF47FD">
        <w:t>that it does not contain matter more appropriate for parliamentary enactment.</w:t>
      </w:r>
    </w:p>
    <w:p w:rsidR="00BA6949" w:rsidRDefault="00BA6949" w:rsidP="00BA6949">
      <w:pPr>
        <w:pStyle w:val="Heading3"/>
      </w:pPr>
      <w:r w:rsidRPr="00F063AA">
        <w:t>Work of the committee</w:t>
      </w:r>
    </w:p>
    <w:p w:rsidR="00BA6949" w:rsidRPr="00F063AA" w:rsidRDefault="00BA6949" w:rsidP="00BA6949">
      <w:pPr>
        <w:pStyle w:val="Level1"/>
        <w:numPr>
          <w:ilvl w:val="0"/>
          <w:numId w:val="0"/>
        </w:numPr>
      </w:pPr>
      <w:r>
        <w:t>T</w:t>
      </w:r>
      <w:r w:rsidRPr="00F063AA">
        <w:t>he committee scrutinises all disallowable instruments of delegated legislation, such as regulations and ordinances, to ensure their compliance with non-partisan principles of personal rights and parliamentary propriety.</w:t>
      </w:r>
    </w:p>
    <w:p w:rsidR="00BA6949" w:rsidRDefault="00BA6949" w:rsidP="00BA6949">
      <w:pPr>
        <w:pStyle w:val="Level1"/>
        <w:numPr>
          <w:ilvl w:val="0"/>
          <w:numId w:val="0"/>
        </w:numPr>
      </w:pPr>
      <w:r w:rsidRPr="00F063AA">
        <w:lastRenderedPageBreak/>
        <w:t xml:space="preserve">The committee's </w:t>
      </w:r>
      <w:r>
        <w:t xml:space="preserve">longstanding practice is to interpret its scrutiny principles broadly, but as relating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BA6949" w:rsidRDefault="00BA6949" w:rsidP="00BA6949">
      <w:pPr>
        <w:pStyle w:val="Level1"/>
        <w:numPr>
          <w:ilvl w:val="0"/>
          <w:numId w:val="0"/>
        </w:numPr>
      </w:pPr>
      <w:r>
        <w:t xml:space="preserve">The committee's work is supported by processes for the registration, tabling and disallowance of legislative instruments, which are established by the </w:t>
      </w:r>
      <w:r>
        <w:rPr>
          <w:i/>
        </w:rPr>
        <w:t>Legislative Instruments Act 2003</w:t>
      </w:r>
      <w:r>
        <w:t>.</w:t>
      </w:r>
      <w:r>
        <w:rPr>
          <w:rStyle w:val="FootnoteReference"/>
        </w:rPr>
        <w:footnoteReference w:id="2"/>
      </w:r>
    </w:p>
    <w:p w:rsidR="00BA6949" w:rsidRDefault="00BA6949" w:rsidP="00BA6949">
      <w:pPr>
        <w:pStyle w:val="Heading3"/>
      </w:pPr>
      <w:r>
        <w:t>Structure of the report</w:t>
      </w:r>
    </w:p>
    <w:p w:rsidR="00BA6949" w:rsidRDefault="00BA6949" w:rsidP="00BA6949">
      <w:pPr>
        <w:pStyle w:val="Level1"/>
        <w:numPr>
          <w:ilvl w:val="0"/>
          <w:numId w:val="0"/>
        </w:numPr>
      </w:pPr>
      <w:r>
        <w:t>The report is comprised of the following parts:</w:t>
      </w:r>
    </w:p>
    <w:p w:rsidR="00BA6949" w:rsidRDefault="00BA6949" w:rsidP="00BA6949">
      <w:pPr>
        <w:pStyle w:val="Bullet1"/>
        <w:spacing w:after="120"/>
      </w:pPr>
      <w:r>
        <w:t>Chapter 1, 'New and continuing matters', sets out new and continuing matters about which the committee has agreed to write to the relevant minister or instrument-maker seeking further information or appropriate undertakings;</w:t>
      </w:r>
    </w:p>
    <w:p w:rsidR="00BA6949" w:rsidRDefault="00BA6949" w:rsidP="00BA6949">
      <w:pPr>
        <w:pStyle w:val="Bullet1"/>
        <w:spacing w:after="120"/>
      </w:pPr>
      <w:r>
        <w:t>Chapter 2, 'Concluded matters', sets out any previous matters which have been concluded to the satisfaction of the committee, including by the giving of an undertaking to review, amend or remake a given instrument at a future date; related (non-confidential) correspondence is included at Appendix 3;</w:t>
      </w:r>
    </w:p>
    <w:p w:rsidR="00BA6949" w:rsidRDefault="00BA6949" w:rsidP="00BA6949">
      <w:pPr>
        <w:pStyle w:val="Bullet1"/>
        <w:spacing w:after="120"/>
      </w:pPr>
      <w:r>
        <w:t>Appendix 1 provides an index listing all instruments scrutinised in the period covered by the report;</w:t>
      </w:r>
    </w:p>
    <w:p w:rsidR="00BA6949" w:rsidRDefault="00BA6949" w:rsidP="00BA6949">
      <w:pPr>
        <w:pStyle w:val="Bullet1"/>
        <w:spacing w:after="120"/>
      </w:pPr>
      <w:r>
        <w:t xml:space="preserve">Appendix 2 contains the committee's guideline on addressing the consultation requirements of the </w:t>
      </w:r>
      <w:r>
        <w:rPr>
          <w:i/>
        </w:rPr>
        <w:t>Legislative Instruments Act 2003</w:t>
      </w:r>
      <w:r>
        <w:t>.</w:t>
      </w:r>
    </w:p>
    <w:p w:rsidR="00BA6949" w:rsidRDefault="00BA6949" w:rsidP="00BA6949">
      <w:pPr>
        <w:pStyle w:val="Heading3"/>
      </w:pPr>
      <w:r>
        <w:t>Acknowledgement</w:t>
      </w:r>
    </w:p>
    <w:p w:rsidR="00BA6949" w:rsidRDefault="00BA6949" w:rsidP="00BA6949">
      <w:pPr>
        <w:pStyle w:val="Level1"/>
        <w:numPr>
          <w:ilvl w:val="0"/>
          <w:numId w:val="0"/>
        </w:numPr>
        <w:spacing w:after="0"/>
      </w:pPr>
      <w:r>
        <w:t>The committee wishes to acknowledge the cooperation of the ministers, instrument-makers and departments who assisted the committee with its consideration of the issues raised in this report.</w:t>
      </w:r>
    </w:p>
    <w:p w:rsidR="00BA6949" w:rsidRDefault="00BA6949" w:rsidP="00BA6949">
      <w:pPr>
        <w:pStyle w:val="Bullet1"/>
        <w:numPr>
          <w:ilvl w:val="0"/>
          <w:numId w:val="0"/>
        </w:numPr>
        <w:spacing w:after="0"/>
        <w:ind w:left="851" w:hanging="851"/>
        <w:rPr>
          <w:b/>
        </w:rPr>
      </w:pPr>
    </w:p>
    <w:p w:rsidR="00BA6949" w:rsidRDefault="00BA6949" w:rsidP="00BA6949">
      <w:pPr>
        <w:pStyle w:val="Bullet1"/>
        <w:numPr>
          <w:ilvl w:val="0"/>
          <w:numId w:val="0"/>
        </w:numPr>
        <w:spacing w:after="0"/>
        <w:ind w:left="851" w:hanging="851"/>
        <w:rPr>
          <w:b/>
        </w:rPr>
      </w:pPr>
    </w:p>
    <w:p w:rsidR="00BA6949" w:rsidRDefault="00BA6949" w:rsidP="00BA6949">
      <w:pPr>
        <w:pStyle w:val="Bullet1"/>
        <w:numPr>
          <w:ilvl w:val="0"/>
          <w:numId w:val="0"/>
        </w:numPr>
        <w:spacing w:after="0"/>
        <w:ind w:left="851" w:hanging="851"/>
        <w:rPr>
          <w:b/>
        </w:rPr>
      </w:pPr>
    </w:p>
    <w:p w:rsidR="00BA6949" w:rsidRDefault="00BA6949" w:rsidP="00BA6949">
      <w:pPr>
        <w:pStyle w:val="Bullet1"/>
        <w:numPr>
          <w:ilvl w:val="0"/>
          <w:numId w:val="0"/>
        </w:numPr>
        <w:spacing w:after="0"/>
        <w:ind w:left="851" w:hanging="851"/>
        <w:rPr>
          <w:b/>
        </w:rPr>
      </w:pPr>
    </w:p>
    <w:p w:rsidR="00BA6949" w:rsidRDefault="00BA6949" w:rsidP="00BA6949">
      <w:pPr>
        <w:pStyle w:val="Bullet1"/>
        <w:numPr>
          <w:ilvl w:val="0"/>
          <w:numId w:val="0"/>
        </w:numPr>
        <w:spacing w:after="0"/>
        <w:ind w:left="851" w:hanging="851"/>
        <w:rPr>
          <w:b/>
        </w:rPr>
      </w:pPr>
    </w:p>
    <w:p w:rsidR="00BA6949" w:rsidRDefault="00BA6949" w:rsidP="00BA6949">
      <w:pPr>
        <w:pStyle w:val="Bullet1"/>
        <w:numPr>
          <w:ilvl w:val="0"/>
          <w:numId w:val="0"/>
        </w:numPr>
        <w:spacing w:after="0"/>
        <w:ind w:left="851" w:hanging="851"/>
        <w:rPr>
          <w:b/>
        </w:rPr>
      </w:pPr>
    </w:p>
    <w:p w:rsidR="00BA6949" w:rsidRPr="00364316" w:rsidRDefault="00BA6949" w:rsidP="00BA6949">
      <w:pPr>
        <w:pStyle w:val="Bullet1"/>
        <w:numPr>
          <w:ilvl w:val="0"/>
          <w:numId w:val="0"/>
        </w:numPr>
        <w:spacing w:after="0"/>
        <w:ind w:left="851" w:hanging="851"/>
        <w:rPr>
          <w:b/>
        </w:rPr>
      </w:pPr>
      <w:r w:rsidRPr="00364316">
        <w:rPr>
          <w:b/>
        </w:rPr>
        <w:t>Senator Mark Furner</w:t>
      </w:r>
    </w:p>
    <w:p w:rsidR="00BA6949" w:rsidRDefault="00BA6949" w:rsidP="00BA6949">
      <w:pPr>
        <w:pStyle w:val="Bullet1"/>
        <w:numPr>
          <w:ilvl w:val="0"/>
          <w:numId w:val="0"/>
        </w:numPr>
        <w:ind w:left="851" w:hanging="851"/>
        <w:rPr>
          <w:b/>
        </w:rPr>
        <w:sectPr w:rsidR="00BA6949" w:rsidSect="00D2688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1"/>
          <w:cols w:space="720"/>
          <w:titlePg/>
        </w:sectPr>
      </w:pPr>
      <w:r w:rsidRPr="00364316">
        <w:rPr>
          <w:b/>
        </w:rPr>
        <w:t>Chair</w:t>
      </w:r>
    </w:p>
    <w:p w:rsidR="00BA6949" w:rsidRPr="00D07C07" w:rsidRDefault="00BA6949" w:rsidP="00BA6949">
      <w:pPr>
        <w:pStyle w:val="Heading1"/>
      </w:pPr>
      <w:r w:rsidRPr="00D07C07">
        <w:lastRenderedPageBreak/>
        <w:t>Chapter 1</w:t>
      </w:r>
    </w:p>
    <w:p w:rsidR="00BA6949" w:rsidRPr="00D07C07" w:rsidRDefault="00BA6949" w:rsidP="00BA6949">
      <w:pPr>
        <w:pStyle w:val="Heading2"/>
      </w:pPr>
      <w:r w:rsidRPr="00D07C07">
        <w:t>New and continuing matters</w:t>
      </w:r>
    </w:p>
    <w:p w:rsidR="00BA6949" w:rsidRDefault="00BA6949" w:rsidP="00BA6949">
      <w:pPr>
        <w:pStyle w:val="Level1"/>
        <w:numPr>
          <w:ilvl w:val="0"/>
          <w:numId w:val="0"/>
        </w:numPr>
      </w:pPr>
      <w:r w:rsidRPr="00D07C07">
        <w:t xml:space="preserve">This chapter lists new matters identified by the committee at its meeting on </w:t>
      </w:r>
      <w:r w:rsidRPr="000F77EB">
        <w:rPr>
          <w:b/>
        </w:rPr>
        <w:t>2</w:t>
      </w:r>
      <w:r>
        <w:rPr>
          <w:b/>
        </w:rPr>
        <w:t>7</w:t>
      </w:r>
      <w:r w:rsidRPr="000F77EB">
        <w:rPr>
          <w:b/>
        </w:rPr>
        <w:t> June</w:t>
      </w:r>
      <w:r>
        <w:rPr>
          <w:b/>
        </w:rPr>
        <w:t> 2013</w:t>
      </w:r>
      <w:r w:rsidRPr="00D07C07">
        <w:t xml:space="preserve">, and continuing matters in relation to which the committee has received recent correspondence. The committee will write to relevant ministers or instrument makers </w:t>
      </w:r>
      <w:r>
        <w:t xml:space="preserve">in relation to substantive matters </w:t>
      </w:r>
      <w:r w:rsidRPr="00D07C07">
        <w:t>seeking further information or an appropriate undertaking within the disallowance period.</w:t>
      </w:r>
    </w:p>
    <w:p w:rsidR="00BA6949" w:rsidRDefault="00BA6949" w:rsidP="00BA6949">
      <w:pPr>
        <w:pStyle w:val="Level1"/>
        <w:numPr>
          <w:ilvl w:val="0"/>
          <w:numId w:val="0"/>
        </w:numPr>
      </w:pPr>
      <w:r>
        <w:t>Matters which the committee draws to the attention of the relevant minister or instrument maker are raised on an advice-only basis and do not require a response.</w:t>
      </w:r>
    </w:p>
    <w:p w:rsidR="00BA6949" w:rsidRPr="00B54538" w:rsidRDefault="00BA6949" w:rsidP="00BA6949">
      <w:pPr>
        <w:pStyle w:val="Heading3"/>
        <w:spacing w:before="600"/>
      </w:pPr>
      <w:r w:rsidRPr="00B740F9">
        <w:rPr>
          <w:noProof/>
        </w:rPr>
        <w:t>Carbon Credits (Carbon Farming Initiative) (Destruction of Methane Generated from Manure in Piggeries-1.1) Methodology Determination 2013 [F2013L00856]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Sets out rules for implementing and monitoring an agricultural emissions avoidance project under the Carbon Farming Initiative to reduce the methane generated from manure lagoons in intensive piggeries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3"/>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57312" w:rsidRDefault="00BA6949" w:rsidP="00BA6949">
            <w:pPr>
              <w:pStyle w:val="letterheadbody"/>
              <w:spacing w:line="264" w:lineRule="auto"/>
              <w:ind w:left="0"/>
              <w:rPr>
                <w:rFonts w:ascii="Times New Roman" w:hAnsi="Times New Roman"/>
                <w:i/>
                <w:sz w:val="24"/>
                <w:szCs w:val="24"/>
              </w:rPr>
            </w:pPr>
            <w:r w:rsidRPr="00157312">
              <w:rPr>
                <w:rFonts w:ascii="Times New Roman" w:hAnsi="Times New Roman"/>
                <w:i/>
                <w:noProof/>
                <w:sz w:val="24"/>
                <w:szCs w:val="24"/>
              </w:rPr>
              <w:t>Carbon Credits (Carbon Farming Initiative) Act 2011</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Industry, Innovation, Climate Change, Science, Research and Tertiary Education</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B740F9">
        <w:rPr>
          <w:noProof/>
        </w:rPr>
        <w:t>Uncertain operation</w:t>
      </w:r>
    </w:p>
    <w:p w:rsidR="00BA6949" w:rsidRPr="00157312" w:rsidRDefault="00BA6949" w:rsidP="00BA6949">
      <w:pPr>
        <w:spacing w:after="0"/>
        <w:rPr>
          <w:b/>
          <w:szCs w:val="26"/>
        </w:rPr>
      </w:pPr>
      <w:r w:rsidRPr="00B740F9">
        <w:rPr>
          <w:noProof/>
          <w:szCs w:val="26"/>
        </w:rPr>
        <w:t xml:space="preserve">This instrument </w:t>
      </w:r>
      <w:r>
        <w:rPr>
          <w:noProof/>
          <w:szCs w:val="26"/>
        </w:rPr>
        <w:t>'</w:t>
      </w:r>
      <w:r w:rsidRPr="00B740F9">
        <w:rPr>
          <w:noProof/>
          <w:szCs w:val="26"/>
        </w:rPr>
        <w:t>provides updates</w:t>
      </w:r>
      <w:r>
        <w:rPr>
          <w:noProof/>
          <w:szCs w:val="26"/>
        </w:rPr>
        <w:t>'</w:t>
      </w:r>
      <w:r w:rsidRPr="00B740F9">
        <w:rPr>
          <w:noProof/>
          <w:szCs w:val="26"/>
        </w:rPr>
        <w:t xml:space="preserve"> to the Carbon Farming (Destruction of Methane Generated from Manure in Piggeries) Methodology Determination 2012 [F2012L01501], referred to in the </w:t>
      </w:r>
      <w:r>
        <w:rPr>
          <w:noProof/>
          <w:szCs w:val="26"/>
        </w:rPr>
        <w:t>explanatory statement (</w:t>
      </w:r>
      <w:r w:rsidRPr="00B740F9">
        <w:rPr>
          <w:noProof/>
          <w:szCs w:val="26"/>
        </w:rPr>
        <w:t>ES</w:t>
      </w:r>
      <w:r>
        <w:rPr>
          <w:noProof/>
          <w:szCs w:val="26"/>
        </w:rPr>
        <w:t>)</w:t>
      </w:r>
      <w:r w:rsidRPr="00B740F9">
        <w:rPr>
          <w:noProof/>
          <w:szCs w:val="26"/>
        </w:rPr>
        <w:t xml:space="preserve"> for the instrument as </w:t>
      </w:r>
      <w:r>
        <w:rPr>
          <w:noProof/>
          <w:szCs w:val="26"/>
        </w:rPr>
        <w:t>'</w:t>
      </w:r>
      <w:r w:rsidRPr="00B740F9">
        <w:rPr>
          <w:noProof/>
          <w:szCs w:val="26"/>
        </w:rPr>
        <w:t>the original determination</w:t>
      </w:r>
      <w:r>
        <w:rPr>
          <w:noProof/>
          <w:szCs w:val="26"/>
        </w:rPr>
        <w:t>'</w:t>
      </w:r>
      <w:r w:rsidRPr="00B740F9">
        <w:rPr>
          <w:noProof/>
          <w:szCs w:val="26"/>
        </w:rPr>
        <w:t xml:space="preserve">. However, the instrument does not expressly revoke the original determination and the original determination does not contain a ceasing mechanism. That being so, both determinations appear to be in force and both are listed on </w:t>
      </w:r>
      <w:r>
        <w:rPr>
          <w:noProof/>
          <w:szCs w:val="26"/>
        </w:rPr>
        <w:t>the Federal Register of Legislative Instruments (</w:t>
      </w:r>
      <w:r w:rsidRPr="00B740F9">
        <w:rPr>
          <w:noProof/>
          <w:szCs w:val="26"/>
        </w:rPr>
        <w:t>FRLI</w:t>
      </w:r>
      <w:r>
        <w:rPr>
          <w:noProof/>
          <w:szCs w:val="26"/>
        </w:rPr>
        <w:t>)</w:t>
      </w:r>
      <w:r w:rsidRPr="00B740F9">
        <w:rPr>
          <w:noProof/>
          <w:szCs w:val="26"/>
        </w:rPr>
        <w:t xml:space="preserve"> as </w:t>
      </w:r>
      <w:r>
        <w:rPr>
          <w:noProof/>
          <w:szCs w:val="26"/>
        </w:rPr>
        <w:t>'</w:t>
      </w:r>
      <w:r w:rsidRPr="00B740F9">
        <w:rPr>
          <w:noProof/>
          <w:szCs w:val="26"/>
        </w:rPr>
        <w:t>current</w:t>
      </w:r>
      <w:r>
        <w:rPr>
          <w:noProof/>
          <w:szCs w:val="26"/>
        </w:rPr>
        <w:t>'</w:t>
      </w:r>
      <w:r w:rsidRPr="00B740F9">
        <w:rPr>
          <w:noProof/>
          <w:szCs w:val="26"/>
        </w:rPr>
        <w:t xml:space="preserve"> from the same commencement date (1 July 2010). It is therefore unclear whether and how the </w:t>
      </w:r>
      <w:r w:rsidRPr="00B740F9">
        <w:rPr>
          <w:noProof/>
          <w:szCs w:val="26"/>
        </w:rPr>
        <w:lastRenderedPageBreak/>
        <w:t>two instruments are intended to operate together.</w:t>
      </w:r>
      <w:r>
        <w:rPr>
          <w:noProof/>
          <w:szCs w:val="26"/>
        </w:rPr>
        <w:t xml:space="preserve"> </w:t>
      </w:r>
      <w:r>
        <w:rPr>
          <w:b/>
          <w:noProof/>
          <w:szCs w:val="26"/>
        </w:rPr>
        <w:t>The committee therefore requests further information from the minister</w:t>
      </w:r>
      <w:r w:rsidRPr="00F322F0">
        <w:rPr>
          <w:noProof/>
          <w:szCs w:val="26"/>
        </w:rPr>
        <w:t>.</w:t>
      </w:r>
    </w:p>
    <w:p w:rsidR="00BA6949" w:rsidRPr="00B54538" w:rsidRDefault="00BA6949" w:rsidP="00BA6949">
      <w:pPr>
        <w:pStyle w:val="Heading3"/>
        <w:spacing w:before="600"/>
      </w:pPr>
      <w:r w:rsidRPr="00B740F9">
        <w:rPr>
          <w:noProof/>
        </w:rPr>
        <w:t>Marine Order 11 (Living and working conditions on vessels) 2013 [F2013L00841]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Prescribes matters necessary to give effect to obligations under the International Labour Organization</w:t>
            </w:r>
            <w:r>
              <w:rPr>
                <w:rFonts w:ascii="Times New Roman" w:hAnsi="Times New Roman"/>
                <w:noProof/>
                <w:sz w:val="24"/>
                <w:szCs w:val="24"/>
              </w:rPr>
              <w:t>'</w:t>
            </w:r>
            <w:r w:rsidRPr="00B740F9">
              <w:rPr>
                <w:rFonts w:ascii="Times New Roman" w:hAnsi="Times New Roman"/>
                <w:noProof/>
                <w:sz w:val="24"/>
                <w:szCs w:val="24"/>
              </w:rPr>
              <w:t>s Maritime Labour Convention 2006. Th</w:t>
            </w:r>
            <w:r>
              <w:rPr>
                <w:rFonts w:ascii="Times New Roman" w:hAnsi="Times New Roman"/>
                <w:noProof/>
                <w:sz w:val="24"/>
                <w:szCs w:val="24"/>
              </w:rPr>
              <w:t>e</w:t>
            </w:r>
            <w:r w:rsidRPr="00B740F9">
              <w:rPr>
                <w:rFonts w:ascii="Times New Roman" w:hAnsi="Times New Roman"/>
                <w:noProof/>
                <w:sz w:val="24"/>
                <w:szCs w:val="24"/>
              </w:rPr>
              <w:t xml:space="preserve"> order also combines subject matter formerly in Marine Orders Part 10 (Medical first aid on ships), Part 11 (Substandard Ships), Part 14 (Accommodation) and Part 53 (Employment of Crews)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57312" w:rsidRDefault="00BA6949" w:rsidP="00BA6949">
            <w:pPr>
              <w:pStyle w:val="letterheadbody"/>
              <w:spacing w:line="264" w:lineRule="auto"/>
              <w:ind w:left="0"/>
              <w:rPr>
                <w:rFonts w:ascii="Times New Roman" w:hAnsi="Times New Roman"/>
                <w:i/>
                <w:sz w:val="24"/>
                <w:szCs w:val="24"/>
              </w:rPr>
            </w:pPr>
            <w:r w:rsidRPr="00157312">
              <w:rPr>
                <w:rFonts w:ascii="Times New Roman" w:hAnsi="Times New Roman"/>
                <w:i/>
                <w:noProof/>
                <w:sz w:val="24"/>
                <w:szCs w:val="24"/>
              </w:rPr>
              <w:t>Navigation Act 1912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Infrastructure and Transport</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Pr>
          <w:noProof/>
        </w:rPr>
        <w:t>Insufficient information regarding s</w:t>
      </w:r>
      <w:r w:rsidRPr="00B740F9">
        <w:rPr>
          <w:noProof/>
        </w:rPr>
        <w:t>trict liability offences</w:t>
      </w:r>
    </w:p>
    <w:p w:rsidR="00BA6949" w:rsidRPr="00157312" w:rsidRDefault="00BA6949" w:rsidP="00BA6949">
      <w:pPr>
        <w:spacing w:after="0"/>
        <w:rPr>
          <w:b/>
          <w:szCs w:val="26"/>
        </w:rPr>
      </w:pPr>
      <w:r w:rsidRPr="00B740F9">
        <w:rPr>
          <w:noProof/>
          <w:szCs w:val="26"/>
        </w:rPr>
        <w:t>This order prescribe</w:t>
      </w:r>
      <w:r>
        <w:rPr>
          <w:noProof/>
          <w:szCs w:val="26"/>
        </w:rPr>
        <w:t>s</w:t>
      </w:r>
      <w:r w:rsidRPr="00B740F9">
        <w:rPr>
          <w:noProof/>
          <w:szCs w:val="26"/>
        </w:rPr>
        <w:t xml:space="preserve"> a number of matters necessary to give effect to obligations under the International Labour Organization</w:t>
      </w:r>
      <w:r>
        <w:rPr>
          <w:noProof/>
          <w:szCs w:val="26"/>
        </w:rPr>
        <w:t>'</w:t>
      </w:r>
      <w:r w:rsidRPr="00B740F9">
        <w:rPr>
          <w:noProof/>
          <w:szCs w:val="26"/>
        </w:rPr>
        <w:t>s Maritime Labour Convention 2006</w:t>
      </w:r>
      <w:r>
        <w:rPr>
          <w:noProof/>
          <w:szCs w:val="26"/>
        </w:rPr>
        <w:t xml:space="preserve">, which </w:t>
      </w:r>
      <w:r w:rsidRPr="00B740F9">
        <w:rPr>
          <w:noProof/>
          <w:szCs w:val="26"/>
        </w:rPr>
        <w:t>Australia ratified on 21 December 2011. These include a number of strict liability offences relating to various matters such as prohibiting the engagement of a person under 16 years to work on a vessel and (subsection 42(2)) and a requirement to make certain records accessible by specified persons (subsection 50(2). However, no explanation is provided, either in the ES or the statement of compatibility with human rights, regarding the offences. The committee</w:t>
      </w:r>
      <w:r>
        <w:rPr>
          <w:noProof/>
          <w:szCs w:val="26"/>
        </w:rPr>
        <w:t>'</w:t>
      </w:r>
      <w:r w:rsidRPr="00B740F9">
        <w:rPr>
          <w:noProof/>
          <w:szCs w:val="26"/>
        </w:rPr>
        <w:t>s usual expectation in cases where an instrument makes provision for offences, particularly strict liability offences, is that the ES provide a full justification for the need, scope and framing of those offences.</w:t>
      </w:r>
      <w:r>
        <w:rPr>
          <w:noProof/>
          <w:szCs w:val="26"/>
        </w:rPr>
        <w:t xml:space="preserve"> </w:t>
      </w:r>
      <w:r>
        <w:rPr>
          <w:b/>
          <w:noProof/>
          <w:szCs w:val="26"/>
        </w:rPr>
        <w:t>The committee therefore requests further information from the minister</w:t>
      </w:r>
      <w:r w:rsidRPr="00F322F0">
        <w:rPr>
          <w:noProof/>
          <w:szCs w:val="26"/>
        </w:rPr>
        <w:t>.</w:t>
      </w:r>
    </w:p>
    <w:p w:rsidR="00BA6949" w:rsidRPr="00B54538" w:rsidRDefault="00BA6949" w:rsidP="00BA6949">
      <w:pPr>
        <w:pStyle w:val="Heading3"/>
        <w:spacing w:before="600"/>
      </w:pPr>
      <w:r w:rsidRPr="00B740F9">
        <w:rPr>
          <w:noProof/>
        </w:rPr>
        <w:t>Marine Order 63 (MASTREP) 2013 [F2013L00837]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Establishes a system for the reporting of movement of vessels that are in the MASTREP area</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57312" w:rsidRDefault="00BA6949" w:rsidP="00BA6949">
            <w:pPr>
              <w:pStyle w:val="letterheadbody"/>
              <w:spacing w:line="264" w:lineRule="auto"/>
              <w:ind w:left="0"/>
              <w:rPr>
                <w:rFonts w:ascii="Times New Roman" w:hAnsi="Times New Roman"/>
                <w:i/>
                <w:sz w:val="24"/>
                <w:szCs w:val="24"/>
              </w:rPr>
            </w:pPr>
            <w:r w:rsidRPr="00157312">
              <w:rPr>
                <w:rFonts w:ascii="Times New Roman" w:hAnsi="Times New Roman"/>
                <w:i/>
                <w:noProof/>
                <w:sz w:val="24"/>
                <w:szCs w:val="24"/>
              </w:rPr>
              <w:t>Navigation Act 1912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Infrastructure and Transport</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Pr>
          <w:noProof/>
        </w:rPr>
        <w:t>Insufficient information regarding s</w:t>
      </w:r>
      <w:r w:rsidRPr="00B740F9">
        <w:rPr>
          <w:noProof/>
        </w:rPr>
        <w:t>trict liability offences</w:t>
      </w:r>
    </w:p>
    <w:p w:rsidR="00BA6949" w:rsidRPr="00157312" w:rsidRDefault="00BA6949" w:rsidP="00BA6949">
      <w:pPr>
        <w:spacing w:after="0"/>
        <w:rPr>
          <w:b/>
          <w:szCs w:val="26"/>
        </w:rPr>
      </w:pPr>
      <w:r w:rsidRPr="00B740F9">
        <w:rPr>
          <w:noProof/>
          <w:szCs w:val="26"/>
        </w:rPr>
        <w:t xml:space="preserve">Subsection 6(2) of this instrument creates a new strict liability offence for failing to provide position reports. However, no explanation is provided, either in the ES or the </w:t>
      </w:r>
      <w:r w:rsidRPr="00B740F9">
        <w:rPr>
          <w:noProof/>
          <w:szCs w:val="26"/>
        </w:rPr>
        <w:lastRenderedPageBreak/>
        <w:t>statement of compatibility with human rights, regarding the introduction of the offence. The committee</w:t>
      </w:r>
      <w:r>
        <w:rPr>
          <w:noProof/>
          <w:szCs w:val="26"/>
        </w:rPr>
        <w:t>'</w:t>
      </w:r>
      <w:r w:rsidRPr="00B740F9">
        <w:rPr>
          <w:noProof/>
          <w:szCs w:val="26"/>
        </w:rPr>
        <w:t>s usual expectation in cases where an instrument makes provision for offences, particularly strict liability offences, is that the ES provide a full justification for the need, scope and framing of those offences.</w:t>
      </w:r>
      <w:r>
        <w:rPr>
          <w:noProof/>
          <w:szCs w:val="26"/>
        </w:rPr>
        <w:t xml:space="preserve"> </w:t>
      </w:r>
      <w:r>
        <w:rPr>
          <w:b/>
          <w:noProof/>
          <w:szCs w:val="26"/>
        </w:rPr>
        <w:t>The committee therefore requests further information from the minister</w:t>
      </w:r>
      <w:r w:rsidRPr="00F322F0">
        <w:rPr>
          <w:noProof/>
          <w:szCs w:val="26"/>
        </w:rPr>
        <w:t>.</w:t>
      </w:r>
    </w:p>
    <w:p w:rsidR="00BA6949" w:rsidRPr="00B54538" w:rsidRDefault="00BA6949" w:rsidP="00BA6949">
      <w:pPr>
        <w:pStyle w:val="Heading3"/>
        <w:spacing w:before="600"/>
      </w:pPr>
      <w:r w:rsidRPr="00433A3E">
        <w:rPr>
          <w:noProof/>
        </w:rPr>
        <w:t>Autonomous Sanctions (Designated Persons and Entities and Declared Persons - Syria) Amendment List 2013 [F2013L00884]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Autonomous Sanctions (Designated Persons and Entities and Declared Persons - Syria) List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Autonomous Sanctions Regulations 2011</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Foreign Affairs and Trade</w:t>
            </w:r>
          </w:p>
        </w:tc>
      </w:tr>
    </w:tbl>
    <w:p w:rsidR="00BA6949" w:rsidRPr="00B54538" w:rsidRDefault="00BA6949" w:rsidP="00BA6949">
      <w:pPr>
        <w:spacing w:after="0"/>
        <w:rPr>
          <w:szCs w:val="26"/>
        </w:rPr>
      </w:pPr>
    </w:p>
    <w:p w:rsidR="00BA6949" w:rsidRDefault="00BA6949" w:rsidP="00BA6949">
      <w:pPr>
        <w:spacing w:after="0"/>
        <w:rPr>
          <w:b/>
          <w:szCs w:val="26"/>
        </w:rPr>
      </w:pPr>
      <w:r w:rsidRPr="00B54538">
        <w:rPr>
          <w:b/>
          <w:szCs w:val="26"/>
        </w:rPr>
        <w:t>ISSUE</w:t>
      </w:r>
      <w:r>
        <w:rPr>
          <w:b/>
          <w:szCs w:val="26"/>
        </w:rPr>
        <w:t>S:</w:t>
      </w:r>
    </w:p>
    <w:p w:rsidR="00BA6949" w:rsidRPr="00433A3E" w:rsidRDefault="00BA6949" w:rsidP="00BA6949">
      <w:pPr>
        <w:pStyle w:val="Heading4"/>
        <w:numPr>
          <w:ilvl w:val="3"/>
          <w:numId w:val="21"/>
        </w:numPr>
        <w:spacing w:before="120" w:after="120"/>
        <w:rPr>
          <w:noProof/>
        </w:rPr>
      </w:pPr>
      <w:r w:rsidRPr="00433A3E">
        <w:rPr>
          <w:noProof/>
        </w:rPr>
        <w:t>(a) Drafting</w:t>
      </w:r>
    </w:p>
    <w:p w:rsidR="00BA6949" w:rsidRPr="007122CB" w:rsidRDefault="00BA6949" w:rsidP="00BA6949">
      <w:pPr>
        <w:rPr>
          <w:b/>
          <w:noProof/>
          <w:szCs w:val="26"/>
        </w:rPr>
      </w:pPr>
      <w:r w:rsidRPr="00433A3E">
        <w:rPr>
          <w:noProof/>
          <w:szCs w:val="26"/>
        </w:rPr>
        <w:t xml:space="preserve">This instrument states that it amends the Autonomous Sanctions (Designated Persons and Entities and Declared Persons – Syria) List 2012 (the principal instrument). Section 3 of the instrument provides that Schedule 1 amends the Autonomous Sanctions (Designated Persons and Entities and Declared Persons – Syria) List 2012. However, Schedule 1 of the instrument contains no amendment instruction (such as </w:t>
      </w:r>
      <w:r>
        <w:rPr>
          <w:noProof/>
          <w:szCs w:val="26"/>
        </w:rPr>
        <w:t>'</w:t>
      </w:r>
      <w:r w:rsidRPr="00433A3E">
        <w:rPr>
          <w:noProof/>
          <w:szCs w:val="26"/>
        </w:rPr>
        <w:t>substitute</w:t>
      </w:r>
      <w:r>
        <w:rPr>
          <w:noProof/>
          <w:szCs w:val="26"/>
        </w:rPr>
        <w:t>'</w:t>
      </w:r>
      <w:r w:rsidRPr="00433A3E">
        <w:rPr>
          <w:noProof/>
          <w:szCs w:val="26"/>
        </w:rPr>
        <w:t xml:space="preserve"> or </w:t>
      </w:r>
      <w:r>
        <w:rPr>
          <w:noProof/>
          <w:szCs w:val="26"/>
        </w:rPr>
        <w:t>'</w:t>
      </w:r>
      <w:r w:rsidRPr="00433A3E">
        <w:rPr>
          <w:noProof/>
          <w:szCs w:val="26"/>
        </w:rPr>
        <w:t>omit Schedule 1, insert...</w:t>
      </w:r>
      <w:r>
        <w:rPr>
          <w:noProof/>
          <w:szCs w:val="26"/>
        </w:rPr>
        <w:t>'</w:t>
      </w:r>
      <w:r w:rsidRPr="00433A3E">
        <w:rPr>
          <w:noProof/>
          <w:szCs w:val="26"/>
        </w:rPr>
        <w:t>). While it appears that Schedule 1 of this instrument is intended to replace Schedule 1 of the principal instrument, there is nothing to indicate that this is the case.</w:t>
      </w:r>
      <w:r>
        <w:rPr>
          <w:noProof/>
          <w:szCs w:val="26"/>
        </w:rPr>
        <w:t xml:space="preserve"> </w:t>
      </w:r>
      <w:r>
        <w:rPr>
          <w:b/>
          <w:noProof/>
          <w:szCs w:val="26"/>
        </w:rPr>
        <w:t>The committee therefore draws this issue to the attention of the minister</w:t>
      </w:r>
      <w:r w:rsidRPr="00F322F0">
        <w:rPr>
          <w:noProof/>
          <w:szCs w:val="26"/>
        </w:rPr>
        <w:t>.</w:t>
      </w:r>
    </w:p>
    <w:p w:rsidR="00BA6949" w:rsidRPr="00433A3E" w:rsidRDefault="00BA6949" w:rsidP="00BA6949">
      <w:pPr>
        <w:pStyle w:val="Heading4"/>
        <w:numPr>
          <w:ilvl w:val="3"/>
          <w:numId w:val="21"/>
        </w:numPr>
        <w:spacing w:before="120" w:after="120"/>
        <w:rPr>
          <w:noProof/>
        </w:rPr>
      </w:pPr>
      <w:r w:rsidRPr="00433A3E">
        <w:rPr>
          <w:noProof/>
        </w:rPr>
        <w:t>(b) Insufficient description regarding consultation</w:t>
      </w:r>
    </w:p>
    <w:p w:rsidR="00BA6949" w:rsidRPr="00433A3E" w:rsidRDefault="00BA6949" w:rsidP="00BA6949">
      <w:pPr>
        <w:rPr>
          <w:noProof/>
          <w:szCs w:val="26"/>
        </w:rPr>
      </w:pPr>
      <w:r w:rsidRPr="00433A3E">
        <w:rPr>
          <w:noProof/>
          <w:szCs w:val="26"/>
        </w:rPr>
        <w:t xml:space="preserve">Section 17 of the </w:t>
      </w:r>
      <w:r w:rsidRPr="00BC6D8F">
        <w:rPr>
          <w:i/>
          <w:noProof/>
          <w:szCs w:val="26"/>
        </w:rPr>
        <w:t>Legislative Instruments Act 2003</w:t>
      </w:r>
      <w:r w:rsidRPr="00433A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433A3E">
        <w:rPr>
          <w:noProof/>
          <w:szCs w:val="26"/>
        </w:rPr>
        <w:t>26). With reference to these requirements, the committee notes that the ES for the instrument states only that:</w:t>
      </w:r>
    </w:p>
    <w:p w:rsidR="00BA6949" w:rsidRPr="00433A3E" w:rsidRDefault="00BA6949" w:rsidP="00BA6949">
      <w:pPr>
        <w:pStyle w:val="Quote"/>
        <w:rPr>
          <w:noProof/>
        </w:rPr>
      </w:pPr>
      <w:r w:rsidRPr="00433A3E">
        <w:rPr>
          <w:noProof/>
        </w:rPr>
        <w:t>The current legal framework for the imposition of autonomous sanctions by Australia, of which the Regulations and the Syria Amendment List are part, has been the subject of extensive consultation with governmental and non-government</w:t>
      </w:r>
      <w:r>
        <w:rPr>
          <w:noProof/>
        </w:rPr>
        <w:t>al stakeholders since May 2010.</w:t>
      </w:r>
    </w:p>
    <w:p w:rsidR="00BA6949" w:rsidRPr="00BC6D8F" w:rsidRDefault="00BA6949" w:rsidP="00BA6949">
      <w:pPr>
        <w:rPr>
          <w:b/>
          <w:noProof/>
          <w:szCs w:val="26"/>
        </w:rPr>
      </w:pPr>
      <w:r w:rsidRPr="00433A3E">
        <w:rPr>
          <w:noProof/>
          <w:szCs w:val="26"/>
        </w:rPr>
        <w:t xml:space="preserve">While the committee does not usually interpret section 26 as requiring a highly detailed description of consultation undertaken, it considers that an overly bare or </w:t>
      </w:r>
      <w:r w:rsidRPr="00433A3E">
        <w:rPr>
          <w:noProof/>
          <w:szCs w:val="26"/>
        </w:rPr>
        <w:lastRenderedPageBreak/>
        <w:t xml:space="preserve">general description, such as in this case, is not sufficient to satisfy the requirements of the </w:t>
      </w:r>
      <w:r w:rsidRPr="00BC6D8F">
        <w:rPr>
          <w:i/>
          <w:noProof/>
          <w:szCs w:val="26"/>
        </w:rPr>
        <w:t>Legislative Instruments Act 2003</w:t>
      </w:r>
      <w:r w:rsidRPr="00433A3E">
        <w:rPr>
          <w:noProof/>
          <w:szCs w:val="26"/>
        </w:rPr>
        <w:t>.</w:t>
      </w:r>
      <w:r>
        <w:rPr>
          <w:noProof/>
          <w:szCs w:val="26"/>
        </w:rPr>
        <w:t xml:space="preserve"> </w:t>
      </w:r>
      <w:r>
        <w:rPr>
          <w:b/>
          <w:noProof/>
          <w:szCs w:val="26"/>
        </w:rPr>
        <w:t xml:space="preserve">The committee therefore requests further information from the minister and requests that the ES be updated in accordance with the requirements of the </w:t>
      </w:r>
      <w:r>
        <w:rPr>
          <w:b/>
          <w:i/>
          <w:noProof/>
          <w:szCs w:val="26"/>
        </w:rPr>
        <w:t>Legislative Instruments Act 2003</w:t>
      </w:r>
      <w:r>
        <w:rPr>
          <w:b/>
          <w:noProof/>
          <w:szCs w:val="26"/>
        </w:rPr>
        <w:t>.</w:t>
      </w:r>
    </w:p>
    <w:p w:rsidR="00BA6949" w:rsidRPr="00B54538" w:rsidRDefault="00BA6949" w:rsidP="00BA6949">
      <w:pPr>
        <w:pStyle w:val="Heading3"/>
        <w:spacing w:before="600"/>
      </w:pPr>
      <w:r w:rsidRPr="00433A3E">
        <w:rPr>
          <w:noProof/>
        </w:rPr>
        <w:t>Marine Safety (Domestic Commercial Vessel) National Law Regulation 2013 [Select Legislative Instrument No. 97, 2013] [F2013L00900]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Prescribes the kinds of community groups whose vessels will not be conside</w:t>
            </w:r>
            <w:r>
              <w:rPr>
                <w:rFonts w:ascii="Times New Roman" w:hAnsi="Times New Roman"/>
                <w:noProof/>
                <w:sz w:val="24"/>
                <w:szCs w:val="24"/>
              </w:rPr>
              <w:t xml:space="preserve">red domestic commercial vessels; prescribes </w:t>
            </w:r>
            <w:r w:rsidRPr="00433A3E">
              <w:rPr>
                <w:rFonts w:ascii="Times New Roman" w:hAnsi="Times New Roman"/>
                <w:noProof/>
                <w:sz w:val="24"/>
                <w:szCs w:val="24"/>
              </w:rPr>
              <w:t xml:space="preserve">vessels that are or are </w:t>
            </w:r>
            <w:r>
              <w:rPr>
                <w:rFonts w:ascii="Times New Roman" w:hAnsi="Times New Roman"/>
                <w:noProof/>
                <w:sz w:val="24"/>
                <w:szCs w:val="24"/>
              </w:rPr>
              <w:t>not domestic commercial vessels; and other matters relating to domestic commercial vessels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122CB" w:rsidRDefault="00BA6949" w:rsidP="00BA6949">
            <w:pPr>
              <w:pStyle w:val="letterheadbody"/>
              <w:spacing w:line="264" w:lineRule="auto"/>
              <w:ind w:left="0"/>
              <w:rPr>
                <w:rFonts w:ascii="Times New Roman" w:hAnsi="Times New Roman"/>
                <w:i/>
                <w:sz w:val="24"/>
                <w:szCs w:val="24"/>
              </w:rPr>
            </w:pPr>
            <w:r w:rsidRPr="007122CB">
              <w:rPr>
                <w:rFonts w:ascii="Times New Roman" w:hAnsi="Times New Roman"/>
                <w:i/>
                <w:noProof/>
                <w:sz w:val="24"/>
                <w:szCs w:val="24"/>
              </w:rPr>
              <w:t>Marine Safety (Domestic Commercial Vessel) National Law Act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Infrastructure and Transport</w:t>
            </w:r>
          </w:p>
        </w:tc>
      </w:tr>
    </w:tbl>
    <w:p w:rsidR="00BA6949" w:rsidRPr="00B54538" w:rsidRDefault="00BA6949" w:rsidP="00BA6949">
      <w:pPr>
        <w:spacing w:after="0"/>
        <w:rPr>
          <w:szCs w:val="26"/>
        </w:rPr>
      </w:pPr>
    </w:p>
    <w:p w:rsidR="00BA6949" w:rsidRDefault="00BA6949" w:rsidP="00BA6949">
      <w:pPr>
        <w:spacing w:after="0"/>
        <w:rPr>
          <w:b/>
          <w:szCs w:val="26"/>
        </w:rPr>
      </w:pPr>
      <w:r w:rsidRPr="00B54538">
        <w:rPr>
          <w:b/>
          <w:szCs w:val="26"/>
        </w:rPr>
        <w:t>ISSUE:</w:t>
      </w:r>
    </w:p>
    <w:p w:rsidR="00BA6949" w:rsidRPr="00B54538" w:rsidRDefault="00BA6949" w:rsidP="00BA6949">
      <w:pPr>
        <w:pStyle w:val="Heading4"/>
        <w:numPr>
          <w:ilvl w:val="3"/>
          <w:numId w:val="21"/>
        </w:numPr>
        <w:spacing w:before="120" w:after="120"/>
        <w:rPr>
          <w:noProof/>
        </w:rPr>
      </w:pPr>
      <w:r w:rsidRPr="00433A3E">
        <w:rPr>
          <w:noProof/>
        </w:rPr>
        <w:t>Incorporation of extrinsic material</w:t>
      </w:r>
    </w:p>
    <w:p w:rsidR="00BA6949" w:rsidRPr="007122CB" w:rsidRDefault="00BA6949" w:rsidP="00BA6949">
      <w:pPr>
        <w:rPr>
          <w:b/>
          <w:noProof/>
          <w:szCs w:val="26"/>
        </w:rPr>
      </w:pPr>
      <w:r w:rsidRPr="00433A3E">
        <w:rPr>
          <w:noProof/>
          <w:szCs w:val="26"/>
        </w:rPr>
        <w:t xml:space="preserve">This instrument prescribes certain matters for the implementation of the national law for the regulation of domestic commercial vessel safety. It incorporates by reference </w:t>
      </w:r>
      <w:r>
        <w:rPr>
          <w:noProof/>
          <w:szCs w:val="26"/>
        </w:rPr>
        <w:t>two</w:t>
      </w:r>
      <w:r w:rsidRPr="00433A3E">
        <w:rPr>
          <w:noProof/>
          <w:szCs w:val="26"/>
        </w:rPr>
        <w:t xml:space="preserve"> instruments—the National Standard for Commercial Vessels and the National Standard for the Administration of Marine Safety—by setting certain requirements with reference to these standards. The </w:t>
      </w:r>
      <w:r w:rsidRPr="00BC6D8F">
        <w:rPr>
          <w:i/>
          <w:noProof/>
          <w:szCs w:val="26"/>
        </w:rPr>
        <w:t>Legislative Instruments Act 2003</w:t>
      </w:r>
      <w:r w:rsidRPr="00433A3E">
        <w:rPr>
          <w:noProof/>
          <w:szCs w:val="26"/>
        </w:rPr>
        <w:t xml:space="preserve"> provides that extrinsic material may be incorporated into instruments of delegated legislation. However, non-legislative material can generally be incorporated only as in force or existing at a particular date (as opposed to being incorporated as in force or existing </w:t>
      </w:r>
      <w:r>
        <w:rPr>
          <w:noProof/>
          <w:szCs w:val="26"/>
        </w:rPr>
        <w:t>'</w:t>
      </w:r>
      <w:r w:rsidRPr="00433A3E">
        <w:rPr>
          <w:noProof/>
          <w:szCs w:val="26"/>
        </w:rPr>
        <w:t>from time to time</w:t>
      </w:r>
      <w:r>
        <w:rPr>
          <w:noProof/>
          <w:szCs w:val="26"/>
        </w:rPr>
        <w:t>'</w:t>
      </w:r>
      <w:r w:rsidRPr="00433A3E">
        <w:rPr>
          <w:noProof/>
          <w:szCs w:val="26"/>
        </w:rPr>
        <w:t>).</w:t>
      </w:r>
      <w:r>
        <w:rPr>
          <w:rStyle w:val="FootnoteReference"/>
          <w:noProof/>
          <w:szCs w:val="26"/>
        </w:rPr>
        <w:footnoteReference w:id="4"/>
      </w:r>
      <w:r w:rsidRPr="00433A3E">
        <w:rPr>
          <w:noProof/>
          <w:szCs w:val="26"/>
        </w:rPr>
        <w:t xml:space="preserve"> In this case, neither the instrument nor the ES provides sufficient detail to determine the basis on which the standards are intended to be incorporated into the instrument.</w:t>
      </w:r>
      <w:r>
        <w:rPr>
          <w:noProof/>
          <w:szCs w:val="26"/>
        </w:rPr>
        <w:t xml:space="preserve"> </w:t>
      </w:r>
      <w:r>
        <w:rPr>
          <w:b/>
          <w:noProof/>
          <w:szCs w:val="26"/>
        </w:rPr>
        <w:t>The committee therefore requests further information from the minister</w:t>
      </w:r>
      <w:r w:rsidRPr="001B6BE1">
        <w:rPr>
          <w:noProof/>
          <w:szCs w:val="26"/>
        </w:rPr>
        <w:t>.</w:t>
      </w:r>
    </w:p>
    <w:p w:rsidR="00BA6949" w:rsidRDefault="00BA6949" w:rsidP="00BA6949">
      <w:pPr>
        <w:spacing w:after="0"/>
        <w:jc w:val="left"/>
        <w:rPr>
          <w:b/>
          <w:noProof/>
          <w:sz w:val="28"/>
        </w:rPr>
      </w:pPr>
      <w:r>
        <w:rPr>
          <w:noProof/>
        </w:rPr>
        <w:br w:type="page"/>
      </w:r>
    </w:p>
    <w:p w:rsidR="00BA6949" w:rsidRPr="00B54538" w:rsidRDefault="00BA6949" w:rsidP="00BA6949">
      <w:pPr>
        <w:pStyle w:val="Heading3"/>
        <w:spacing w:before="600"/>
      </w:pPr>
      <w:r w:rsidRPr="00433A3E">
        <w:rPr>
          <w:noProof/>
        </w:rPr>
        <w:lastRenderedPageBreak/>
        <w:t>Migration Amendment (Unauthorised Maritime Arrivals and Other Measures) Regulation 2013 [Select Legislative Instrument No. 95, 2013] [F2013L00878]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Migration Regulations 1994 to further implement recommendation 14 in the Report of the Expert Panel on Asylum Seekers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122CB" w:rsidRDefault="00BA6949" w:rsidP="00BA6949">
            <w:pPr>
              <w:pStyle w:val="letterheadbody"/>
              <w:spacing w:line="264" w:lineRule="auto"/>
              <w:ind w:left="0"/>
              <w:rPr>
                <w:rFonts w:ascii="Times New Roman" w:hAnsi="Times New Roman"/>
                <w:i/>
                <w:sz w:val="24"/>
                <w:szCs w:val="24"/>
              </w:rPr>
            </w:pPr>
            <w:r w:rsidRPr="007122CB">
              <w:rPr>
                <w:rFonts w:ascii="Times New Roman" w:hAnsi="Times New Roman"/>
                <w:i/>
                <w:noProof/>
                <w:sz w:val="24"/>
                <w:szCs w:val="24"/>
              </w:rPr>
              <w:t>Migration Act 1958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Immigration and Citizenship</w:t>
            </w:r>
          </w:p>
        </w:tc>
      </w:tr>
    </w:tbl>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433A3E">
        <w:rPr>
          <w:noProof/>
        </w:rPr>
        <w:t>No information regarding consultation</w:t>
      </w:r>
    </w:p>
    <w:p w:rsidR="00BA6949" w:rsidRPr="007122CB" w:rsidRDefault="00BA6949" w:rsidP="00BA6949">
      <w:pPr>
        <w:rPr>
          <w:b/>
          <w:noProof/>
          <w:szCs w:val="26"/>
        </w:rPr>
      </w:pPr>
      <w:r w:rsidRPr="00433A3E">
        <w:rPr>
          <w:noProof/>
          <w:szCs w:val="26"/>
        </w:rPr>
        <w:t xml:space="preserve">Section 17 of the </w:t>
      </w:r>
      <w:r w:rsidRPr="00C93AC2">
        <w:rPr>
          <w:i/>
          <w:noProof/>
          <w:szCs w:val="26"/>
        </w:rPr>
        <w:t>Legislative Instruments Act 2003</w:t>
      </w:r>
      <w:r w:rsidRPr="00433A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why none was undertaken (section 26). With reference to these requirements, the ES accompanying the instrument contains no reference to consultation.</w:t>
      </w:r>
      <w:r>
        <w:rPr>
          <w:noProof/>
          <w:szCs w:val="26"/>
        </w:rPr>
        <w:t xml:space="preserve"> </w:t>
      </w:r>
      <w:r>
        <w:rPr>
          <w:b/>
          <w:noProof/>
          <w:szCs w:val="26"/>
        </w:rPr>
        <w:t xml:space="preserve">The committee therefore requests further information from the minister and requests that the ES be updated in accordance with the requirements of the </w:t>
      </w:r>
      <w:r>
        <w:rPr>
          <w:b/>
          <w:i/>
          <w:noProof/>
          <w:szCs w:val="26"/>
        </w:rPr>
        <w:t>Legislative Instruments Act 2003</w:t>
      </w:r>
      <w:r w:rsidRPr="001B6BE1">
        <w:rPr>
          <w:noProof/>
          <w:szCs w:val="26"/>
        </w:rPr>
        <w:t>.</w:t>
      </w:r>
    </w:p>
    <w:p w:rsidR="00BA6949" w:rsidRPr="00B54538" w:rsidRDefault="00BA6949" w:rsidP="00BA6949">
      <w:pPr>
        <w:pStyle w:val="Heading3"/>
        <w:spacing w:before="600"/>
      </w:pPr>
      <w:r w:rsidRPr="00433A3E">
        <w:rPr>
          <w:noProof/>
        </w:rPr>
        <w:t>National Portrait Gallery of Australia Regulation 2013 [Select Legislative Instrument No. 99, 2013] [F2013L00914]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 xml:space="preserve">Supports the </w:t>
            </w:r>
            <w:r w:rsidRPr="007122CB">
              <w:rPr>
                <w:rFonts w:ascii="Times New Roman" w:hAnsi="Times New Roman"/>
                <w:i/>
                <w:noProof/>
                <w:sz w:val="24"/>
                <w:szCs w:val="24"/>
              </w:rPr>
              <w:t>National Portrait Gallery of Australia Act 2012</w:t>
            </w:r>
            <w:r w:rsidRPr="00433A3E">
              <w:rPr>
                <w:rFonts w:ascii="Times New Roman" w:hAnsi="Times New Roman"/>
                <w:noProof/>
                <w:sz w:val="24"/>
                <w:szCs w:val="24"/>
              </w:rPr>
              <w:t xml:space="preserve"> to establish the National Portrait Gallery of Australia as a body corporate and a Commonwealth statutory authority from 1 July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122CB" w:rsidRDefault="00BA6949" w:rsidP="00BA6949">
            <w:pPr>
              <w:pStyle w:val="letterheadbody"/>
              <w:spacing w:line="264" w:lineRule="auto"/>
              <w:ind w:left="0"/>
              <w:rPr>
                <w:rFonts w:ascii="Times New Roman" w:hAnsi="Times New Roman"/>
                <w:i/>
                <w:sz w:val="24"/>
                <w:szCs w:val="24"/>
              </w:rPr>
            </w:pPr>
            <w:r w:rsidRPr="007122CB">
              <w:rPr>
                <w:rFonts w:ascii="Times New Roman" w:hAnsi="Times New Roman"/>
                <w:i/>
                <w:noProof/>
                <w:sz w:val="24"/>
                <w:szCs w:val="24"/>
              </w:rPr>
              <w:t>National Portrait Gallery of Australia Act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Regional Australia, Local Government, Arts and Sport</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433A3E">
        <w:rPr>
          <w:noProof/>
        </w:rPr>
        <w:t>Insufficient description regarding consultation</w:t>
      </w:r>
    </w:p>
    <w:p w:rsidR="00BA6949" w:rsidRPr="00433A3E" w:rsidRDefault="00BA6949" w:rsidP="00BA6949">
      <w:pPr>
        <w:rPr>
          <w:noProof/>
          <w:szCs w:val="26"/>
        </w:rPr>
      </w:pPr>
      <w:r w:rsidRPr="00433A3E">
        <w:rPr>
          <w:noProof/>
          <w:szCs w:val="26"/>
        </w:rPr>
        <w:t xml:space="preserve">Section 17 of the </w:t>
      </w:r>
      <w:r w:rsidRPr="00C93AC2">
        <w:rPr>
          <w:i/>
          <w:noProof/>
          <w:szCs w:val="26"/>
        </w:rPr>
        <w:t>Legislative Instruments Act 2003</w:t>
      </w:r>
      <w:r w:rsidRPr="00433A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w:t>
      </w:r>
      <w:r w:rsidRPr="00433A3E">
        <w:rPr>
          <w:noProof/>
          <w:szCs w:val="26"/>
        </w:rPr>
        <w:lastRenderedPageBreak/>
        <w:t>out or, if there has been no consultation, to explain why none was undertaken (section 26). With reference to these requirements, the committee notes that the ES for the instrument states only that:</w:t>
      </w:r>
    </w:p>
    <w:p w:rsidR="00BA6949" w:rsidRPr="00433A3E" w:rsidRDefault="00BA6949" w:rsidP="00BA6949">
      <w:pPr>
        <w:pStyle w:val="Quote"/>
        <w:rPr>
          <w:noProof/>
        </w:rPr>
      </w:pPr>
      <w:r w:rsidRPr="00433A3E">
        <w:rPr>
          <w:noProof/>
        </w:rPr>
        <w:t>Extensive consultation was undertaken during the drafting of the National Portrait Gallery of Australia Act 2012. Subsequent consultation was also undertaken with the Portrait Gallery and central agencies in regard to the National Portrait Gallery of Australia Regulation 2013.</w:t>
      </w:r>
    </w:p>
    <w:p w:rsidR="00BA6949" w:rsidRPr="00BC6D8F" w:rsidRDefault="00BA6949" w:rsidP="00BA6949">
      <w:pPr>
        <w:rPr>
          <w:b/>
          <w:noProof/>
          <w:szCs w:val="26"/>
        </w:rPr>
      </w:pPr>
      <w:r w:rsidRPr="00433A3E">
        <w:rPr>
          <w:noProof/>
          <w:szCs w:val="26"/>
        </w:rPr>
        <w:t xml:space="preserve">While the committee does not usually interpret section 26 as requiring a highly detailed description of consultation undertaken, it considers that an overly bare or general description, such as in this case, is not sufficient to satisfy the requirements of the </w:t>
      </w:r>
      <w:r w:rsidRPr="00C93AC2">
        <w:rPr>
          <w:i/>
          <w:noProof/>
          <w:szCs w:val="26"/>
        </w:rPr>
        <w:t>Legislative Instruments Act 2003</w:t>
      </w:r>
      <w:r w:rsidRPr="00433A3E">
        <w:rPr>
          <w:noProof/>
          <w:szCs w:val="26"/>
        </w:rPr>
        <w:t>.</w:t>
      </w:r>
      <w:r>
        <w:rPr>
          <w:noProof/>
          <w:szCs w:val="26"/>
        </w:rPr>
        <w:t xml:space="preserve"> </w:t>
      </w:r>
      <w:r>
        <w:rPr>
          <w:b/>
          <w:noProof/>
          <w:szCs w:val="26"/>
        </w:rPr>
        <w:t xml:space="preserve">The committee therefore requests further information from the minister and requests that the ES be updated in accordance with the requirements of the </w:t>
      </w:r>
      <w:r>
        <w:rPr>
          <w:b/>
          <w:i/>
          <w:noProof/>
          <w:szCs w:val="26"/>
        </w:rPr>
        <w:t>Legislative Instruments Act 2003</w:t>
      </w:r>
      <w:r w:rsidRPr="00A55FAE">
        <w:rPr>
          <w:noProof/>
          <w:szCs w:val="26"/>
        </w:rPr>
        <w:t>.</w:t>
      </w:r>
    </w:p>
    <w:p w:rsidR="00BA6949" w:rsidRPr="00B54538" w:rsidRDefault="00BA6949" w:rsidP="00BA6949">
      <w:pPr>
        <w:pStyle w:val="Heading3"/>
        <w:spacing w:before="600"/>
      </w:pPr>
      <w:r w:rsidRPr="00433A3E">
        <w:rPr>
          <w:noProof/>
        </w:rPr>
        <w:t>High Court Amendment (Vexatious Proceedings and Other Matters) Rules 2013 [Select Legislative Instrument No. 107, 2013] [F2013L00924]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noProof/>
                <w:sz w:val="24"/>
                <w:szCs w:val="24"/>
              </w:rPr>
              <w:t>These r</w:t>
            </w:r>
            <w:r w:rsidRPr="00433A3E">
              <w:rPr>
                <w:rFonts w:ascii="Times New Roman" w:hAnsi="Times New Roman"/>
                <w:noProof/>
                <w:sz w:val="24"/>
                <w:szCs w:val="24"/>
              </w:rPr>
              <w:t xml:space="preserve">ules bring the High Court Rules into conformity with the new Part XAB of the </w:t>
            </w:r>
            <w:r w:rsidRPr="00A55FAE">
              <w:rPr>
                <w:rFonts w:ascii="Times New Roman" w:hAnsi="Times New Roman"/>
                <w:i/>
                <w:noProof/>
                <w:sz w:val="24"/>
                <w:szCs w:val="24"/>
              </w:rPr>
              <w:t>Judiciary Act 1903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E4B43">
              <w:rPr>
                <w:rFonts w:ascii="Times New Roman" w:hAnsi="Times New Roman"/>
                <w:i/>
                <w:noProof/>
                <w:sz w:val="24"/>
                <w:szCs w:val="24"/>
              </w:rPr>
              <w:t>Judiciary Act 1903</w:t>
            </w:r>
            <w:r>
              <w:rPr>
                <w:rFonts w:ascii="Times New Roman" w:hAnsi="Times New Roman"/>
                <w:noProof/>
                <w:sz w:val="24"/>
                <w:szCs w:val="24"/>
              </w:rPr>
              <w:t>;</w:t>
            </w:r>
            <w:r w:rsidRPr="00433A3E">
              <w:rPr>
                <w:rFonts w:ascii="Times New Roman" w:hAnsi="Times New Roman"/>
                <w:noProof/>
                <w:sz w:val="24"/>
                <w:szCs w:val="24"/>
              </w:rPr>
              <w:t xml:space="preserve"> </w:t>
            </w:r>
            <w:r w:rsidRPr="000E4B43">
              <w:rPr>
                <w:rFonts w:ascii="Times New Roman" w:hAnsi="Times New Roman"/>
                <w:i/>
                <w:noProof/>
                <w:sz w:val="24"/>
                <w:szCs w:val="24"/>
              </w:rPr>
              <w:t>Commonwealth Electoral Act 1918</w:t>
            </w:r>
            <w:r w:rsidRPr="00A55FAE">
              <w:rPr>
                <w:rFonts w:ascii="Times New Roman" w:hAnsi="Times New Roman"/>
                <w:noProof/>
                <w:sz w:val="24"/>
                <w:szCs w:val="24"/>
              </w:rPr>
              <w:t>;</w:t>
            </w:r>
            <w:r w:rsidRPr="00433A3E">
              <w:rPr>
                <w:rFonts w:ascii="Times New Roman" w:hAnsi="Times New Roman"/>
                <w:noProof/>
                <w:sz w:val="24"/>
                <w:szCs w:val="24"/>
              </w:rPr>
              <w:t xml:space="preserve"> </w:t>
            </w:r>
            <w:r w:rsidRPr="000E4B43">
              <w:rPr>
                <w:rFonts w:ascii="Times New Roman" w:hAnsi="Times New Roman"/>
                <w:i/>
                <w:noProof/>
                <w:sz w:val="24"/>
                <w:szCs w:val="24"/>
              </w:rPr>
              <w:t>Nauru (High Court Appeals) Act 1976</w:t>
            </w:r>
            <w:r>
              <w:rPr>
                <w:rFonts w:ascii="Times New Roman" w:hAnsi="Times New Roman"/>
                <w:noProof/>
                <w:sz w:val="24"/>
                <w:szCs w:val="24"/>
              </w:rPr>
              <w:t>;</w:t>
            </w:r>
            <w:r w:rsidRPr="000E4B43">
              <w:rPr>
                <w:rFonts w:ascii="Times New Roman" w:hAnsi="Times New Roman"/>
                <w:i/>
                <w:noProof/>
                <w:sz w:val="24"/>
                <w:szCs w:val="24"/>
              </w:rPr>
              <w:t xml:space="preserve"> </w:t>
            </w:r>
            <w:r w:rsidRPr="00433A3E">
              <w:rPr>
                <w:rFonts w:ascii="Times New Roman" w:hAnsi="Times New Roman"/>
                <w:noProof/>
                <w:sz w:val="24"/>
                <w:szCs w:val="24"/>
              </w:rPr>
              <w:t xml:space="preserve">and </w:t>
            </w:r>
            <w:r w:rsidRPr="000E4B43">
              <w:rPr>
                <w:rFonts w:ascii="Times New Roman" w:hAnsi="Times New Roman"/>
                <w:i/>
                <w:noProof/>
                <w:sz w:val="24"/>
                <w:szCs w:val="24"/>
              </w:rPr>
              <w:t>High Court of Australia Act 1979</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Attorney-General</w:t>
            </w:r>
            <w:r>
              <w:rPr>
                <w:rFonts w:ascii="Times New Roman" w:hAnsi="Times New Roman"/>
                <w:noProof/>
                <w:sz w:val="24"/>
                <w:szCs w:val="24"/>
              </w:rPr>
              <w:t>'</w:t>
            </w:r>
            <w:r w:rsidRPr="00433A3E">
              <w:rPr>
                <w:rFonts w:ascii="Times New Roman" w:hAnsi="Times New Roman"/>
                <w:noProof/>
                <w:sz w:val="24"/>
                <w:szCs w:val="24"/>
              </w:rPr>
              <w:t>s</w:t>
            </w:r>
          </w:p>
        </w:tc>
      </w:tr>
    </w:tbl>
    <w:p w:rsidR="00BA6949" w:rsidRPr="00B54538" w:rsidRDefault="00BA6949" w:rsidP="00BA6949">
      <w:pPr>
        <w:spacing w:after="0"/>
        <w:rPr>
          <w:szCs w:val="26"/>
        </w:rPr>
      </w:pPr>
    </w:p>
    <w:p w:rsidR="00BA6949" w:rsidRDefault="00BA6949" w:rsidP="00BA6949">
      <w:pPr>
        <w:spacing w:after="0"/>
        <w:rPr>
          <w:b/>
          <w:szCs w:val="26"/>
        </w:rPr>
      </w:pPr>
      <w:r w:rsidRPr="00B54538">
        <w:rPr>
          <w:b/>
          <w:szCs w:val="26"/>
        </w:rPr>
        <w:t>ISSUE:</w:t>
      </w:r>
    </w:p>
    <w:p w:rsidR="00BA6949" w:rsidRPr="000E4B43" w:rsidRDefault="00BA6949" w:rsidP="00BA6949">
      <w:pPr>
        <w:pStyle w:val="Heading4"/>
        <w:numPr>
          <w:ilvl w:val="3"/>
          <w:numId w:val="21"/>
        </w:numPr>
        <w:spacing w:before="120" w:after="120"/>
      </w:pPr>
      <w:r w:rsidRPr="00433A3E">
        <w:rPr>
          <w:noProof/>
        </w:rPr>
        <w:t>Insufficient description regarding consultation</w:t>
      </w:r>
    </w:p>
    <w:p w:rsidR="00BA6949" w:rsidRPr="00433A3E" w:rsidRDefault="00BA6949" w:rsidP="00BA6949">
      <w:pPr>
        <w:rPr>
          <w:noProof/>
          <w:szCs w:val="26"/>
        </w:rPr>
      </w:pPr>
      <w:r w:rsidRPr="00433A3E">
        <w:rPr>
          <w:noProof/>
          <w:szCs w:val="26"/>
        </w:rPr>
        <w:t xml:space="preserve">Section 17 of the </w:t>
      </w:r>
      <w:r w:rsidRPr="000E4B43">
        <w:rPr>
          <w:i/>
          <w:noProof/>
          <w:szCs w:val="26"/>
        </w:rPr>
        <w:t>Legislative Instruments Act 2003</w:t>
      </w:r>
      <w:r w:rsidRPr="00433A3E">
        <w:rPr>
          <w:noProof/>
          <w:szCs w:val="26"/>
        </w:rPr>
        <w:t xml:space="preserve"> directs a rule-maker to be satisfied that appropriate consultation, as is reasonably practicable, has been undertaken in relation to a proposed instrument, particularly where that instrument is likely to have an effect on business. Section 18, however, provides that in some circumstances such consultation may be unnecessary or inappropriate. The ES which must accompany an instrument is required to describe the nature of any consultation that has been carried out or, if there has been no consultation, to explain w</w:t>
      </w:r>
      <w:r>
        <w:rPr>
          <w:noProof/>
          <w:szCs w:val="26"/>
        </w:rPr>
        <w:t>hy none was undertaken (section </w:t>
      </w:r>
      <w:r w:rsidRPr="00433A3E">
        <w:rPr>
          <w:noProof/>
          <w:szCs w:val="26"/>
        </w:rPr>
        <w:t xml:space="preserve">26). With reference to these requirements, the committee notes that the ES for the instrument states only that consultation has been undertaken with </w:t>
      </w:r>
      <w:r>
        <w:rPr>
          <w:noProof/>
          <w:szCs w:val="26"/>
        </w:rPr>
        <w:t>'</w:t>
      </w:r>
      <w:r w:rsidRPr="00433A3E">
        <w:rPr>
          <w:noProof/>
          <w:szCs w:val="26"/>
        </w:rPr>
        <w:t>relevant professional organisations</w:t>
      </w:r>
      <w:r>
        <w:rPr>
          <w:noProof/>
          <w:szCs w:val="26"/>
        </w:rPr>
        <w:t>'</w:t>
      </w:r>
      <w:r w:rsidRPr="00433A3E">
        <w:rPr>
          <w:noProof/>
          <w:szCs w:val="26"/>
        </w:rPr>
        <w:t xml:space="preserve">. While the committee does not usually interpret section 26 as requiring a highly detailed description of consultation undertaken, it considers that an overly bare or general description, such as in this case, is not sufficient to satisfy the requirements of the </w:t>
      </w:r>
      <w:r w:rsidRPr="000E4B43">
        <w:rPr>
          <w:i/>
          <w:noProof/>
          <w:szCs w:val="26"/>
        </w:rPr>
        <w:t>Legislative Instruments Act 2003</w:t>
      </w:r>
      <w:r w:rsidRPr="00433A3E">
        <w:rPr>
          <w:noProof/>
          <w:szCs w:val="26"/>
        </w:rPr>
        <w:t>.</w:t>
      </w:r>
      <w:r>
        <w:rPr>
          <w:noProof/>
          <w:szCs w:val="26"/>
        </w:rPr>
        <w:t xml:space="preserve"> </w:t>
      </w:r>
      <w:r>
        <w:rPr>
          <w:b/>
          <w:noProof/>
          <w:szCs w:val="26"/>
        </w:rPr>
        <w:t xml:space="preserve">The committee therefore requests further information from the Chief Justice and requests that the ES be updated in accordance with the requirements of the </w:t>
      </w:r>
      <w:r>
        <w:rPr>
          <w:b/>
          <w:i/>
          <w:noProof/>
          <w:szCs w:val="26"/>
        </w:rPr>
        <w:t>Legislative Instruments Act 2003</w:t>
      </w:r>
      <w:r w:rsidRPr="00A55FAE">
        <w:rPr>
          <w:noProof/>
          <w:szCs w:val="26"/>
        </w:rPr>
        <w:t>.</w:t>
      </w:r>
    </w:p>
    <w:p w:rsidR="00BA6949" w:rsidRPr="00B54538" w:rsidRDefault="00BA6949" w:rsidP="00BA6949">
      <w:pPr>
        <w:pStyle w:val="Heading3"/>
        <w:spacing w:before="600"/>
      </w:pPr>
      <w:r w:rsidRPr="00433A3E">
        <w:rPr>
          <w:noProof/>
        </w:rPr>
        <w:lastRenderedPageBreak/>
        <w:t>Environment Protection and Biodiversity Conservation Amendment (Fees for Wildlife Trade Permits) Regulation 2013 [Select Legislative Instrument No. 122, 2013] [F2013L01007]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Environment Protection and Biodiversity Conservation Regulations 2000 to update fees for wildlife trade permits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0E4B43" w:rsidRDefault="00BA6949" w:rsidP="00BA6949">
            <w:pPr>
              <w:pStyle w:val="letterheadbody"/>
              <w:spacing w:line="264" w:lineRule="auto"/>
              <w:ind w:left="0"/>
              <w:rPr>
                <w:rFonts w:ascii="Times New Roman" w:hAnsi="Times New Roman"/>
                <w:i/>
                <w:sz w:val="24"/>
                <w:szCs w:val="24"/>
              </w:rPr>
            </w:pPr>
            <w:r w:rsidRPr="000E4B43">
              <w:rPr>
                <w:rFonts w:ascii="Times New Roman" w:hAnsi="Times New Roman"/>
                <w:i/>
                <w:noProof/>
                <w:sz w:val="24"/>
                <w:szCs w:val="24"/>
              </w:rPr>
              <w:t>Environment Protection and Biodiversity Conservation Act 1999</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Sustainability, Environment, Water, Population and Communities</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433A3E">
        <w:rPr>
          <w:noProof/>
        </w:rPr>
        <w:t>Unclear basis for determining fees</w:t>
      </w:r>
    </w:p>
    <w:p w:rsidR="00BA6949" w:rsidRPr="000E4B43" w:rsidRDefault="00BA6949" w:rsidP="00BA6949">
      <w:pPr>
        <w:rPr>
          <w:b/>
          <w:noProof/>
          <w:szCs w:val="26"/>
        </w:rPr>
      </w:pPr>
      <w:r w:rsidRPr="00433A3E">
        <w:rPr>
          <w:noProof/>
          <w:szCs w:val="26"/>
        </w:rPr>
        <w:t xml:space="preserve">Various provisions of this instrument increase fees for wildlife trade permits. While there is reference to analysis set out in a </w:t>
      </w:r>
      <w:r>
        <w:rPr>
          <w:noProof/>
          <w:szCs w:val="26"/>
        </w:rPr>
        <w:t>'</w:t>
      </w:r>
      <w:r w:rsidRPr="00433A3E">
        <w:rPr>
          <w:noProof/>
          <w:szCs w:val="26"/>
        </w:rPr>
        <w:t>Wildlife Trade Permits Cost Recovery Impact Statement July 2013-June 2018</w:t>
      </w:r>
      <w:r>
        <w:rPr>
          <w:noProof/>
          <w:szCs w:val="26"/>
        </w:rPr>
        <w:t>'</w:t>
      </w:r>
      <w:r w:rsidRPr="00433A3E">
        <w:rPr>
          <w:noProof/>
          <w:szCs w:val="26"/>
        </w:rPr>
        <w:t>, the ES does not itself explain the basis on which the new fees have been calculated or set. The committee</w:t>
      </w:r>
      <w:r>
        <w:rPr>
          <w:noProof/>
          <w:szCs w:val="26"/>
        </w:rPr>
        <w:t>'</w:t>
      </w:r>
      <w:r w:rsidRPr="00433A3E">
        <w:rPr>
          <w:noProof/>
          <w:szCs w:val="26"/>
        </w:rPr>
        <w:t>s usual expectation in cases where an instrument of delegated legislation carries financial implications via the imposition or adjustment of a charge, fee, levy or scale of costs (as the case may be) is that the relevant ES makes clear the basis on which the imposition or change has been calculated.</w:t>
      </w:r>
      <w:r>
        <w:rPr>
          <w:noProof/>
          <w:szCs w:val="26"/>
        </w:rPr>
        <w:t xml:space="preserve"> </w:t>
      </w:r>
      <w:r>
        <w:rPr>
          <w:b/>
          <w:noProof/>
          <w:szCs w:val="26"/>
        </w:rPr>
        <w:t>The committee therefore requests further information from the minister</w:t>
      </w:r>
      <w:r w:rsidRPr="00A55FAE">
        <w:rPr>
          <w:noProof/>
          <w:szCs w:val="26"/>
        </w:rPr>
        <w:t>.</w:t>
      </w:r>
    </w:p>
    <w:p w:rsidR="00BA6949" w:rsidRPr="00B54538" w:rsidRDefault="00BA6949" w:rsidP="00BA6949">
      <w:pPr>
        <w:pStyle w:val="Heading3"/>
        <w:spacing w:before="600"/>
      </w:pPr>
      <w:r w:rsidRPr="00433A3E">
        <w:rPr>
          <w:noProof/>
        </w:rPr>
        <w:t>Migration Agents Regulations 1998 - Specification under regulations 9F and 9J - Fees for Performing Assessments - June 2013 [F2013L00982]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Specifies the fees that apply to providers of continuing professional development (CPD) activities or persons who apply to have a CPD activity approved</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Migration Agents Regulations 1998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Immigration and Citizenship</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433A3E">
        <w:rPr>
          <w:noProof/>
        </w:rPr>
        <w:t>Unclear basis for determining fees</w:t>
      </w:r>
    </w:p>
    <w:p w:rsidR="00BA6949" w:rsidRPr="000E4B43" w:rsidRDefault="00BA6949" w:rsidP="00BA6949">
      <w:pPr>
        <w:rPr>
          <w:b/>
          <w:noProof/>
          <w:szCs w:val="26"/>
        </w:rPr>
      </w:pPr>
      <w:r w:rsidRPr="00433A3E">
        <w:rPr>
          <w:noProof/>
          <w:szCs w:val="26"/>
        </w:rPr>
        <w:t>This instrument sets various fees that may be charged for the performance of assessments under certain provisions of the Migration Agents Regulations 1998. However, the ES gives no indication as to the basis on which the new fees have been calculated or set. The committee</w:t>
      </w:r>
      <w:r>
        <w:rPr>
          <w:noProof/>
          <w:szCs w:val="26"/>
        </w:rPr>
        <w:t>'</w:t>
      </w:r>
      <w:r w:rsidRPr="00433A3E">
        <w:rPr>
          <w:noProof/>
          <w:szCs w:val="26"/>
        </w:rPr>
        <w:t xml:space="preserve">s usual expectation in cases where an instrument of delegated legislation carries financial implications via the imposition or adjustment of a charge, fee, levy or scale of costs (as the case may be) is that the relevant ES makes </w:t>
      </w:r>
      <w:r w:rsidRPr="00433A3E">
        <w:rPr>
          <w:noProof/>
          <w:szCs w:val="26"/>
        </w:rPr>
        <w:lastRenderedPageBreak/>
        <w:t>clear the basis on which the imposition or change has been calculated.</w:t>
      </w:r>
      <w:r>
        <w:rPr>
          <w:noProof/>
          <w:szCs w:val="26"/>
        </w:rPr>
        <w:t xml:space="preserve"> </w:t>
      </w:r>
      <w:r>
        <w:rPr>
          <w:b/>
          <w:noProof/>
          <w:szCs w:val="26"/>
        </w:rPr>
        <w:t>The committee therefore requests further information from the minister</w:t>
      </w:r>
      <w:r w:rsidRPr="00A55FAE">
        <w:rPr>
          <w:noProof/>
          <w:szCs w:val="26"/>
        </w:rPr>
        <w:t>.</w:t>
      </w:r>
    </w:p>
    <w:p w:rsidR="00BA6949" w:rsidRPr="00B54538" w:rsidRDefault="00BA6949" w:rsidP="00BA6949">
      <w:pPr>
        <w:pStyle w:val="Heading3"/>
        <w:spacing w:before="600"/>
      </w:pPr>
      <w:r w:rsidRPr="00433A3E">
        <w:rPr>
          <w:noProof/>
        </w:rPr>
        <w:t>Public Service Amendment Regulation 2013 (No. 2) [Select Legislative Instrument No. 110, 2013] [F2013L01002]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Public Service Amendment Regulation 2013 (No. 1) to prescribe regulation 6.1A for certain purposes and to provide transitional regulations clarifying the operation of certain Merit Pr</w:t>
            </w:r>
            <w:r>
              <w:rPr>
                <w:rFonts w:ascii="Times New Roman" w:hAnsi="Times New Roman"/>
                <w:noProof/>
                <w:sz w:val="24"/>
                <w:szCs w:val="24"/>
              </w:rPr>
              <w:t>otection Commissioner functions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E4B43">
              <w:rPr>
                <w:rFonts w:ascii="Times New Roman" w:hAnsi="Times New Roman"/>
                <w:i/>
                <w:noProof/>
                <w:sz w:val="24"/>
                <w:szCs w:val="24"/>
              </w:rPr>
              <w:t>Public Service Act 1999</w:t>
            </w:r>
            <w:r>
              <w:rPr>
                <w:rFonts w:ascii="Times New Roman" w:hAnsi="Times New Roman"/>
                <w:noProof/>
                <w:sz w:val="24"/>
                <w:szCs w:val="24"/>
              </w:rPr>
              <w:t xml:space="preserve">; </w:t>
            </w:r>
            <w:r w:rsidRPr="00433A3E">
              <w:rPr>
                <w:rFonts w:ascii="Times New Roman" w:hAnsi="Times New Roman"/>
                <w:noProof/>
                <w:sz w:val="24"/>
                <w:szCs w:val="24"/>
              </w:rPr>
              <w:t xml:space="preserve">and </w:t>
            </w:r>
            <w:r w:rsidRPr="000E4B43">
              <w:rPr>
                <w:rFonts w:ascii="Times New Roman" w:hAnsi="Times New Roman"/>
                <w:i/>
                <w:noProof/>
                <w:sz w:val="24"/>
                <w:szCs w:val="24"/>
              </w:rPr>
              <w:t>Public Service Amendment Act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Prime Minister and Cabinet</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433A3E">
        <w:rPr>
          <w:noProof/>
        </w:rPr>
        <w:t>Whether any person disadvantaged by administrative error</w:t>
      </w:r>
    </w:p>
    <w:p w:rsidR="00BA6949" w:rsidRPr="000E4B43" w:rsidRDefault="00BA6949" w:rsidP="00BA6949">
      <w:pPr>
        <w:rPr>
          <w:b/>
          <w:noProof/>
          <w:szCs w:val="26"/>
        </w:rPr>
      </w:pPr>
      <w:r w:rsidRPr="00433A3E">
        <w:rPr>
          <w:noProof/>
          <w:szCs w:val="26"/>
        </w:rPr>
        <w:t>The instrument makes various amendments to the principal regulations, including the insertion of a reference to regulation 6.1 in a number of regulations, which was incorrectly omitted from earlier amendments. The effect of this is to provide certain immunities and protections for information obtained in connection with an inquiry into alleged misconduct of a statutory office holder. The committee</w:t>
      </w:r>
      <w:r>
        <w:rPr>
          <w:noProof/>
          <w:szCs w:val="26"/>
        </w:rPr>
        <w:t>'</w:t>
      </w:r>
      <w:r w:rsidRPr="00433A3E">
        <w:rPr>
          <w:noProof/>
          <w:szCs w:val="26"/>
        </w:rPr>
        <w:t>s usual approach where an instrument corrects an administrative error, as in this case, is that the ES address the question of whether any person was disadvantaged by the error and, if so, whether and what steps have been taken to address that disadvantage.</w:t>
      </w:r>
      <w:r>
        <w:rPr>
          <w:noProof/>
          <w:szCs w:val="26"/>
        </w:rPr>
        <w:t xml:space="preserve"> </w:t>
      </w:r>
      <w:r>
        <w:rPr>
          <w:b/>
          <w:noProof/>
          <w:szCs w:val="26"/>
        </w:rPr>
        <w:t>The committee therefore requests further information from the minister</w:t>
      </w:r>
      <w:r w:rsidRPr="00A55FAE">
        <w:rPr>
          <w:noProof/>
          <w:szCs w:val="26"/>
        </w:rPr>
        <w:t>.</w:t>
      </w:r>
    </w:p>
    <w:p w:rsidR="00BA6949" w:rsidRPr="00B54538" w:rsidRDefault="00BA6949" w:rsidP="00BA6949">
      <w:pPr>
        <w:pStyle w:val="Heading3"/>
        <w:spacing w:before="600"/>
      </w:pPr>
      <w:r w:rsidRPr="00B740F9">
        <w:rPr>
          <w:noProof/>
        </w:rPr>
        <w:t>Broadcasting Services (Primary Commercial Television Broadcasting Service) Amendment Declaration 2013 (No. 2) [F2013L00852]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the Broadcasting Services (Primary Commercial Television Broadcasting Service) Declaration 2010 in order to declare particular SDTV multi-channelled commercial television broadcasting services to be the primary commercial television broadcasting services for commercial television broadcasting licensees in particular licence areas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57312" w:rsidRDefault="00BA6949" w:rsidP="00BA6949">
            <w:pPr>
              <w:pStyle w:val="letterheadbody"/>
              <w:spacing w:line="264" w:lineRule="auto"/>
              <w:ind w:left="0"/>
              <w:rPr>
                <w:rFonts w:ascii="Times New Roman" w:hAnsi="Times New Roman"/>
                <w:i/>
                <w:sz w:val="24"/>
                <w:szCs w:val="24"/>
              </w:rPr>
            </w:pPr>
            <w:r w:rsidRPr="00157312">
              <w:rPr>
                <w:rFonts w:ascii="Times New Roman" w:hAnsi="Times New Roman"/>
                <w:i/>
                <w:noProof/>
                <w:sz w:val="24"/>
                <w:szCs w:val="24"/>
              </w:rPr>
              <w:t>Broadcasting Services Act 1992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Broadcasting, Communications and the Digital Economy</w:t>
            </w:r>
          </w:p>
        </w:tc>
      </w:tr>
    </w:tbl>
    <w:p w:rsidR="00BA6949" w:rsidRPr="00B54538" w:rsidRDefault="00BA6949" w:rsidP="00BA6949">
      <w:pPr>
        <w:pStyle w:val="Heading3"/>
        <w:spacing w:before="600"/>
      </w:pPr>
      <w:r w:rsidRPr="00B740F9">
        <w:rPr>
          <w:noProof/>
        </w:rPr>
        <w:lastRenderedPageBreak/>
        <w:t>CASA ADCX 010/13 – Revocation of Airworthiness Directives [F2013L00847]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Revokes six airworthiness directives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Civil Aviation Safety Regulations 1998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Infrastructure and Transport</w:t>
            </w:r>
          </w:p>
        </w:tc>
      </w:tr>
    </w:tbl>
    <w:p w:rsidR="00BA6949" w:rsidRPr="00B54538" w:rsidRDefault="00BA6949" w:rsidP="00BA6949">
      <w:pPr>
        <w:pStyle w:val="Heading3"/>
        <w:spacing w:before="600"/>
      </w:pPr>
      <w:r w:rsidRPr="00B740F9">
        <w:rPr>
          <w:noProof/>
        </w:rPr>
        <w:t>ASIC Class Order [CO 13/632] [F2013L00853]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ASIC Class Order [CO 12/749] to extend the transitional period provided to responsible entities of hedge funds from 22 June 2013 to 1 February 2014</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Corporations Act 2001</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Treasury</w:t>
            </w:r>
          </w:p>
        </w:tc>
      </w:tr>
    </w:tbl>
    <w:p w:rsidR="00BA6949" w:rsidRPr="00B54538" w:rsidRDefault="00BA6949" w:rsidP="00BA6949">
      <w:pPr>
        <w:pStyle w:val="Heading3"/>
        <w:spacing w:before="600"/>
      </w:pPr>
      <w:r w:rsidRPr="00B740F9">
        <w:rPr>
          <w:noProof/>
        </w:rPr>
        <w:t xml:space="preserve">Defence Determination 2013/22, Cadet forces allowance – amendment; Defence Determination 2013/23, Cadet forces allowance – amendment; </w:t>
      </w:r>
      <w:r>
        <w:rPr>
          <w:noProof/>
        </w:rPr>
        <w:t xml:space="preserve">and </w:t>
      </w:r>
      <w:r w:rsidRPr="00B740F9">
        <w:rPr>
          <w:noProof/>
        </w:rPr>
        <w:t>Defence Determination 2013/24, Partial rent allowance and leave travel – amendment; and Defence Determination 2013/25, Post indexes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 xml:space="preserve">(1) Sets out revised arrangements for eligibility for cadet forces allowance; (2) clarifies the nature of </w:t>
            </w:r>
            <w:r>
              <w:rPr>
                <w:rFonts w:ascii="Times New Roman" w:hAnsi="Times New Roman"/>
                <w:noProof/>
                <w:sz w:val="24"/>
                <w:szCs w:val="24"/>
              </w:rPr>
              <w:t>the benefit provided to assist officers and instructors of c</w:t>
            </w:r>
            <w:r w:rsidRPr="00B740F9">
              <w:rPr>
                <w:rFonts w:ascii="Times New Roman" w:hAnsi="Times New Roman"/>
                <w:noProof/>
                <w:sz w:val="24"/>
                <w:szCs w:val="24"/>
              </w:rPr>
              <w:t>adets; (3) removes provisions for partial rental allowance, clarifies the location where a member may choose to take their pre or post deployment leave trave</w:t>
            </w:r>
            <w:r>
              <w:rPr>
                <w:rFonts w:ascii="Times New Roman" w:hAnsi="Times New Roman"/>
                <w:noProof/>
                <w:sz w:val="24"/>
                <w:szCs w:val="24"/>
              </w:rPr>
              <w:t>l</w:t>
            </w:r>
            <w:r w:rsidRPr="00B740F9">
              <w:rPr>
                <w:rFonts w:ascii="Times New Roman" w:hAnsi="Times New Roman"/>
                <w:noProof/>
                <w:sz w:val="24"/>
                <w:szCs w:val="24"/>
              </w:rPr>
              <w:t xml:space="preserve"> and corrects cross reference errors;</w:t>
            </w:r>
            <w:r>
              <w:rPr>
                <w:rFonts w:ascii="Times New Roman" w:hAnsi="Times New Roman"/>
                <w:noProof/>
                <w:sz w:val="24"/>
                <w:szCs w:val="24"/>
              </w:rPr>
              <w:t xml:space="preserve"> and </w:t>
            </w:r>
            <w:r w:rsidRPr="00B740F9">
              <w:rPr>
                <w:rFonts w:ascii="Times New Roman" w:hAnsi="Times New Roman"/>
                <w:noProof/>
                <w:sz w:val="24"/>
                <w:szCs w:val="24"/>
              </w:rPr>
              <w:t>(4) revises post indexes for ADF members at overseas posting locations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Defence Act 1903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Defence</w:t>
            </w:r>
          </w:p>
        </w:tc>
      </w:tr>
    </w:tbl>
    <w:p w:rsidR="00BA6949" w:rsidRPr="00B54538" w:rsidRDefault="00BA6949" w:rsidP="00BA6949">
      <w:pPr>
        <w:pStyle w:val="Heading3"/>
        <w:spacing w:before="600"/>
      </w:pPr>
      <w:r w:rsidRPr="00B740F9">
        <w:rPr>
          <w:noProof/>
        </w:rPr>
        <w:t>Dental Benefits Rules 2013 [F2013L00845]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Establish the operational framework and service items for the Child Dental Benefits Schedule - Grow Up Smiling</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Dental Benefits Act 2008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Health and Ageing</w:t>
            </w:r>
          </w:p>
        </w:tc>
      </w:tr>
    </w:tbl>
    <w:p w:rsidR="00BA6949" w:rsidRPr="00B54538" w:rsidRDefault="00BA6949" w:rsidP="00BA6949">
      <w:pPr>
        <w:pStyle w:val="Heading3"/>
        <w:spacing w:before="600"/>
      </w:pPr>
      <w:r w:rsidRPr="00B740F9">
        <w:rPr>
          <w:noProof/>
        </w:rPr>
        <w:lastRenderedPageBreak/>
        <w:t>National Health Act 1953 - Amendment determination under paragraph 98C(1)(b) (No. PB 33 of 2013) [F2013L00840]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the National Health Act 1953 - Determination under paragraph 98C(1)(b) - conditions (No. PB 119 of 2008) to add three forms of the listed drug Glucose Indicator-Blood forms test strips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National Health Act 1953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Health and Ageing</w:t>
            </w:r>
          </w:p>
        </w:tc>
      </w:tr>
    </w:tbl>
    <w:p w:rsidR="00BA6949" w:rsidRPr="00B54538" w:rsidRDefault="00BA6949" w:rsidP="00BA6949">
      <w:pPr>
        <w:pStyle w:val="Heading3"/>
        <w:spacing w:before="600"/>
      </w:pPr>
      <w:r w:rsidRPr="00B740F9">
        <w:rPr>
          <w:noProof/>
        </w:rPr>
        <w:t>National Health (Listing of Pharmaceutical Benefits) Amendment Instrument 2013 (No. 6) (No. PB 29 of 2013) [F2013L00843]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the National Health (Listing of Pharmaceutical Benefits) Instrument 2012 (No. PB 71 of 2012) to provide for additions, deletions and changes to drugs, forms, brands, responsible person codes, maximum quantities, the circumstances for prescribing various pharmaceutical benefits (including authority requirements), determined quantities, pack quantities and section 100 only status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National Health Act 1953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Health and Ageing</w:t>
            </w:r>
          </w:p>
        </w:tc>
      </w:tr>
    </w:tbl>
    <w:p w:rsidR="00BA6949" w:rsidRPr="00B54538" w:rsidRDefault="00BA6949" w:rsidP="00BA6949">
      <w:pPr>
        <w:pStyle w:val="Heading3"/>
        <w:spacing w:before="600"/>
      </w:pPr>
      <w:r w:rsidRPr="00B740F9">
        <w:rPr>
          <w:noProof/>
        </w:rPr>
        <w:t>Recognition as Representative Aboriginal/Torres Strait Islander B</w:t>
      </w:r>
      <w:r>
        <w:rPr>
          <w:noProof/>
        </w:rPr>
        <w:t>ody 2013 (No. 1) [F2013L00832]; and eight other instruments</w:t>
      </w:r>
      <w:r>
        <w:rPr>
          <w:rStyle w:val="FootnoteReference"/>
          <w:noProof/>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noProof/>
                <w:sz w:val="24"/>
                <w:szCs w:val="24"/>
              </w:rPr>
              <w:t>These instruments r</w:t>
            </w:r>
            <w:r w:rsidRPr="00B740F9">
              <w:rPr>
                <w:rFonts w:ascii="Times New Roman" w:hAnsi="Times New Roman"/>
                <w:noProof/>
                <w:sz w:val="24"/>
                <w:szCs w:val="24"/>
              </w:rPr>
              <w:t xml:space="preserve">evoke </w:t>
            </w:r>
            <w:r>
              <w:rPr>
                <w:rFonts w:ascii="Times New Roman" w:hAnsi="Times New Roman"/>
                <w:noProof/>
                <w:sz w:val="24"/>
                <w:szCs w:val="24"/>
              </w:rPr>
              <w:t xml:space="preserve">previous </w:t>
            </w:r>
            <w:r w:rsidRPr="00B740F9">
              <w:rPr>
                <w:rFonts w:ascii="Times New Roman" w:hAnsi="Times New Roman"/>
                <w:noProof/>
                <w:sz w:val="24"/>
                <w:szCs w:val="24"/>
              </w:rPr>
              <w:t>determinations and recognise</w:t>
            </w:r>
            <w:r>
              <w:rPr>
                <w:rFonts w:ascii="Times New Roman" w:hAnsi="Times New Roman"/>
                <w:noProof/>
                <w:sz w:val="24"/>
                <w:szCs w:val="24"/>
              </w:rPr>
              <w:t xml:space="preserve"> a number of </w:t>
            </w:r>
            <w:r w:rsidRPr="00B740F9">
              <w:rPr>
                <w:rFonts w:ascii="Times New Roman" w:hAnsi="Times New Roman"/>
                <w:noProof/>
                <w:sz w:val="24"/>
                <w:szCs w:val="24"/>
              </w:rPr>
              <w:t>organisations as a Representative Aboriginal/Torres Strait Islander Body</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Native Title Act 1993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Families, Housing, Community Services and Indigenous Affairs</w:t>
            </w:r>
          </w:p>
        </w:tc>
      </w:tr>
    </w:tbl>
    <w:p w:rsidR="00BA6949" w:rsidRPr="00B54538" w:rsidRDefault="00BA6949" w:rsidP="00BA6949">
      <w:pPr>
        <w:pStyle w:val="Heading3"/>
        <w:spacing w:before="600"/>
      </w:pPr>
      <w:r w:rsidRPr="00B740F9">
        <w:rPr>
          <w:noProof/>
        </w:rPr>
        <w:lastRenderedPageBreak/>
        <w:t>Marine Order 11 (Living and working conditions on vessels) 2013 [F2013L00841]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Prescribes matters necessary to give effect to obligations under the International Labour Organization</w:t>
            </w:r>
            <w:r>
              <w:rPr>
                <w:rFonts w:ascii="Times New Roman" w:hAnsi="Times New Roman"/>
                <w:noProof/>
                <w:sz w:val="24"/>
                <w:szCs w:val="24"/>
              </w:rPr>
              <w:t>'</w:t>
            </w:r>
            <w:r w:rsidRPr="00B740F9">
              <w:rPr>
                <w:rFonts w:ascii="Times New Roman" w:hAnsi="Times New Roman"/>
                <w:noProof/>
                <w:sz w:val="24"/>
                <w:szCs w:val="24"/>
              </w:rPr>
              <w:t>s Maritime Labour Convention 2006. Th</w:t>
            </w:r>
            <w:r>
              <w:rPr>
                <w:rFonts w:ascii="Times New Roman" w:hAnsi="Times New Roman"/>
                <w:noProof/>
                <w:sz w:val="24"/>
                <w:szCs w:val="24"/>
              </w:rPr>
              <w:t>e</w:t>
            </w:r>
            <w:r w:rsidRPr="00B740F9">
              <w:rPr>
                <w:rFonts w:ascii="Times New Roman" w:hAnsi="Times New Roman"/>
                <w:noProof/>
                <w:sz w:val="24"/>
                <w:szCs w:val="24"/>
              </w:rPr>
              <w:t xml:space="preserve"> order also combines subject matter formerly in Marine Orders Part 10 (Medical first aid on ships), Part 11 (Substandard Ships), Part 14 (Accommodation) and Part 53 (Employment of Crews)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Navigation Act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Infrastructure and Transport</w:t>
            </w:r>
          </w:p>
        </w:tc>
      </w:tr>
    </w:tbl>
    <w:p w:rsidR="00BA6949" w:rsidRPr="00B54538" w:rsidRDefault="00BA6949" w:rsidP="00BA6949">
      <w:pPr>
        <w:pStyle w:val="Heading3"/>
        <w:spacing w:before="600"/>
      </w:pPr>
      <w:r w:rsidRPr="00B740F9">
        <w:rPr>
          <w:noProof/>
        </w:rPr>
        <w:t>PCEHR (Assisted Registration) Amendment Rules 2013 (No. 1) [F2013L00838]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the PCEHR (Assisted Registration) Rules 2012 to allow parents to apply to register newborns through assisted registration</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Personally Controlled Electronic Health Records Act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Health and Ageing</w:t>
            </w:r>
          </w:p>
        </w:tc>
      </w:tr>
    </w:tbl>
    <w:p w:rsidR="00BA6949" w:rsidRPr="00B54538" w:rsidRDefault="00BA6949" w:rsidP="00BA6949">
      <w:pPr>
        <w:pStyle w:val="Heading3"/>
        <w:spacing w:before="600"/>
      </w:pPr>
      <w:r w:rsidRPr="00B740F9">
        <w:rPr>
          <w:noProof/>
        </w:rPr>
        <w:t>Remuneration Tribunal Determination 2013/06 – Remuneration and Allowances for Holders of Public Office including Judicial and Related Offices [F2013L00849]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Amends the Remuneration Tribunal Determination 2012/13 - Remuneration and Allowances for Holders of Part-Time Public Office and Remuneration Tribunal Determination 2012/09 - Judicial and Related Offices - Remuneration and Allowances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Remuneration Tribunal Act 1973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Prime Minister and Cabinet</w:t>
            </w:r>
          </w:p>
        </w:tc>
      </w:tr>
    </w:tbl>
    <w:p w:rsidR="00BA6949" w:rsidRDefault="00BA6949" w:rsidP="00BA6949">
      <w:pPr>
        <w:rPr>
          <w:noProof/>
          <w:sz w:val="28"/>
        </w:rPr>
      </w:pPr>
      <w:r>
        <w:rPr>
          <w:noProof/>
        </w:rPr>
        <w:br w:type="page"/>
      </w:r>
    </w:p>
    <w:p w:rsidR="00BA6949" w:rsidRPr="00B54538" w:rsidRDefault="00BA6949" w:rsidP="00BA6949">
      <w:pPr>
        <w:pStyle w:val="Heading3"/>
        <w:spacing w:before="600"/>
      </w:pPr>
      <w:r w:rsidRPr="00B740F9">
        <w:rPr>
          <w:noProof/>
        </w:rPr>
        <w:lastRenderedPageBreak/>
        <w:t>Schools Assistance Act 2008 – Determination of Classes of Persons Who Are Not Overseas Students 2013 [F2013L00860]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Determines that classes of persons specified in the attached Schedule are classes of persons who are not overseas students for the purposes of subsection 173(2) of the Act</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Schools Assistance Act 2008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Education, Employment and Workplace Relations</w:t>
            </w:r>
          </w:p>
        </w:tc>
      </w:tr>
    </w:tbl>
    <w:p w:rsidR="00BA6949" w:rsidRPr="00B54538" w:rsidRDefault="00BA6949" w:rsidP="00BA6949">
      <w:pPr>
        <w:pStyle w:val="Heading3"/>
        <w:spacing w:before="600"/>
      </w:pPr>
      <w:r w:rsidRPr="00B740F9">
        <w:rPr>
          <w:noProof/>
        </w:rPr>
        <w:t>Therapeutic Goods (Manufacturing Principles) Determination No. 1 of 2013 [F2013L00855]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Determines principles to be observed in the manufacture of therapeutic goods for use in humans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174C64" w:rsidRDefault="00BA6949" w:rsidP="00BA6949">
            <w:pPr>
              <w:pStyle w:val="letterheadbody"/>
              <w:spacing w:line="264" w:lineRule="auto"/>
              <w:ind w:left="0"/>
              <w:rPr>
                <w:rFonts w:ascii="Times New Roman" w:hAnsi="Times New Roman"/>
                <w:i/>
                <w:sz w:val="24"/>
                <w:szCs w:val="24"/>
              </w:rPr>
            </w:pPr>
            <w:r w:rsidRPr="00174C64">
              <w:rPr>
                <w:rFonts w:ascii="Times New Roman" w:hAnsi="Times New Roman"/>
                <w:i/>
                <w:noProof/>
                <w:sz w:val="24"/>
                <w:szCs w:val="24"/>
              </w:rPr>
              <w:t>Therapeutic Goods Act 1989</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B740F9">
              <w:rPr>
                <w:rFonts w:ascii="Times New Roman" w:hAnsi="Times New Roman"/>
                <w:noProof/>
                <w:sz w:val="24"/>
                <w:szCs w:val="24"/>
              </w:rPr>
              <w:t>Health and Ageing</w:t>
            </w:r>
          </w:p>
        </w:tc>
      </w:tr>
    </w:tbl>
    <w:p w:rsidR="00BA6949" w:rsidRPr="00B54538" w:rsidRDefault="00BA6949" w:rsidP="00BA6949">
      <w:pPr>
        <w:pStyle w:val="Heading3"/>
        <w:spacing w:before="600"/>
      </w:pPr>
      <w:r w:rsidRPr="00433A3E">
        <w:rPr>
          <w:noProof/>
        </w:rPr>
        <w:t>Automotive Transformation Scheme Amendment Order 2013 (No. 1) [F2013L00904]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Automotive Transformation Scheme Order 2010 to provide a technical amendment for the calculation of the annual modulation rate over four quarters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Automotive Transformation Scheme Regulations 2010</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Industry, Innovation, Climate Change, Science, Research and Tertiary Education</w:t>
            </w:r>
          </w:p>
        </w:tc>
      </w:tr>
    </w:tbl>
    <w:p w:rsidR="00BA6949" w:rsidRDefault="00BA6949" w:rsidP="00BA6949">
      <w:pPr>
        <w:rPr>
          <w:noProof/>
          <w:sz w:val="28"/>
        </w:rPr>
      </w:pPr>
      <w:r>
        <w:rPr>
          <w:noProof/>
        </w:rPr>
        <w:br w:type="page"/>
      </w:r>
    </w:p>
    <w:p w:rsidR="00BA6949" w:rsidRPr="00B54538" w:rsidRDefault="00BA6949" w:rsidP="00BA6949">
      <w:pPr>
        <w:pStyle w:val="Heading3"/>
        <w:spacing w:before="600"/>
      </w:pPr>
      <w:r w:rsidRPr="00433A3E">
        <w:rPr>
          <w:noProof/>
        </w:rPr>
        <w:lastRenderedPageBreak/>
        <w:t>CASA 93/13 - Direction - number of cabin attendants [F2013L00886]; CASA 94/13 - Direction - number of cabin attendants - Jetstar Airways [F2013L00882]; and CASA EX61/13 - Exemption – from standard take-off and landing minima – Virgin Australia International Airlines Pty Ltd [F2013L00877]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 xml:space="preserve">(1) allows Capiteq Limited </w:t>
            </w:r>
            <w:r>
              <w:rPr>
                <w:rFonts w:ascii="Times New Roman" w:hAnsi="Times New Roman"/>
                <w:noProof/>
                <w:sz w:val="24"/>
                <w:szCs w:val="24"/>
              </w:rPr>
              <w:t>(</w:t>
            </w:r>
            <w:r w:rsidRPr="00433A3E">
              <w:rPr>
                <w:rFonts w:ascii="Times New Roman" w:hAnsi="Times New Roman"/>
                <w:noProof/>
                <w:sz w:val="24"/>
                <w:szCs w:val="24"/>
              </w:rPr>
              <w:t>Airnorth</w:t>
            </w:r>
            <w:r>
              <w:rPr>
                <w:rFonts w:ascii="Times New Roman" w:hAnsi="Times New Roman"/>
                <w:noProof/>
                <w:sz w:val="24"/>
                <w:szCs w:val="24"/>
              </w:rPr>
              <w:t>)</w:t>
            </w:r>
            <w:r w:rsidRPr="00433A3E">
              <w:rPr>
                <w:rFonts w:ascii="Times New Roman" w:hAnsi="Times New Roman"/>
                <w:noProof/>
                <w:sz w:val="24"/>
                <w:szCs w:val="24"/>
              </w:rPr>
              <w:t xml:space="preserve"> to operate an Australian registered Embraer 170-100 series aircraft with a maximum seating capacity of 78 passengers if there is </w:t>
            </w:r>
            <w:r>
              <w:rPr>
                <w:rFonts w:ascii="Times New Roman" w:hAnsi="Times New Roman"/>
                <w:noProof/>
                <w:sz w:val="24"/>
                <w:szCs w:val="24"/>
              </w:rPr>
              <w:t>one</w:t>
            </w:r>
            <w:r w:rsidRPr="00433A3E">
              <w:rPr>
                <w:rFonts w:ascii="Times New Roman" w:hAnsi="Times New Roman"/>
                <w:noProof/>
                <w:sz w:val="24"/>
                <w:szCs w:val="24"/>
              </w:rPr>
              <w:t xml:space="preserve"> cabin attendant for every 50 passenger seats or part of that number; (2) allows Jetstar to operate Australian registered Airbus A321-200 and Airbus A320-200 series aircraft if there is </w:t>
            </w:r>
            <w:r>
              <w:rPr>
                <w:rFonts w:ascii="Times New Roman" w:hAnsi="Times New Roman"/>
                <w:noProof/>
                <w:sz w:val="24"/>
                <w:szCs w:val="24"/>
              </w:rPr>
              <w:t>one</w:t>
            </w:r>
            <w:r w:rsidRPr="00433A3E">
              <w:rPr>
                <w:rFonts w:ascii="Times New Roman" w:hAnsi="Times New Roman"/>
                <w:noProof/>
                <w:sz w:val="24"/>
                <w:szCs w:val="24"/>
              </w:rPr>
              <w:t xml:space="preserve"> cabin attendant for every 50 passenger seats or part of that number; and (3) permits Virgin Australia International Airlines to use minima lower than the standard take off and landing meteorological visibility minima determined by CASA</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Civil Aviation Regulations 1988</w:t>
            </w:r>
            <w:r>
              <w:rPr>
                <w:rFonts w:ascii="Times New Roman" w:hAnsi="Times New Roman"/>
                <w:noProof/>
                <w:sz w:val="24"/>
                <w:szCs w:val="24"/>
              </w:rPr>
              <w:t>;</w:t>
            </w:r>
            <w:r w:rsidRPr="00433A3E">
              <w:rPr>
                <w:rFonts w:ascii="Times New Roman" w:hAnsi="Times New Roman"/>
                <w:noProof/>
                <w:sz w:val="24"/>
                <w:szCs w:val="24"/>
              </w:rPr>
              <w:t xml:space="preserve"> and Civil Aviation Safety Regulations 1998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Infrastructure and Transport</w:t>
            </w:r>
          </w:p>
        </w:tc>
      </w:tr>
    </w:tbl>
    <w:p w:rsidR="00BA6949" w:rsidRPr="00B54538" w:rsidRDefault="00BA6949" w:rsidP="00BA6949">
      <w:pPr>
        <w:pStyle w:val="Heading3"/>
        <w:spacing w:before="600"/>
      </w:pPr>
      <w:r w:rsidRPr="00433A3E">
        <w:rPr>
          <w:noProof/>
        </w:rPr>
        <w:t xml:space="preserve">Migration (United Nations Security Council Resolutions) Regulations 2007 - Specification under regulation 4 definition of </w:t>
      </w:r>
      <w:r>
        <w:rPr>
          <w:noProof/>
        </w:rPr>
        <w:t>'</w:t>
      </w:r>
      <w:r w:rsidRPr="00433A3E">
        <w:rPr>
          <w:noProof/>
        </w:rPr>
        <w:t>resolution</w:t>
      </w:r>
      <w:r>
        <w:rPr>
          <w:noProof/>
        </w:rPr>
        <w:t>'</w:t>
      </w:r>
      <w:r w:rsidRPr="00433A3E">
        <w:rPr>
          <w:noProof/>
        </w:rPr>
        <w:t xml:space="preserve"> - Specification of United Nations Security Council Resolutions - May 2013 [F2013L00907]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Specifies relevant United Nations Security Council resolutions that prohibit specified individuals and entities from entering Australia</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Migration (United Nations Security Council Resolutions) Regulations 2007</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Immigration and Citizenship</w:t>
            </w:r>
          </w:p>
        </w:tc>
      </w:tr>
    </w:tbl>
    <w:p w:rsidR="00BA6949" w:rsidRDefault="00BA6949" w:rsidP="00BA6949">
      <w:pPr>
        <w:rPr>
          <w:noProof/>
          <w:sz w:val="28"/>
        </w:rPr>
      </w:pPr>
      <w:r>
        <w:rPr>
          <w:noProof/>
        </w:rPr>
        <w:br w:type="page"/>
      </w:r>
    </w:p>
    <w:p w:rsidR="00BA6949" w:rsidRPr="00B54538" w:rsidRDefault="00BA6949" w:rsidP="00BA6949">
      <w:pPr>
        <w:pStyle w:val="Heading3"/>
        <w:spacing w:before="600"/>
      </w:pPr>
      <w:r w:rsidRPr="00433A3E">
        <w:rPr>
          <w:noProof/>
        </w:rPr>
        <w:lastRenderedPageBreak/>
        <w:t>National Health (Listing of Pharmaceutical Benefits) Amendment Instrument 2013 (No. 7) (No. PB 35 of 2013) [F2013L00922]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National Health (Listing of Pharmaceutical Benefits) Instrument 2012 (No. PB 71 of 2012) to provide for additions, deletions and changes to drugs, forms, brands, responsible person codes, maximum quantities, the circumstances for prescribing various pharmaceutical benefits (including authority requirements), determined quantities, pack quantities and section 100 only status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9A721E" w:rsidRDefault="00BA6949" w:rsidP="00BA6949">
            <w:pPr>
              <w:pStyle w:val="letterheadbody"/>
              <w:spacing w:line="264" w:lineRule="auto"/>
              <w:ind w:left="0"/>
              <w:rPr>
                <w:rFonts w:ascii="Times New Roman" w:hAnsi="Times New Roman"/>
                <w:i/>
                <w:sz w:val="24"/>
                <w:szCs w:val="24"/>
              </w:rPr>
            </w:pPr>
            <w:r w:rsidRPr="009A721E">
              <w:rPr>
                <w:rFonts w:ascii="Times New Roman" w:hAnsi="Times New Roman"/>
                <w:i/>
                <w:noProof/>
                <w:sz w:val="24"/>
                <w:szCs w:val="24"/>
              </w:rPr>
              <w:t>National Health Act 1953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Health and Ageing</w:t>
            </w:r>
          </w:p>
        </w:tc>
      </w:tr>
    </w:tbl>
    <w:p w:rsidR="00BA6949" w:rsidRPr="00B54538" w:rsidRDefault="00BA6949" w:rsidP="00BA6949">
      <w:pPr>
        <w:pStyle w:val="Heading3"/>
        <w:spacing w:before="600"/>
      </w:pPr>
      <w:r w:rsidRPr="00433A3E">
        <w:rPr>
          <w:noProof/>
        </w:rPr>
        <w:t>Radiocommunications Advisory Guidelines (Managing Interference to Spectrum Licensed Receivers - 800 MHz Band) Amendment 2013 (No. 1) [F2013L00861]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Corrects typographical errors in clause (1) of Schedule 2 to the Radiocommunications Advisory Guidelines (Managing Interference to Spectrum Licensed Receivers—800 MHz Band) 2012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9A721E" w:rsidRDefault="00BA6949" w:rsidP="00BA6949">
            <w:pPr>
              <w:pStyle w:val="letterheadbody"/>
              <w:spacing w:line="264" w:lineRule="auto"/>
              <w:ind w:left="0"/>
              <w:rPr>
                <w:rFonts w:ascii="Times New Roman" w:hAnsi="Times New Roman"/>
                <w:i/>
                <w:sz w:val="24"/>
                <w:szCs w:val="24"/>
              </w:rPr>
            </w:pPr>
            <w:r w:rsidRPr="009A721E">
              <w:rPr>
                <w:rFonts w:ascii="Times New Roman" w:hAnsi="Times New Roman"/>
                <w:i/>
                <w:noProof/>
                <w:sz w:val="24"/>
                <w:szCs w:val="24"/>
              </w:rPr>
              <w:t>Radiocommunications Act 1992</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Broadband, Communications and the Digital Economy</w:t>
            </w:r>
          </w:p>
        </w:tc>
      </w:tr>
    </w:tbl>
    <w:p w:rsidR="00BA6949" w:rsidRPr="00B54538" w:rsidRDefault="00BA6949" w:rsidP="00BA6949">
      <w:pPr>
        <w:pStyle w:val="Heading3"/>
        <w:spacing w:before="600"/>
      </w:pPr>
      <w:r w:rsidRPr="00433A3E">
        <w:rPr>
          <w:noProof/>
        </w:rPr>
        <w:t>Part 42 Manual of Standards Amendment Instrument 2013 (No. 1) [F2013L00929]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Part 42 Manual of Standards Instrument 2011 to recognise Singapore as a country in which maintenance can be carried out on Australian aircraft</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Civil Aviation Safety Regulations 1998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Infrastructure and Transport</w:t>
            </w:r>
          </w:p>
        </w:tc>
      </w:tr>
    </w:tbl>
    <w:p w:rsidR="00BA6949" w:rsidRDefault="00BA6949" w:rsidP="00BA6949">
      <w:pPr>
        <w:rPr>
          <w:noProof/>
          <w:sz w:val="28"/>
        </w:rPr>
      </w:pPr>
      <w:r>
        <w:rPr>
          <w:noProof/>
        </w:rPr>
        <w:br w:type="page"/>
      </w:r>
    </w:p>
    <w:p w:rsidR="00BA6949" w:rsidRPr="00B54538" w:rsidRDefault="00BA6949" w:rsidP="00BA6949">
      <w:pPr>
        <w:pStyle w:val="Heading3"/>
        <w:spacing w:before="600"/>
      </w:pPr>
      <w:r w:rsidRPr="00433A3E">
        <w:rPr>
          <w:noProof/>
        </w:rPr>
        <w:lastRenderedPageBreak/>
        <w:t>Income Tax (Effective Life of Depreciating Assets) Amendment Determination 2013 (No. 1) [F2013L00930]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Income Tax (Effective Life of Depreciating Assets) Determination 2001 to provide taxpayers in specific industries and for specific assets with effective lives as a basis to calculate the decline in value (depreciation) of an asset for income tax purposes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9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FC3260" w:rsidRDefault="00BA6949" w:rsidP="00BA6949">
            <w:pPr>
              <w:pStyle w:val="letterheadbody"/>
              <w:spacing w:line="264" w:lineRule="auto"/>
              <w:ind w:left="0"/>
              <w:rPr>
                <w:rFonts w:ascii="Times New Roman" w:hAnsi="Times New Roman"/>
                <w:i/>
                <w:sz w:val="24"/>
                <w:szCs w:val="24"/>
              </w:rPr>
            </w:pPr>
            <w:r w:rsidRPr="00FC3260">
              <w:rPr>
                <w:rFonts w:ascii="Times New Roman" w:hAnsi="Times New Roman"/>
                <w:i/>
                <w:noProof/>
                <w:sz w:val="24"/>
                <w:szCs w:val="24"/>
              </w:rPr>
              <w:t>Income Tax Assessment Act 1997</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Treasury</w:t>
            </w:r>
          </w:p>
        </w:tc>
      </w:tr>
    </w:tbl>
    <w:p w:rsidR="00BA6949" w:rsidRPr="00B54538" w:rsidRDefault="00BA6949" w:rsidP="00BA6949">
      <w:pPr>
        <w:pStyle w:val="Heading3"/>
        <w:spacing w:before="600"/>
      </w:pPr>
      <w:r w:rsidRPr="00433A3E">
        <w:rPr>
          <w:noProof/>
        </w:rPr>
        <w:t>Defence Determination 2013/26, Salary non-reduction – amendment</w:t>
      </w:r>
      <w:r>
        <w:rPr>
          <w:noProof/>
        </w:rPr>
        <w:t xml:space="preserve">; </w:t>
      </w:r>
      <w:r w:rsidRPr="00433A3E">
        <w:rPr>
          <w:noProof/>
        </w:rPr>
        <w:t>Defence Determination 2013/27, Chaplains – amendment</w:t>
      </w:r>
      <w:r>
        <w:rPr>
          <w:noProof/>
        </w:rPr>
        <w:t xml:space="preserve">; and </w:t>
      </w:r>
      <w:r w:rsidRPr="00433A3E">
        <w:rPr>
          <w:noProof/>
        </w:rPr>
        <w:t>Defence Determination 2013/28, Salary non-reduction and rent ceilings – amendment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 Extends the non-reduction period for members in employment categories requiring further protection; (2) prescribes the decision-maker in each Service whose decision to place a Reserve Chaplain on a Notification Team roster triggers a special payment arrangement for the member and removes the prescription for a Chaplain to be posted to a position that requires the competency level the Chaplain has achieved; and (3) includes a salary non-reduction period for Warrant Officer Flight Engineers who remuster to another Airmen Aircrew mustering, extends the salary non-reduction period for Flight Test Engineer</w:t>
            </w:r>
            <w:r>
              <w:rPr>
                <w:rFonts w:ascii="Times New Roman" w:hAnsi="Times New Roman"/>
                <w:noProof/>
                <w:sz w:val="24"/>
                <w:szCs w:val="24"/>
              </w:rPr>
              <w:t>s</w:t>
            </w:r>
            <w:r w:rsidRPr="00433A3E">
              <w:rPr>
                <w:rFonts w:ascii="Times New Roman" w:hAnsi="Times New Roman"/>
                <w:noProof/>
                <w:sz w:val="24"/>
                <w:szCs w:val="24"/>
              </w:rPr>
              <w:t xml:space="preserve"> and removes rent ceilings for Exmouth and Learmonth</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FC3260" w:rsidRDefault="00BA6949" w:rsidP="00BA6949">
            <w:pPr>
              <w:pStyle w:val="letterheadbody"/>
              <w:spacing w:line="264" w:lineRule="auto"/>
              <w:ind w:left="0"/>
              <w:rPr>
                <w:rFonts w:ascii="Times New Roman" w:hAnsi="Times New Roman"/>
                <w:i/>
                <w:sz w:val="24"/>
                <w:szCs w:val="24"/>
              </w:rPr>
            </w:pPr>
            <w:r w:rsidRPr="00FC3260">
              <w:rPr>
                <w:rFonts w:ascii="Times New Roman" w:hAnsi="Times New Roman"/>
                <w:i/>
                <w:noProof/>
                <w:sz w:val="24"/>
                <w:szCs w:val="24"/>
              </w:rPr>
              <w:t>Defence Act 1903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Defence</w:t>
            </w:r>
          </w:p>
        </w:tc>
      </w:tr>
    </w:tbl>
    <w:p w:rsidR="00BA6949" w:rsidRPr="00B54538" w:rsidRDefault="00BA6949" w:rsidP="00BA6949">
      <w:pPr>
        <w:pStyle w:val="Heading3"/>
        <w:spacing w:before="600"/>
      </w:pPr>
      <w:r w:rsidRPr="00433A3E">
        <w:rPr>
          <w:noProof/>
        </w:rPr>
        <w:t>Defence Home Ownership Assistance Scheme Amendment (Average House Price and Median Interest Rate) Determination 2013 [F2013L01012]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Amends the Defence Home Ownership Assistance Scheme (Average House Price and Median Interest Rate) Determination 2008 to set the average house price for the purpose of calculating the monthly subsidy amount for the Defence Home Ownership Assistance Scheme</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FC3260" w:rsidRDefault="00BA6949" w:rsidP="00BA6949">
            <w:pPr>
              <w:pStyle w:val="letterheadbody"/>
              <w:spacing w:line="264" w:lineRule="auto"/>
              <w:ind w:left="0"/>
              <w:rPr>
                <w:rFonts w:ascii="Times New Roman" w:hAnsi="Times New Roman"/>
                <w:i/>
                <w:sz w:val="24"/>
                <w:szCs w:val="24"/>
              </w:rPr>
            </w:pPr>
            <w:r w:rsidRPr="00FC3260">
              <w:rPr>
                <w:rFonts w:ascii="Times New Roman" w:hAnsi="Times New Roman"/>
                <w:i/>
                <w:noProof/>
                <w:sz w:val="24"/>
                <w:szCs w:val="24"/>
              </w:rPr>
              <w:t>Defence Home Ownership Assistance Scheme Act 2008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Defence</w:t>
            </w:r>
          </w:p>
        </w:tc>
      </w:tr>
    </w:tbl>
    <w:p w:rsidR="00BA6949" w:rsidRPr="00B54538" w:rsidRDefault="00BA6949" w:rsidP="00BA6949">
      <w:pPr>
        <w:pStyle w:val="Heading3"/>
        <w:spacing w:before="600"/>
      </w:pPr>
      <w:r w:rsidRPr="00433A3E">
        <w:rPr>
          <w:noProof/>
        </w:rPr>
        <w:lastRenderedPageBreak/>
        <w:t>National Health Security (SSBA Standards) Determination 2013 [F2013L01065]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Revokes and</w:t>
            </w:r>
            <w:r>
              <w:rPr>
                <w:rFonts w:ascii="Times New Roman" w:hAnsi="Times New Roman"/>
                <w:noProof/>
                <w:sz w:val="24"/>
                <w:szCs w:val="24"/>
              </w:rPr>
              <w:t xml:space="preserve"> </w:t>
            </w:r>
            <w:r w:rsidRPr="00433A3E">
              <w:rPr>
                <w:rFonts w:ascii="Times New Roman" w:hAnsi="Times New Roman"/>
                <w:noProof/>
                <w:sz w:val="24"/>
                <w:szCs w:val="24"/>
              </w:rPr>
              <w:t xml:space="preserve">remakes the National Health Security Sensitive Biological Agents Standards </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12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FC3260" w:rsidRDefault="00BA6949" w:rsidP="00BA6949">
            <w:pPr>
              <w:pStyle w:val="letterheadbody"/>
              <w:spacing w:line="264" w:lineRule="auto"/>
              <w:ind w:left="0"/>
              <w:rPr>
                <w:rFonts w:ascii="Times New Roman" w:hAnsi="Times New Roman"/>
                <w:i/>
                <w:sz w:val="24"/>
                <w:szCs w:val="24"/>
              </w:rPr>
            </w:pPr>
            <w:r w:rsidRPr="00FC3260">
              <w:rPr>
                <w:rFonts w:ascii="Times New Roman" w:hAnsi="Times New Roman"/>
                <w:i/>
                <w:noProof/>
                <w:sz w:val="24"/>
                <w:szCs w:val="24"/>
              </w:rPr>
              <w:t>National Health Security Act 2007</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Health and Ageing</w:t>
            </w:r>
          </w:p>
        </w:tc>
      </w:tr>
    </w:tbl>
    <w:p w:rsidR="00BA6949" w:rsidRPr="00B54538" w:rsidRDefault="00BA6949" w:rsidP="00BA6949">
      <w:pPr>
        <w:pStyle w:val="Heading3"/>
        <w:spacing w:before="600"/>
      </w:pPr>
      <w:r w:rsidRPr="00433A3E">
        <w:rPr>
          <w:noProof/>
        </w:rPr>
        <w:t>Social Security (Special Disability Trust - Trust Deed, Reporting and Audit Requirements) (FaHCSIA) Determination 2013 [F2013L01026]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Revokes the Social Security (Special Disability Trust - Trust Deed, Reporting and Audit Requirements) (FaHCSIA) Determination 2011 and determines new requirements in relation to Special Disability Trusts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11 September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FC3260" w:rsidRDefault="00BA6949" w:rsidP="00BA6949">
            <w:pPr>
              <w:pStyle w:val="letterheadbody"/>
              <w:spacing w:line="264" w:lineRule="auto"/>
              <w:ind w:left="0"/>
              <w:rPr>
                <w:rFonts w:ascii="Times New Roman" w:hAnsi="Times New Roman"/>
                <w:i/>
                <w:sz w:val="24"/>
                <w:szCs w:val="24"/>
              </w:rPr>
            </w:pPr>
            <w:r w:rsidRPr="00FC3260">
              <w:rPr>
                <w:rFonts w:ascii="Times New Roman" w:hAnsi="Times New Roman"/>
                <w:i/>
                <w:noProof/>
                <w:sz w:val="24"/>
                <w:szCs w:val="24"/>
              </w:rPr>
              <w:t>Social Security Act 1991</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33A3E">
              <w:rPr>
                <w:rFonts w:ascii="Times New Roman" w:hAnsi="Times New Roman"/>
                <w:noProof/>
                <w:sz w:val="24"/>
                <w:szCs w:val="24"/>
              </w:rPr>
              <w:t>Families, Housing, Community Services and Indigenous Affairs</w:t>
            </w:r>
          </w:p>
        </w:tc>
      </w:tr>
    </w:tbl>
    <w:p w:rsidR="00BA6949" w:rsidRPr="00B54538" w:rsidRDefault="00BA6949" w:rsidP="00BA6949">
      <w:pPr>
        <w:spacing w:after="0"/>
        <w:rPr>
          <w:szCs w:val="26"/>
        </w:rPr>
      </w:pPr>
    </w:p>
    <w:p w:rsidR="00BA6949" w:rsidRDefault="00BA6949" w:rsidP="00BA6949">
      <w:pPr>
        <w:spacing w:after="0"/>
        <w:rPr>
          <w:szCs w:val="26"/>
        </w:rPr>
      </w:pPr>
      <w:r>
        <w:rPr>
          <w:b/>
          <w:szCs w:val="26"/>
        </w:rPr>
        <w:t>ISSUE</w:t>
      </w:r>
      <w:r>
        <w:rPr>
          <w:szCs w:val="26"/>
        </w:rPr>
        <w:t>:</w:t>
      </w:r>
    </w:p>
    <w:p w:rsidR="00BA6949" w:rsidRPr="0021171C" w:rsidRDefault="00BA6949" w:rsidP="00BA6949">
      <w:pPr>
        <w:pStyle w:val="Heading4"/>
        <w:numPr>
          <w:ilvl w:val="3"/>
          <w:numId w:val="21"/>
        </w:numPr>
        <w:spacing w:before="120" w:after="120"/>
      </w:pPr>
      <w:r w:rsidRPr="0021171C">
        <w:t>Drafting</w:t>
      </w:r>
    </w:p>
    <w:p w:rsidR="00BA6949" w:rsidRDefault="00BA6949" w:rsidP="00BA6949">
      <w:pPr>
        <w:spacing w:after="0"/>
        <w:rPr>
          <w:szCs w:val="26"/>
        </w:rPr>
      </w:pPr>
      <w:r>
        <w:rPr>
          <w:szCs w:val="26"/>
        </w:rPr>
        <w:t xml:space="preserve">Each of the instruments listed above appears to </w:t>
      </w:r>
      <w:r w:rsidRPr="0021171C">
        <w:rPr>
          <w:szCs w:val="26"/>
        </w:rPr>
        <w:t>rel</w:t>
      </w:r>
      <w:r>
        <w:rPr>
          <w:szCs w:val="26"/>
        </w:rPr>
        <w:t>y</w:t>
      </w:r>
      <w:r w:rsidRPr="0021171C">
        <w:rPr>
          <w:szCs w:val="26"/>
        </w:rPr>
        <w:t xml:space="preserve"> on subsection 33(3) of the </w:t>
      </w:r>
      <w:r w:rsidRPr="0021171C">
        <w:rPr>
          <w:i/>
          <w:szCs w:val="26"/>
        </w:rPr>
        <w:t>Acts Interpretation Act 1901</w:t>
      </w:r>
      <w:r w:rsidRPr="0021171C">
        <w:rPr>
          <w:szCs w:val="26"/>
        </w:rPr>
        <w:t>, which provides that the power to make an instrument includes the power to vary</w:t>
      </w:r>
      <w:r>
        <w:rPr>
          <w:szCs w:val="26"/>
        </w:rPr>
        <w:t xml:space="preserve"> </w:t>
      </w:r>
      <w:r w:rsidRPr="0021171C">
        <w:rPr>
          <w:szCs w:val="26"/>
        </w:rPr>
        <w:t>or revoke the instrument. If that is the case, it would be preferable for the making</w:t>
      </w:r>
      <w:r>
        <w:rPr>
          <w:szCs w:val="26"/>
        </w:rPr>
        <w:t xml:space="preserve"> </w:t>
      </w:r>
      <w:r w:rsidRPr="0021171C">
        <w:rPr>
          <w:szCs w:val="26"/>
        </w:rPr>
        <w:t>words of the instrument and the ES to clearly identify the authority for the exercise of</w:t>
      </w:r>
      <w:r>
        <w:rPr>
          <w:szCs w:val="26"/>
        </w:rPr>
        <w:t xml:space="preserve"> </w:t>
      </w:r>
      <w:r w:rsidRPr="0021171C">
        <w:rPr>
          <w:szCs w:val="26"/>
        </w:rPr>
        <w:t xml:space="preserve">the power. </w:t>
      </w:r>
      <w:r w:rsidRPr="0021171C">
        <w:rPr>
          <w:b/>
          <w:szCs w:val="26"/>
        </w:rPr>
        <w:t>The committee therefore draws this issue to the attention of relevant ministers and instrument-makers</w:t>
      </w:r>
      <w:r w:rsidRPr="0021171C">
        <w:rPr>
          <w:szCs w:val="26"/>
        </w:rPr>
        <w:t>.</w:t>
      </w:r>
    </w:p>
    <w:p w:rsidR="00BA6949" w:rsidRDefault="00BA6949" w:rsidP="00BA6949">
      <w:pPr>
        <w:pStyle w:val="Bullet1"/>
        <w:numPr>
          <w:ilvl w:val="0"/>
          <w:numId w:val="0"/>
        </w:numPr>
        <w:ind w:left="851" w:hanging="851"/>
        <w:rPr>
          <w:b/>
        </w:rPr>
        <w:sectPr w:rsidR="00BA6949" w:rsidSect="00BA694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202" w:left="1440" w:header="1134" w:footer="720" w:gutter="0"/>
          <w:pgNumType w:start="443"/>
          <w:cols w:space="720"/>
          <w:titlePg/>
        </w:sectPr>
      </w:pPr>
    </w:p>
    <w:p w:rsidR="00BA6949" w:rsidRPr="006854DD" w:rsidRDefault="00BA6949" w:rsidP="00BA6949">
      <w:pPr>
        <w:pStyle w:val="Heading1"/>
      </w:pPr>
      <w:r w:rsidRPr="006854DD">
        <w:lastRenderedPageBreak/>
        <w:t>Chapter 2</w:t>
      </w:r>
    </w:p>
    <w:p w:rsidR="00BA6949" w:rsidRPr="006854DD" w:rsidRDefault="00BA6949" w:rsidP="00BA6949">
      <w:pPr>
        <w:pStyle w:val="Heading2"/>
      </w:pPr>
      <w:r w:rsidRPr="006854DD">
        <w:t>Concluded matters</w:t>
      </w:r>
    </w:p>
    <w:p w:rsidR="00BA6949" w:rsidRPr="006854DD" w:rsidRDefault="00BA6949" w:rsidP="00BA6949">
      <w:pPr>
        <w:pStyle w:val="Level1"/>
        <w:numPr>
          <w:ilvl w:val="0"/>
          <w:numId w:val="0"/>
        </w:numPr>
      </w:pPr>
      <w:r w:rsidRPr="006854DD">
        <w:t xml:space="preserve">This chapter lists matters previously raised by the committee and considered at its meeting on </w:t>
      </w:r>
      <w:r w:rsidRPr="00176BDE">
        <w:rPr>
          <w:b/>
        </w:rPr>
        <w:t>2</w:t>
      </w:r>
      <w:r>
        <w:rPr>
          <w:b/>
        </w:rPr>
        <w:t>7</w:t>
      </w:r>
      <w:r w:rsidRPr="00176BDE">
        <w:rPr>
          <w:b/>
        </w:rPr>
        <w:t xml:space="preserve"> June</w:t>
      </w:r>
      <w:r w:rsidRPr="006854DD">
        <w:rPr>
          <w:b/>
        </w:rPr>
        <w:t xml:space="preserve"> 2013</w:t>
      </w:r>
      <w:r w:rsidRPr="006854DD">
        <w:t>. The committee has concluded its interest in these matters on the basis of responses received from ministers or relevant instrument-makers.</w:t>
      </w:r>
    </w:p>
    <w:p w:rsidR="00BA6949" w:rsidRDefault="00BA6949" w:rsidP="00BA6949">
      <w:pPr>
        <w:pStyle w:val="Level1"/>
        <w:numPr>
          <w:ilvl w:val="0"/>
          <w:numId w:val="0"/>
        </w:numPr>
      </w:pPr>
      <w:r w:rsidRPr="006854DD">
        <w:t>Correspondence relating to these matters is included at Appendix 3.</w:t>
      </w:r>
    </w:p>
    <w:p w:rsidR="00BA6949" w:rsidRPr="00B54538" w:rsidRDefault="00BA6949" w:rsidP="00BA6949">
      <w:pPr>
        <w:pStyle w:val="Heading3"/>
        <w:spacing w:before="600"/>
      </w:pPr>
      <w:r w:rsidRPr="00007C3E">
        <w:rPr>
          <w:noProof/>
        </w:rPr>
        <w:t xml:space="preserve">Migration Legislation Amendment Regulation 2013 (No. 1) </w:t>
      </w:r>
      <w:r>
        <w:rPr>
          <w:noProof/>
        </w:rPr>
        <w:t xml:space="preserve">[Select Legislative Instrument No. 33, 2013] </w:t>
      </w:r>
      <w:r w:rsidRPr="00007C3E">
        <w:rPr>
          <w:noProof/>
        </w:rPr>
        <w:t>[F2013L00490]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sz w:val="24"/>
                <w:szCs w:val="24"/>
              </w:rPr>
              <w:t>Amends the Migration Regulations 1994 and the Migration Agents Regulations 1998 to strengthen and improve immigration policy, particularly in relation to Tribunal fees, post-study work arrangements, cancellation of student visas and migration agents</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b/>
                <w:sz w:val="24"/>
                <w:szCs w:val="24"/>
              </w:rPr>
              <w:t>Last day to disallow</w:t>
            </w:r>
            <w:r>
              <w:rPr>
                <w:rStyle w:val="FootnoteReference"/>
                <w:rFonts w:ascii="Times New Roman" w:hAnsi="Times New Roman"/>
                <w:b/>
                <w:sz w:val="24"/>
                <w:szCs w:val="24"/>
              </w:rPr>
              <w:footnoteReference w:id="6"/>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4D2731">
              <w:rPr>
                <w:rFonts w:ascii="Times New Roman" w:hAnsi="Times New Roman"/>
                <w:sz w:val="24"/>
                <w:szCs w:val="24"/>
              </w:rPr>
              <w:t xml:space="preserve">26 </w:t>
            </w:r>
            <w:r>
              <w:rPr>
                <w:rFonts w:ascii="Times New Roman" w:hAnsi="Times New Roman"/>
                <w:sz w:val="24"/>
                <w:szCs w:val="24"/>
              </w:rPr>
              <w:t>August</w:t>
            </w:r>
            <w:r w:rsidRPr="004D2731">
              <w:rPr>
                <w:rFonts w:ascii="Times New Roman" w:hAnsi="Times New Roman"/>
                <w:sz w:val="24"/>
                <w:szCs w:val="24"/>
              </w:rPr>
              <w:t xml:space="preserve">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71B47" w:rsidRDefault="00BA6949" w:rsidP="00BA6949">
            <w:pPr>
              <w:pStyle w:val="letterheadbody"/>
              <w:spacing w:line="264" w:lineRule="auto"/>
              <w:ind w:left="0"/>
              <w:rPr>
                <w:rFonts w:ascii="Times New Roman" w:hAnsi="Times New Roman"/>
                <w:sz w:val="24"/>
                <w:szCs w:val="24"/>
              </w:rPr>
            </w:pPr>
            <w:r>
              <w:rPr>
                <w:rFonts w:ascii="Times New Roman" w:hAnsi="Times New Roman"/>
                <w:i/>
                <w:sz w:val="24"/>
                <w:szCs w:val="24"/>
              </w:rPr>
              <w:t>Migration Act 1958</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sz w:val="24"/>
                <w:szCs w:val="24"/>
              </w:rPr>
              <w:t>Immigration and Citizenship</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B54538" w:rsidRDefault="00BA6949" w:rsidP="00BA6949">
      <w:pPr>
        <w:pStyle w:val="Heading4"/>
        <w:numPr>
          <w:ilvl w:val="3"/>
          <w:numId w:val="21"/>
        </w:numPr>
        <w:spacing w:before="120" w:after="120"/>
        <w:rPr>
          <w:noProof/>
        </w:rPr>
      </w:pPr>
      <w:r w:rsidRPr="00007C3E">
        <w:rPr>
          <w:noProof/>
        </w:rPr>
        <w:t>Whether any person disadvantaged by administrative error</w:t>
      </w:r>
    </w:p>
    <w:p w:rsidR="00BA6949" w:rsidRDefault="00BA6949" w:rsidP="00BA6949">
      <w:pPr>
        <w:spacing w:after="0"/>
        <w:rPr>
          <w:noProof/>
          <w:szCs w:val="26"/>
        </w:rPr>
      </w:pPr>
      <w:r>
        <w:rPr>
          <w:noProof/>
          <w:szCs w:val="26"/>
        </w:rPr>
        <w:t xml:space="preserve">Items 6 and 7 of Schedule 2 to the instrument effect amendments relating to post-study work arrangements and other matters, including the correction of </w:t>
      </w:r>
      <w:r w:rsidRPr="00007C3E">
        <w:rPr>
          <w:noProof/>
          <w:szCs w:val="26"/>
        </w:rPr>
        <w:t>an in</w:t>
      </w:r>
      <w:r>
        <w:rPr>
          <w:noProof/>
          <w:szCs w:val="26"/>
        </w:rPr>
        <w:t>correct</w:t>
      </w:r>
      <w:r w:rsidRPr="00007C3E">
        <w:rPr>
          <w:noProof/>
          <w:szCs w:val="26"/>
        </w:rPr>
        <w:t xml:space="preserve"> reference in </w:t>
      </w:r>
      <w:r>
        <w:rPr>
          <w:noProof/>
          <w:szCs w:val="26"/>
        </w:rPr>
        <w:t xml:space="preserve">existing </w:t>
      </w:r>
      <w:r w:rsidRPr="00007C3E">
        <w:rPr>
          <w:noProof/>
          <w:szCs w:val="26"/>
        </w:rPr>
        <w:t>subclause 202.222(2), which refers to 'persecution' rather than 'discrimination'. The subclause relates to factors to which the minister is required to have regard in being satisfied that there are compelling reasons for giving special consideration to granting an applicant a permanent visa. The committee's usual approach where an instrument corrects an administrative error</w:t>
      </w:r>
      <w:r>
        <w:rPr>
          <w:noProof/>
          <w:szCs w:val="26"/>
        </w:rPr>
        <w:t>,</w:t>
      </w:r>
      <w:r w:rsidRPr="00007C3E">
        <w:rPr>
          <w:noProof/>
          <w:szCs w:val="26"/>
        </w:rPr>
        <w:t xml:space="preserve"> such as</w:t>
      </w:r>
      <w:r>
        <w:rPr>
          <w:noProof/>
          <w:szCs w:val="26"/>
        </w:rPr>
        <w:t xml:space="preserve"> in</w:t>
      </w:r>
      <w:r w:rsidRPr="00007C3E">
        <w:rPr>
          <w:noProof/>
          <w:szCs w:val="26"/>
        </w:rPr>
        <w:t xml:space="preserve"> this</w:t>
      </w:r>
      <w:r>
        <w:rPr>
          <w:noProof/>
          <w:szCs w:val="26"/>
        </w:rPr>
        <w:t xml:space="preserve"> case</w:t>
      </w:r>
      <w:r w:rsidRPr="00007C3E">
        <w:rPr>
          <w:noProof/>
          <w:szCs w:val="26"/>
        </w:rPr>
        <w:t>, is that the ES for the instrument address the question of whether any person was disadvantaged by the error and, if so, whether and what steps have been taken to address that disadvantage</w:t>
      </w:r>
      <w:r>
        <w:rPr>
          <w:noProof/>
          <w:szCs w:val="26"/>
        </w:rPr>
        <w:t xml:space="preserve"> </w:t>
      </w:r>
      <w:r w:rsidRPr="00B93CA3">
        <w:rPr>
          <w:b/>
          <w:noProof/>
          <w:szCs w:val="26"/>
        </w:rPr>
        <w:t>[the</w:t>
      </w:r>
      <w:r w:rsidRPr="00007C3E">
        <w:rPr>
          <w:noProof/>
          <w:szCs w:val="26"/>
        </w:rPr>
        <w:t xml:space="preserve"> </w:t>
      </w:r>
      <w:r w:rsidRPr="00F776B3">
        <w:rPr>
          <w:b/>
          <w:noProof/>
          <w:szCs w:val="26"/>
        </w:rPr>
        <w:t xml:space="preserve">committee </w:t>
      </w:r>
      <w:r>
        <w:rPr>
          <w:b/>
          <w:noProof/>
          <w:szCs w:val="26"/>
        </w:rPr>
        <w:t>sought</w:t>
      </w:r>
      <w:r w:rsidRPr="00F776B3">
        <w:rPr>
          <w:b/>
          <w:noProof/>
          <w:szCs w:val="26"/>
        </w:rPr>
        <w:t xml:space="preserve"> further in</w:t>
      </w:r>
      <w:r>
        <w:rPr>
          <w:b/>
          <w:noProof/>
          <w:szCs w:val="26"/>
        </w:rPr>
        <w:t>formation from the minister</w:t>
      </w:r>
      <w:r w:rsidRPr="00464F00">
        <w:rPr>
          <w:b/>
          <w:noProof/>
          <w:szCs w:val="26"/>
        </w:rPr>
        <w:t>]</w:t>
      </w:r>
      <w:r>
        <w:rPr>
          <w:noProof/>
          <w:szCs w:val="26"/>
        </w:rPr>
        <w:t>.</w:t>
      </w:r>
    </w:p>
    <w:p w:rsidR="00BA6949" w:rsidRPr="00B93CA3" w:rsidRDefault="00BA6949" w:rsidP="00BA6949">
      <w:pPr>
        <w:rPr>
          <w:b/>
        </w:rPr>
      </w:pPr>
      <w:r w:rsidRPr="00B93CA3">
        <w:rPr>
          <w:b/>
        </w:rPr>
        <w:t>MINISTER'S RESPONSE:</w:t>
      </w:r>
    </w:p>
    <w:p w:rsidR="00BA6949" w:rsidRDefault="00BA6949" w:rsidP="00BA6949">
      <w:pPr>
        <w:pStyle w:val="Level1"/>
        <w:numPr>
          <w:ilvl w:val="0"/>
          <w:numId w:val="0"/>
        </w:numPr>
      </w:pPr>
      <w:r>
        <w:t>The minister confirmed that no person had been disadvantaged by the incorrect reference to 'persecution' in the instrument.</w:t>
      </w:r>
    </w:p>
    <w:p w:rsidR="00BA6949" w:rsidRPr="00B93CA3" w:rsidRDefault="00BA6949" w:rsidP="00BA6949">
      <w:pPr>
        <w:pStyle w:val="Level1"/>
        <w:numPr>
          <w:ilvl w:val="0"/>
          <w:numId w:val="0"/>
        </w:numPr>
        <w:rPr>
          <w:b/>
        </w:rPr>
      </w:pPr>
      <w:r w:rsidRPr="00B93CA3">
        <w:rPr>
          <w:b/>
        </w:rPr>
        <w:lastRenderedPageBreak/>
        <w:t>COMMITTEE RESPONSE:</w:t>
      </w:r>
    </w:p>
    <w:p w:rsidR="00BA6949" w:rsidRPr="00B93CA3" w:rsidRDefault="00BA6949" w:rsidP="00BA6949">
      <w:pPr>
        <w:pStyle w:val="Level1"/>
        <w:numPr>
          <w:ilvl w:val="0"/>
          <w:numId w:val="0"/>
        </w:numPr>
        <w:rPr>
          <w:b/>
        </w:rPr>
      </w:pPr>
      <w:r>
        <w:rPr>
          <w:b/>
        </w:rPr>
        <w:t>The committee thanks the minister for his response and has concluded its interest in the matter.</w:t>
      </w:r>
    </w:p>
    <w:p w:rsidR="00BA6949" w:rsidRPr="00B54538" w:rsidRDefault="00BA6949" w:rsidP="00BA6949">
      <w:pPr>
        <w:pStyle w:val="Heading3"/>
        <w:spacing w:before="480"/>
      </w:pPr>
      <w:r w:rsidRPr="00062CE1">
        <w:rPr>
          <w:noProof/>
        </w:rPr>
        <w:t>Southern Bluefin Tuna Fishery Mana</w:t>
      </w:r>
      <w:r>
        <w:rPr>
          <w:noProof/>
        </w:rPr>
        <w:t>gement Plan Amendment 2012 (No. </w:t>
      </w:r>
      <w:r w:rsidRPr="00062CE1">
        <w:rPr>
          <w:noProof/>
        </w:rPr>
        <w:t>1) [F2013L00686]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Makes a number of amendments to the Southern Bluefin Tuna Fishery Management Plan 1995</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62D3A" w:rsidRDefault="00BA6949" w:rsidP="00BA6949">
            <w:pPr>
              <w:pStyle w:val="letterheadbody"/>
              <w:spacing w:line="264" w:lineRule="auto"/>
              <w:ind w:left="0"/>
              <w:rPr>
                <w:rFonts w:ascii="Times New Roman" w:hAnsi="Times New Roman"/>
                <w:i/>
                <w:sz w:val="24"/>
                <w:szCs w:val="24"/>
              </w:rPr>
            </w:pPr>
            <w:r w:rsidRPr="00762D3A">
              <w:rPr>
                <w:rFonts w:ascii="Times New Roman" w:hAnsi="Times New Roman"/>
                <w:i/>
                <w:noProof/>
                <w:sz w:val="24"/>
                <w:szCs w:val="24"/>
              </w:rPr>
              <w:t>Fisheries Management Act 1991</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Agriculture, Fisheries and Forestry</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062CE1" w:rsidRDefault="00BA6949" w:rsidP="00BA6949">
      <w:pPr>
        <w:pStyle w:val="Heading4"/>
        <w:numPr>
          <w:ilvl w:val="3"/>
          <w:numId w:val="21"/>
        </w:numPr>
        <w:spacing w:before="120" w:after="120"/>
        <w:rPr>
          <w:noProof/>
        </w:rPr>
      </w:pPr>
      <w:r w:rsidRPr="00062CE1">
        <w:rPr>
          <w:noProof/>
        </w:rPr>
        <w:t>Uncertain requirement</w:t>
      </w:r>
    </w:p>
    <w:p w:rsidR="00BA6949" w:rsidRPr="006B300B" w:rsidRDefault="00BA6949" w:rsidP="00BA6949">
      <w:pPr>
        <w:rPr>
          <w:noProof/>
          <w:szCs w:val="26"/>
        </w:rPr>
      </w:pPr>
      <w:r w:rsidRPr="00062CE1">
        <w:rPr>
          <w:noProof/>
          <w:szCs w:val="26"/>
        </w:rPr>
        <w:t>Th</w:t>
      </w:r>
      <w:r>
        <w:rPr>
          <w:noProof/>
          <w:szCs w:val="26"/>
        </w:rPr>
        <w:t>e</w:t>
      </w:r>
      <w:r w:rsidRPr="00062CE1">
        <w:rPr>
          <w:noProof/>
          <w:szCs w:val="26"/>
        </w:rPr>
        <w:t xml:space="preserve"> instrument makes a number of amendments to the Southern Bluefin Tuna Fishery Management Plan 1995. Proposed new subclauses 18.5 and 18.6 specify circumstances in which the Australian Fishe</w:t>
      </w:r>
      <w:r>
        <w:rPr>
          <w:noProof/>
          <w:szCs w:val="26"/>
        </w:rPr>
        <w:t>ries Management Authority</w:t>
      </w:r>
      <w:r w:rsidRPr="00062CE1">
        <w:rPr>
          <w:noProof/>
          <w:szCs w:val="26"/>
        </w:rPr>
        <w:t xml:space="preserve"> is required to determine the actual live weight value of a statutory fishing right for the season 'without delay'. </w:t>
      </w:r>
      <w:r>
        <w:rPr>
          <w:noProof/>
          <w:szCs w:val="26"/>
        </w:rPr>
        <w:t>However, the explanatory statement (</w:t>
      </w:r>
      <w:r w:rsidRPr="00062CE1">
        <w:rPr>
          <w:noProof/>
          <w:szCs w:val="26"/>
        </w:rPr>
        <w:t>ES</w:t>
      </w:r>
      <w:r>
        <w:rPr>
          <w:noProof/>
          <w:szCs w:val="26"/>
        </w:rPr>
        <w:t>)</w:t>
      </w:r>
      <w:r w:rsidRPr="00062CE1">
        <w:rPr>
          <w:noProof/>
          <w:szCs w:val="26"/>
        </w:rPr>
        <w:t xml:space="preserve"> for the instrument provides no guidance as to how the term 'without delay' will be applied or interpreted, and </w:t>
      </w:r>
      <w:r>
        <w:rPr>
          <w:noProof/>
          <w:szCs w:val="26"/>
        </w:rPr>
        <w:t xml:space="preserve">the committee considers that </w:t>
      </w:r>
      <w:r w:rsidRPr="00062CE1">
        <w:rPr>
          <w:noProof/>
          <w:szCs w:val="26"/>
        </w:rPr>
        <w:t xml:space="preserve">it is </w:t>
      </w:r>
      <w:r>
        <w:rPr>
          <w:noProof/>
          <w:szCs w:val="26"/>
        </w:rPr>
        <w:t>un</w:t>
      </w:r>
      <w:r w:rsidRPr="00062CE1">
        <w:rPr>
          <w:noProof/>
          <w:szCs w:val="26"/>
        </w:rPr>
        <w:t>clear why a more certain time period could not be specified</w:t>
      </w:r>
      <w:r>
        <w:rPr>
          <w:noProof/>
          <w:szCs w:val="26"/>
        </w:rPr>
        <w:t xml:space="preserve"> </w:t>
      </w:r>
      <w:r w:rsidRPr="00C050DC">
        <w:rPr>
          <w:b/>
          <w:noProof/>
          <w:szCs w:val="26"/>
        </w:rPr>
        <w:t>[the</w:t>
      </w:r>
      <w:r w:rsidRPr="00DD5926">
        <w:rPr>
          <w:b/>
          <w:noProof/>
          <w:szCs w:val="26"/>
        </w:rPr>
        <w:t xml:space="preserve"> committee </w:t>
      </w:r>
      <w:r>
        <w:rPr>
          <w:b/>
          <w:noProof/>
          <w:szCs w:val="26"/>
        </w:rPr>
        <w:t>sought</w:t>
      </w:r>
      <w:r w:rsidRPr="00DD5926">
        <w:rPr>
          <w:b/>
          <w:noProof/>
          <w:szCs w:val="26"/>
        </w:rPr>
        <w:t xml:space="preserve"> further information from the minister</w:t>
      </w:r>
      <w:r w:rsidRPr="00464F00">
        <w:rPr>
          <w:b/>
          <w:noProof/>
          <w:szCs w:val="26"/>
        </w:rPr>
        <w:t>]</w:t>
      </w:r>
      <w:r>
        <w:rPr>
          <w:noProof/>
          <w:szCs w:val="26"/>
        </w:rPr>
        <w:t>.</w:t>
      </w:r>
    </w:p>
    <w:p w:rsidR="00BA6949" w:rsidRPr="00C050DC" w:rsidRDefault="00BA6949" w:rsidP="00BA6949">
      <w:pPr>
        <w:pStyle w:val="Level1"/>
        <w:numPr>
          <w:ilvl w:val="0"/>
          <w:numId w:val="0"/>
        </w:numPr>
        <w:rPr>
          <w:b/>
        </w:rPr>
      </w:pPr>
      <w:r w:rsidRPr="00C050DC">
        <w:rPr>
          <w:b/>
        </w:rPr>
        <w:t>MINISTER'S RESPONSE:</w:t>
      </w:r>
    </w:p>
    <w:p w:rsidR="00BA6949" w:rsidRDefault="00BA6949" w:rsidP="00BA6949">
      <w:pPr>
        <w:pStyle w:val="Level1"/>
        <w:numPr>
          <w:ilvl w:val="0"/>
          <w:numId w:val="0"/>
        </w:numPr>
      </w:pPr>
      <w:r>
        <w:t>The minister advised that the term 'without delay' has always been interpreted as meaning 'as soon as practicable'. The Australian Fisheries Management Authority would determine the live weight of the statutory fishing right for the season as soon as practicable after it had determined the AusCatch for the period as specified in subclause 18.5 of the Plan.</w:t>
      </w:r>
    </w:p>
    <w:p w:rsidR="00BA6949" w:rsidRPr="00C050DC" w:rsidRDefault="00BA6949" w:rsidP="00BA6949">
      <w:pPr>
        <w:pStyle w:val="Level1"/>
        <w:numPr>
          <w:ilvl w:val="0"/>
          <w:numId w:val="0"/>
        </w:numPr>
        <w:rPr>
          <w:b/>
        </w:rPr>
      </w:pPr>
      <w:r w:rsidRPr="00C050DC">
        <w:rPr>
          <w:b/>
        </w:rPr>
        <w:t>COMMITTEE RESPONSE:</w:t>
      </w:r>
    </w:p>
    <w:p w:rsidR="00BA6949" w:rsidRPr="0034430C" w:rsidRDefault="00BA6949" w:rsidP="00BA6949">
      <w:pPr>
        <w:pStyle w:val="Level1"/>
        <w:numPr>
          <w:ilvl w:val="0"/>
          <w:numId w:val="0"/>
        </w:numPr>
        <w:rPr>
          <w:b/>
        </w:rPr>
      </w:pPr>
      <w:r>
        <w:rPr>
          <w:b/>
        </w:rPr>
        <w:t>The committee thanks the minister for his response and has concluded its interest in the matter.</w:t>
      </w:r>
    </w:p>
    <w:p w:rsidR="00BA6949" w:rsidRPr="00B54538" w:rsidRDefault="00BA6949" w:rsidP="00BA6949">
      <w:pPr>
        <w:pStyle w:val="Heading3"/>
        <w:spacing w:before="480"/>
      </w:pPr>
      <w:r w:rsidRPr="00062CE1">
        <w:rPr>
          <w:noProof/>
        </w:rPr>
        <w:t>Public Lending Right Scheme 1997 (Modification No. 1 of 2013) [F2013L00682]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Purpose</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Approves the rates of Public Lending Right payment for 2012-13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sz w:val="24"/>
                <w:szCs w:val="24"/>
              </w:rPr>
            </w:pPr>
            <w:r w:rsidRPr="007B5EBA">
              <w:rPr>
                <w:rFonts w:ascii="Times New Roman" w:hAnsi="Times New Roman"/>
                <w:b/>
                <w:sz w:val="24"/>
                <w:szCs w:val="24"/>
              </w:rPr>
              <w:t>Last day to disallow</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Pr>
                <w:rFonts w:ascii="Times New Roman" w:hAnsi="Times New Roman"/>
                <w:sz w:val="24"/>
                <w:szCs w:val="24"/>
              </w:rPr>
              <w:t>27 August 2013</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Authorising legislation</w:t>
            </w:r>
          </w:p>
        </w:tc>
        <w:tc>
          <w:tcPr>
            <w:tcW w:w="6520" w:type="dxa"/>
          </w:tcPr>
          <w:p w:rsidR="00BA6949" w:rsidRPr="00762D3A" w:rsidRDefault="00BA6949" w:rsidP="00BA6949">
            <w:pPr>
              <w:pStyle w:val="letterheadbody"/>
              <w:spacing w:line="264" w:lineRule="auto"/>
              <w:ind w:left="0"/>
              <w:rPr>
                <w:rFonts w:ascii="Times New Roman" w:hAnsi="Times New Roman"/>
                <w:i/>
                <w:sz w:val="24"/>
                <w:szCs w:val="24"/>
              </w:rPr>
            </w:pPr>
            <w:r w:rsidRPr="00762D3A">
              <w:rPr>
                <w:rFonts w:ascii="Times New Roman" w:hAnsi="Times New Roman"/>
                <w:i/>
                <w:noProof/>
                <w:sz w:val="24"/>
                <w:szCs w:val="24"/>
              </w:rPr>
              <w:t>Public Lending Right Act 1985</w:t>
            </w:r>
          </w:p>
        </w:tc>
      </w:tr>
      <w:tr w:rsidR="00BA6949" w:rsidRPr="00B54538" w:rsidTr="00BA6949">
        <w:tc>
          <w:tcPr>
            <w:tcW w:w="2552" w:type="dxa"/>
          </w:tcPr>
          <w:p w:rsidR="00BA6949" w:rsidRPr="003B6490" w:rsidRDefault="00BA6949" w:rsidP="00BA6949">
            <w:pPr>
              <w:pStyle w:val="letterheadbody"/>
              <w:spacing w:line="264" w:lineRule="auto"/>
              <w:ind w:left="0"/>
              <w:rPr>
                <w:rFonts w:ascii="Times New Roman" w:hAnsi="Times New Roman"/>
                <w:b/>
                <w:sz w:val="24"/>
                <w:szCs w:val="24"/>
              </w:rPr>
            </w:pPr>
            <w:r w:rsidRPr="003B6490">
              <w:rPr>
                <w:rFonts w:ascii="Times New Roman" w:hAnsi="Times New Roman"/>
                <w:b/>
                <w:sz w:val="24"/>
                <w:szCs w:val="24"/>
              </w:rPr>
              <w:t>Department</w:t>
            </w:r>
          </w:p>
        </w:tc>
        <w:tc>
          <w:tcPr>
            <w:tcW w:w="6520" w:type="dxa"/>
          </w:tcPr>
          <w:p w:rsidR="00BA6949" w:rsidRPr="003B6490" w:rsidRDefault="00BA6949" w:rsidP="00BA6949">
            <w:pPr>
              <w:pStyle w:val="letterheadbody"/>
              <w:spacing w:line="264" w:lineRule="auto"/>
              <w:ind w:left="0"/>
              <w:rPr>
                <w:rFonts w:ascii="Times New Roman" w:hAnsi="Times New Roman"/>
                <w:sz w:val="24"/>
                <w:szCs w:val="24"/>
              </w:rPr>
            </w:pPr>
            <w:r w:rsidRPr="00062CE1">
              <w:rPr>
                <w:rFonts w:ascii="Times New Roman" w:hAnsi="Times New Roman"/>
                <w:noProof/>
                <w:sz w:val="24"/>
                <w:szCs w:val="24"/>
              </w:rPr>
              <w:t>Regional Australia, Local Government, Arts and Sport</w:t>
            </w:r>
          </w:p>
        </w:tc>
      </w:tr>
    </w:tbl>
    <w:p w:rsidR="00BA6949" w:rsidRPr="00B54538" w:rsidRDefault="00BA6949" w:rsidP="00BA6949">
      <w:pPr>
        <w:spacing w:after="0"/>
        <w:rPr>
          <w:szCs w:val="26"/>
        </w:rPr>
      </w:pPr>
    </w:p>
    <w:p w:rsidR="00BA6949" w:rsidRDefault="00BA6949" w:rsidP="00BA6949">
      <w:pPr>
        <w:spacing w:after="0"/>
        <w:rPr>
          <w:b/>
          <w:szCs w:val="26"/>
        </w:rPr>
      </w:pPr>
      <w:r>
        <w:rPr>
          <w:b/>
          <w:szCs w:val="26"/>
        </w:rPr>
        <w:t>ISSUE:</w:t>
      </w:r>
    </w:p>
    <w:p w:rsidR="00BA6949" w:rsidRPr="00062CE1" w:rsidRDefault="00BA6949" w:rsidP="00BA6949">
      <w:pPr>
        <w:pStyle w:val="Heading4"/>
        <w:numPr>
          <w:ilvl w:val="3"/>
          <w:numId w:val="21"/>
        </w:numPr>
        <w:spacing w:before="120" w:after="120"/>
        <w:rPr>
          <w:noProof/>
        </w:rPr>
      </w:pPr>
      <w:r w:rsidRPr="00062CE1">
        <w:rPr>
          <w:noProof/>
        </w:rPr>
        <w:t>Unclear basis for determining rate</w:t>
      </w:r>
    </w:p>
    <w:p w:rsidR="00BA6949" w:rsidRDefault="00BA6949" w:rsidP="00BA6949">
      <w:pPr>
        <w:rPr>
          <w:noProof/>
          <w:szCs w:val="26"/>
        </w:rPr>
      </w:pPr>
      <w:r w:rsidRPr="00062CE1">
        <w:rPr>
          <w:noProof/>
          <w:szCs w:val="26"/>
        </w:rPr>
        <w:t xml:space="preserve">The instrument increases the rates of Public Lending Right payments to eligible creators and publishers for 2012-13 from $1.86 to $1.96 and from 46.5 to 49 cents respectively. The ES for the instrument notes that the </w:t>
      </w:r>
      <w:r>
        <w:rPr>
          <w:noProof/>
          <w:szCs w:val="26"/>
        </w:rPr>
        <w:t>M</w:t>
      </w:r>
      <w:r w:rsidRPr="00062CE1">
        <w:rPr>
          <w:noProof/>
          <w:szCs w:val="26"/>
        </w:rPr>
        <w:t xml:space="preserve">inister </w:t>
      </w:r>
      <w:r>
        <w:rPr>
          <w:noProof/>
          <w:szCs w:val="26"/>
        </w:rPr>
        <w:t xml:space="preserve">for the Arts </w:t>
      </w:r>
      <w:r w:rsidRPr="00062CE1">
        <w:rPr>
          <w:noProof/>
          <w:szCs w:val="26"/>
        </w:rPr>
        <w:t xml:space="preserve">has taken into account the advice of the Public Lending Right Committee (PLRC); however, the ES does not set out the substance of that advice and therefore does not explain the basis on which the payment rates have been adjusted. In the interests of promoting the intelligibility and usability of delegated legislation, </w:t>
      </w:r>
      <w:r>
        <w:rPr>
          <w:noProof/>
          <w:szCs w:val="26"/>
        </w:rPr>
        <w:t xml:space="preserve">the committee considers that </w:t>
      </w:r>
      <w:r w:rsidRPr="00062CE1">
        <w:rPr>
          <w:noProof/>
          <w:szCs w:val="26"/>
        </w:rPr>
        <w:t>it would be preferable for this to be set out in the ES</w:t>
      </w:r>
      <w:r>
        <w:rPr>
          <w:noProof/>
          <w:szCs w:val="26"/>
        </w:rPr>
        <w:t xml:space="preserve"> </w:t>
      </w:r>
      <w:r w:rsidRPr="00510DCC">
        <w:rPr>
          <w:b/>
          <w:noProof/>
          <w:szCs w:val="26"/>
        </w:rPr>
        <w:t>[the</w:t>
      </w:r>
      <w:r w:rsidRPr="00DD5926">
        <w:rPr>
          <w:b/>
          <w:noProof/>
          <w:szCs w:val="26"/>
        </w:rPr>
        <w:t xml:space="preserve"> committee </w:t>
      </w:r>
      <w:r>
        <w:rPr>
          <w:b/>
          <w:noProof/>
          <w:szCs w:val="26"/>
        </w:rPr>
        <w:t>sought</w:t>
      </w:r>
      <w:r w:rsidRPr="00DD5926">
        <w:rPr>
          <w:b/>
          <w:noProof/>
          <w:szCs w:val="26"/>
        </w:rPr>
        <w:t xml:space="preserve"> </w:t>
      </w:r>
      <w:r>
        <w:rPr>
          <w:b/>
          <w:noProof/>
          <w:szCs w:val="26"/>
        </w:rPr>
        <w:t xml:space="preserve">further information from the minister and requested </w:t>
      </w:r>
      <w:r w:rsidRPr="00DD5926">
        <w:rPr>
          <w:b/>
          <w:noProof/>
          <w:szCs w:val="26"/>
        </w:rPr>
        <w:t xml:space="preserve">that the ES be </w:t>
      </w:r>
      <w:r>
        <w:rPr>
          <w:b/>
          <w:noProof/>
          <w:szCs w:val="26"/>
        </w:rPr>
        <w:t>amended accordingly</w:t>
      </w:r>
      <w:r w:rsidRPr="00464F00">
        <w:rPr>
          <w:b/>
          <w:noProof/>
          <w:szCs w:val="26"/>
        </w:rPr>
        <w:t>]</w:t>
      </w:r>
      <w:r w:rsidRPr="00464F00">
        <w:rPr>
          <w:noProof/>
          <w:szCs w:val="26"/>
        </w:rPr>
        <w:t>.</w:t>
      </w:r>
    </w:p>
    <w:p w:rsidR="00BA6949" w:rsidRPr="00510DCC" w:rsidRDefault="00BA6949" w:rsidP="00BA6949">
      <w:pPr>
        <w:pStyle w:val="Level1"/>
        <w:numPr>
          <w:ilvl w:val="0"/>
          <w:numId w:val="0"/>
        </w:numPr>
        <w:rPr>
          <w:b/>
        </w:rPr>
      </w:pPr>
      <w:r>
        <w:rPr>
          <w:b/>
        </w:rPr>
        <w:t>PARLIAMENTARY SECRETARY'S RESPONSE</w:t>
      </w:r>
      <w:r w:rsidRPr="00510DCC">
        <w:rPr>
          <w:b/>
        </w:rPr>
        <w:t>:</w:t>
      </w:r>
    </w:p>
    <w:p w:rsidR="00BA6949" w:rsidRDefault="00BA6949" w:rsidP="00BA6949">
      <w:pPr>
        <w:pStyle w:val="Level1"/>
        <w:numPr>
          <w:ilvl w:val="0"/>
          <w:numId w:val="0"/>
        </w:numPr>
      </w:pPr>
      <w:r>
        <w:t>The Parliamentary Secretary for the Arts responded, advising that the rates were increased on the basis of advice from the Public Lending Right Committee (PLRC). The advice from the PLRC took into account the impact of indexation on the appropriation and the effect of the rise in the minimum payment to eligible claimants from $50 to $100 on the funds available for distribution under the program in 2012-13. The parliamentary secretary further advised that the ES had been amended to include the information provided.</w:t>
      </w:r>
    </w:p>
    <w:p w:rsidR="00BA6949" w:rsidRPr="00AD118E" w:rsidRDefault="00BA6949" w:rsidP="00BA6949">
      <w:pPr>
        <w:pStyle w:val="Level1"/>
        <w:numPr>
          <w:ilvl w:val="0"/>
          <w:numId w:val="0"/>
        </w:numPr>
        <w:rPr>
          <w:b/>
        </w:rPr>
      </w:pPr>
      <w:r w:rsidRPr="00AD118E">
        <w:rPr>
          <w:b/>
        </w:rPr>
        <w:t>COMMITTEE RESPONSE:</w:t>
      </w:r>
    </w:p>
    <w:p w:rsidR="00BA6949" w:rsidRDefault="00BA6949" w:rsidP="00BA6949">
      <w:pPr>
        <w:pStyle w:val="Level1"/>
        <w:numPr>
          <w:ilvl w:val="0"/>
          <w:numId w:val="0"/>
        </w:numPr>
        <w:rPr>
          <w:b/>
        </w:rPr>
      </w:pPr>
      <w:r>
        <w:rPr>
          <w:b/>
        </w:rPr>
        <w:t>The committee thanks the parliamentary secretary for his response and has concluded its interest in the matter.</w:t>
      </w:r>
    </w:p>
    <w:p w:rsidR="00BA6949" w:rsidRDefault="00BA6949">
      <w:pPr>
        <w:spacing w:after="0"/>
        <w:jc w:val="left"/>
        <w:rPr>
          <w:b/>
        </w:rPr>
      </w:pPr>
      <w:r>
        <w:rPr>
          <w:b/>
        </w:rPr>
        <w:br w:type="page"/>
      </w:r>
    </w:p>
    <w:p w:rsidR="00BA6949" w:rsidRDefault="00BA6949" w:rsidP="00BA6949">
      <w:pPr>
        <w:pStyle w:val="Level1"/>
        <w:numPr>
          <w:ilvl w:val="0"/>
          <w:numId w:val="0"/>
        </w:numPr>
      </w:pPr>
    </w:p>
    <w:p w:rsidR="00BA6949" w:rsidRDefault="00BA6949" w:rsidP="00BA6949">
      <w:pPr>
        <w:pStyle w:val="Bullet1"/>
        <w:numPr>
          <w:ilvl w:val="0"/>
          <w:numId w:val="0"/>
        </w:numPr>
        <w:ind w:left="851" w:hanging="851"/>
        <w:rPr>
          <w:b/>
        </w:rPr>
        <w:sectPr w:rsidR="00BA6949" w:rsidSect="00BA694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459"/>
          <w:cols w:space="708"/>
          <w:titlePg/>
          <w:docGrid w:linePitch="360"/>
        </w:sectPr>
      </w:pPr>
    </w:p>
    <w:p w:rsidR="006E60A8" w:rsidRDefault="006E60A8" w:rsidP="006E60A8">
      <w:pPr>
        <w:pStyle w:val="Heading1"/>
        <w:tabs>
          <w:tab w:val="left" w:pos="284"/>
        </w:tabs>
      </w:pPr>
      <w:r>
        <w:lastRenderedPageBreak/>
        <w:t>Appendix 1</w:t>
      </w:r>
    </w:p>
    <w:p w:rsidR="006E60A8" w:rsidRDefault="006E60A8" w:rsidP="006E60A8">
      <w:pPr>
        <w:pStyle w:val="Heading2"/>
        <w:tabs>
          <w:tab w:val="left" w:pos="284"/>
        </w:tabs>
      </w:pPr>
      <w:r>
        <w:t>Index of instruments scrutinised</w:t>
      </w:r>
    </w:p>
    <w:p w:rsidR="006E60A8" w:rsidRDefault="006E60A8" w:rsidP="006E60A8">
      <w:pPr>
        <w:tabs>
          <w:tab w:val="left" w:pos="284"/>
        </w:tabs>
      </w:pPr>
      <w:r>
        <w:t xml:space="preserve">The following instruments were considered by the committee at its meeting on </w:t>
      </w:r>
      <w:r w:rsidRPr="001F152B">
        <w:rPr>
          <w:b/>
        </w:rPr>
        <w:t>2</w:t>
      </w:r>
      <w:r>
        <w:rPr>
          <w:b/>
        </w:rPr>
        <w:t>7</w:t>
      </w:r>
      <w:r w:rsidRPr="001F152B">
        <w:rPr>
          <w:b/>
        </w:rPr>
        <w:t> June</w:t>
      </w:r>
      <w:r>
        <w:rPr>
          <w:b/>
        </w:rPr>
        <w:t xml:space="preserve"> 2013</w:t>
      </w:r>
      <w:r>
        <w:t>.</w:t>
      </w:r>
    </w:p>
    <w:p w:rsidR="006E60A8" w:rsidRDefault="006E60A8" w:rsidP="000C7CCC">
      <w:pPr>
        <w:tabs>
          <w:tab w:val="left" w:pos="284"/>
        </w:tabs>
        <w:spacing w:after="120"/>
      </w:pPr>
      <w:r w:rsidRPr="005B5F6E">
        <w:t xml:space="preserve">The Federal Register of Legislative Instruments (FRLI) website should be consulted for the text of instruments and explanatory statements, as </w:t>
      </w:r>
      <w:r>
        <w:t>well as associated information.</w:t>
      </w:r>
      <w:r>
        <w:rPr>
          <w:rStyle w:val="FootnoteReference"/>
        </w:rPr>
        <w:footnoteReference w:id="7"/>
      </w:r>
      <w:r w:rsidRPr="005B5F6E">
        <w:t xml:space="preserve"> Instruments may be located on FRLI by entering the relevant FRLI number into the FRLI search field (the FRLI number is shown in square brackets after the name of each instrument listed below).</w:t>
      </w:r>
    </w:p>
    <w:p w:rsidR="006E60A8" w:rsidRPr="00C45C72" w:rsidRDefault="006E60A8" w:rsidP="000C7CCC">
      <w:pPr>
        <w:pStyle w:val="Heading3"/>
        <w:tabs>
          <w:tab w:val="left" w:pos="284"/>
        </w:tabs>
        <w:spacing w:before="120"/>
        <w:jc w:val="center"/>
        <w:rPr>
          <w:u w:val="single"/>
        </w:rPr>
      </w:pPr>
      <w:r w:rsidRPr="00C45C72">
        <w:rPr>
          <w:u w:val="single"/>
        </w:rPr>
        <w:t xml:space="preserve">Instruments received week ending </w:t>
      </w:r>
      <w:r>
        <w:rPr>
          <w:u w:val="single"/>
        </w:rPr>
        <w:t>31 May</w:t>
      </w:r>
      <w:r w:rsidRPr="00C45C72">
        <w:rPr>
          <w:u w:val="single"/>
        </w:rPr>
        <w:t xml:space="preserve"> 2013</w:t>
      </w:r>
    </w:p>
    <w:p w:rsidR="006E60A8" w:rsidRPr="00E15F52" w:rsidRDefault="006E60A8" w:rsidP="006E60A8">
      <w:pPr>
        <w:spacing w:after="120"/>
        <w:ind w:right="-329"/>
        <w:rPr>
          <w:sz w:val="24"/>
          <w:szCs w:val="24"/>
        </w:rPr>
      </w:pPr>
      <w:r w:rsidRPr="00E15F52">
        <w:rPr>
          <w:b/>
          <w:i/>
          <w:sz w:val="24"/>
          <w:szCs w:val="24"/>
        </w:rPr>
        <w:t>Australian Meat and Live-stock Industry Act 1997</w:t>
      </w:r>
    </w:p>
    <w:p w:rsidR="006E60A8" w:rsidRPr="00E15F52" w:rsidRDefault="006E60A8" w:rsidP="006E60A8">
      <w:pPr>
        <w:spacing w:after="0"/>
        <w:ind w:right="-330"/>
        <w:jc w:val="left"/>
        <w:rPr>
          <w:sz w:val="22"/>
          <w:szCs w:val="22"/>
        </w:rPr>
      </w:pPr>
      <w:r w:rsidRPr="00E15F52">
        <w:rPr>
          <w:sz w:val="22"/>
          <w:szCs w:val="22"/>
        </w:rPr>
        <w:t>Australian Meat and Live-stock Industry (High Quality Beef Export to the European Union) Order 2013 [F2013L00846]</w:t>
      </w:r>
    </w:p>
    <w:p w:rsidR="006E60A8" w:rsidRPr="00E15F52" w:rsidRDefault="006E60A8" w:rsidP="000321C3">
      <w:pPr>
        <w:spacing w:before="120" w:after="120"/>
        <w:ind w:right="-329"/>
        <w:rPr>
          <w:sz w:val="24"/>
          <w:szCs w:val="24"/>
        </w:rPr>
      </w:pPr>
      <w:r w:rsidRPr="00E15F52">
        <w:rPr>
          <w:b/>
          <w:i/>
          <w:sz w:val="24"/>
          <w:szCs w:val="24"/>
        </w:rPr>
        <w:t>Australian Prudential Regulation Authority Act 1998</w:t>
      </w:r>
    </w:p>
    <w:p w:rsidR="006E60A8" w:rsidRPr="00E15F52" w:rsidRDefault="006E60A8" w:rsidP="006E60A8">
      <w:pPr>
        <w:spacing w:after="0"/>
        <w:ind w:right="-330"/>
        <w:jc w:val="left"/>
        <w:rPr>
          <w:sz w:val="22"/>
          <w:szCs w:val="22"/>
        </w:rPr>
      </w:pPr>
      <w:r w:rsidRPr="00E15F52">
        <w:rPr>
          <w:sz w:val="22"/>
          <w:szCs w:val="22"/>
        </w:rPr>
        <w:t>Australian Prudential Regulation Authority (confidentiality) determination No. 9 of 2013 [F2013L00858]</w:t>
      </w:r>
    </w:p>
    <w:p w:rsidR="006E60A8" w:rsidRPr="00E15F52" w:rsidRDefault="006E60A8" w:rsidP="000321C3">
      <w:pPr>
        <w:spacing w:before="120" w:after="120"/>
        <w:ind w:right="-329"/>
        <w:rPr>
          <w:sz w:val="24"/>
          <w:szCs w:val="24"/>
        </w:rPr>
      </w:pPr>
      <w:r w:rsidRPr="00E15F52">
        <w:rPr>
          <w:b/>
          <w:i/>
          <w:sz w:val="24"/>
          <w:szCs w:val="24"/>
        </w:rPr>
        <w:t>Autonomous Sanctions Act 2011</w:t>
      </w:r>
    </w:p>
    <w:p w:rsidR="006E60A8" w:rsidRPr="00E15F52" w:rsidRDefault="006E60A8" w:rsidP="006E60A8">
      <w:pPr>
        <w:spacing w:after="0"/>
        <w:ind w:right="-330"/>
        <w:jc w:val="left"/>
        <w:rPr>
          <w:sz w:val="22"/>
          <w:szCs w:val="22"/>
        </w:rPr>
      </w:pPr>
      <w:r w:rsidRPr="00E15F52">
        <w:rPr>
          <w:sz w:val="22"/>
          <w:szCs w:val="22"/>
        </w:rPr>
        <w:t>Autonomous Sanctions (Designated Persons and Entities and Declared Persons – Zimbabwe) Amendment List 2013 (No. 2) [F2013L00857]</w:t>
      </w:r>
    </w:p>
    <w:p w:rsidR="006E60A8" w:rsidRPr="00E15F52" w:rsidRDefault="006E60A8" w:rsidP="000321C3">
      <w:pPr>
        <w:spacing w:before="120" w:after="120"/>
        <w:ind w:right="-329"/>
        <w:rPr>
          <w:sz w:val="24"/>
          <w:szCs w:val="24"/>
        </w:rPr>
      </w:pPr>
      <w:r w:rsidRPr="00E15F52">
        <w:rPr>
          <w:b/>
          <w:i/>
          <w:sz w:val="24"/>
          <w:szCs w:val="24"/>
        </w:rPr>
        <w:t>Broadcasting Services Act 1992</w:t>
      </w:r>
    </w:p>
    <w:p w:rsidR="006E60A8" w:rsidRPr="00E15F52" w:rsidRDefault="006E60A8" w:rsidP="006E60A8">
      <w:pPr>
        <w:spacing w:after="0"/>
        <w:ind w:right="-330"/>
        <w:jc w:val="left"/>
        <w:rPr>
          <w:sz w:val="22"/>
          <w:szCs w:val="22"/>
        </w:rPr>
      </w:pPr>
      <w:r w:rsidRPr="00E15F52">
        <w:rPr>
          <w:sz w:val="22"/>
          <w:szCs w:val="22"/>
        </w:rPr>
        <w:t>Broadcasting Services (Primary Commercial Television Broadcasting Service) Amendment Declaration 2013 (No. 2) [F2013L00852]</w:t>
      </w:r>
    </w:p>
    <w:p w:rsidR="006E60A8" w:rsidRPr="00E15F52" w:rsidRDefault="006E60A8" w:rsidP="000321C3">
      <w:pPr>
        <w:spacing w:before="120" w:after="120"/>
        <w:ind w:right="-329"/>
        <w:rPr>
          <w:sz w:val="24"/>
          <w:szCs w:val="24"/>
        </w:rPr>
      </w:pPr>
      <w:r w:rsidRPr="00E15F52">
        <w:rPr>
          <w:b/>
          <w:i/>
          <w:sz w:val="24"/>
          <w:szCs w:val="24"/>
        </w:rPr>
        <w:t>Carbon Credits (Carbon Farming Initiative) Act 2011</w:t>
      </w:r>
    </w:p>
    <w:p w:rsidR="006E60A8" w:rsidRPr="00E15F52" w:rsidRDefault="006E60A8" w:rsidP="006E60A8">
      <w:pPr>
        <w:spacing w:after="0"/>
        <w:ind w:right="-330"/>
        <w:jc w:val="left"/>
        <w:rPr>
          <w:sz w:val="22"/>
          <w:szCs w:val="22"/>
        </w:rPr>
      </w:pPr>
      <w:r w:rsidRPr="00E15F52">
        <w:rPr>
          <w:sz w:val="22"/>
          <w:szCs w:val="22"/>
        </w:rPr>
        <w:t>Carbon Credits (Carbon Farming Initiative) (Destruction of Methane Generated from Manure in Piggeries – 1.1) Methodology Determination 2013 [F2013L00856]</w:t>
      </w:r>
    </w:p>
    <w:p w:rsidR="006E60A8" w:rsidRPr="00E15F52" w:rsidRDefault="006E60A8" w:rsidP="000321C3">
      <w:pPr>
        <w:spacing w:before="120" w:after="120"/>
        <w:ind w:right="-329"/>
        <w:rPr>
          <w:sz w:val="24"/>
          <w:szCs w:val="24"/>
        </w:rPr>
      </w:pPr>
      <w:r w:rsidRPr="00E15F52">
        <w:rPr>
          <w:b/>
          <w:i/>
          <w:sz w:val="24"/>
          <w:szCs w:val="24"/>
        </w:rPr>
        <w:t>Civil Aviation Act 1988</w:t>
      </w:r>
    </w:p>
    <w:p w:rsidR="006E60A8" w:rsidRPr="00E15F52" w:rsidRDefault="006E60A8" w:rsidP="006E60A8">
      <w:pPr>
        <w:spacing w:after="60"/>
        <w:ind w:right="-329"/>
        <w:jc w:val="left"/>
        <w:rPr>
          <w:sz w:val="22"/>
          <w:szCs w:val="22"/>
        </w:rPr>
      </w:pPr>
      <w:r w:rsidRPr="00E15F52">
        <w:rPr>
          <w:sz w:val="22"/>
          <w:szCs w:val="22"/>
        </w:rPr>
        <w:t>CASA 97/13 – Direction – broadcast requirements and frequency [F2013L00859]</w:t>
      </w:r>
    </w:p>
    <w:p w:rsidR="006E60A8" w:rsidRPr="00E15F52" w:rsidRDefault="006E60A8" w:rsidP="006E60A8">
      <w:pPr>
        <w:spacing w:after="60"/>
        <w:ind w:right="-329"/>
        <w:jc w:val="left"/>
        <w:rPr>
          <w:sz w:val="22"/>
          <w:szCs w:val="22"/>
        </w:rPr>
      </w:pPr>
      <w:r w:rsidRPr="00E15F52">
        <w:rPr>
          <w:sz w:val="22"/>
          <w:szCs w:val="22"/>
        </w:rPr>
        <w:t>CASA ADCX 010/13 – Revocation of Airworthiness Directives [F2013L00847]</w:t>
      </w:r>
    </w:p>
    <w:p w:rsidR="006E60A8" w:rsidRPr="00E15F52" w:rsidRDefault="006E60A8" w:rsidP="000321C3">
      <w:pPr>
        <w:spacing w:before="120" w:after="120"/>
        <w:ind w:right="-329"/>
        <w:rPr>
          <w:sz w:val="24"/>
          <w:szCs w:val="24"/>
        </w:rPr>
      </w:pPr>
      <w:r w:rsidRPr="00E15F52">
        <w:rPr>
          <w:b/>
          <w:i/>
          <w:sz w:val="24"/>
          <w:szCs w:val="24"/>
        </w:rPr>
        <w:t>Corporations Act 2001</w:t>
      </w:r>
    </w:p>
    <w:p w:rsidR="006E60A8" w:rsidRPr="00E15F52" w:rsidRDefault="006E60A8" w:rsidP="006E60A8">
      <w:pPr>
        <w:spacing w:after="60"/>
        <w:jc w:val="left"/>
        <w:rPr>
          <w:color w:val="000000"/>
          <w:sz w:val="22"/>
          <w:szCs w:val="22"/>
        </w:rPr>
      </w:pPr>
      <w:r w:rsidRPr="00E15F52">
        <w:rPr>
          <w:color w:val="000000"/>
          <w:sz w:val="22"/>
          <w:szCs w:val="22"/>
        </w:rPr>
        <w:t>ASIC Class Order [CO 13/632] [F2013L00853]</w:t>
      </w:r>
    </w:p>
    <w:p w:rsidR="006E60A8" w:rsidRPr="00E15F52" w:rsidRDefault="006E60A8" w:rsidP="006E60A8">
      <w:pPr>
        <w:spacing w:after="60"/>
        <w:jc w:val="left"/>
        <w:rPr>
          <w:color w:val="000000"/>
          <w:sz w:val="22"/>
          <w:szCs w:val="22"/>
        </w:rPr>
      </w:pPr>
      <w:r w:rsidRPr="00E15F52">
        <w:rPr>
          <w:color w:val="000000"/>
          <w:sz w:val="22"/>
          <w:szCs w:val="22"/>
        </w:rPr>
        <w:t>ASIC Class Rule Waiver [CW 13/680] [F2013L00839]</w:t>
      </w:r>
    </w:p>
    <w:p w:rsidR="006E60A8" w:rsidRPr="00E15F52" w:rsidRDefault="006E60A8" w:rsidP="000321C3">
      <w:pPr>
        <w:spacing w:before="120" w:after="120"/>
        <w:ind w:right="-329"/>
        <w:rPr>
          <w:sz w:val="24"/>
          <w:szCs w:val="24"/>
        </w:rPr>
      </w:pPr>
      <w:r w:rsidRPr="00E15F52">
        <w:rPr>
          <w:b/>
          <w:i/>
          <w:sz w:val="24"/>
          <w:szCs w:val="24"/>
        </w:rPr>
        <w:t>Defence Act 1903</w:t>
      </w:r>
    </w:p>
    <w:p w:rsidR="006E60A8" w:rsidRPr="00E15F52" w:rsidRDefault="006E60A8" w:rsidP="006E60A8">
      <w:pPr>
        <w:spacing w:after="60"/>
        <w:ind w:right="-329"/>
        <w:jc w:val="left"/>
        <w:rPr>
          <w:sz w:val="22"/>
          <w:szCs w:val="22"/>
        </w:rPr>
      </w:pPr>
      <w:r w:rsidRPr="00E15F52">
        <w:rPr>
          <w:sz w:val="22"/>
          <w:szCs w:val="22"/>
        </w:rPr>
        <w:t>Defence Determination 2013/22, Cadet forces allowance – amendment</w:t>
      </w:r>
    </w:p>
    <w:p w:rsidR="006E60A8" w:rsidRPr="00E15F52" w:rsidRDefault="006E60A8" w:rsidP="006E60A8">
      <w:pPr>
        <w:spacing w:after="60"/>
        <w:ind w:right="-329"/>
        <w:jc w:val="left"/>
        <w:rPr>
          <w:sz w:val="22"/>
          <w:szCs w:val="22"/>
        </w:rPr>
      </w:pPr>
      <w:r w:rsidRPr="00E15F52">
        <w:rPr>
          <w:sz w:val="22"/>
          <w:szCs w:val="22"/>
        </w:rPr>
        <w:t>Defence Determination 2013/23, Cadet forces allowance – amendment</w:t>
      </w:r>
    </w:p>
    <w:p w:rsidR="006E60A8" w:rsidRPr="00E15F52" w:rsidRDefault="006E60A8" w:rsidP="006E60A8">
      <w:pPr>
        <w:spacing w:after="60"/>
        <w:ind w:right="-329"/>
        <w:jc w:val="left"/>
        <w:rPr>
          <w:sz w:val="22"/>
          <w:szCs w:val="22"/>
        </w:rPr>
      </w:pPr>
      <w:r w:rsidRPr="00E15F52">
        <w:rPr>
          <w:sz w:val="22"/>
          <w:szCs w:val="22"/>
        </w:rPr>
        <w:t>Defence Determination 2013/24, Partial rent allowance and leave travel – amendment</w:t>
      </w:r>
    </w:p>
    <w:p w:rsidR="006E60A8" w:rsidRPr="00E15F52" w:rsidRDefault="006E60A8" w:rsidP="006E60A8">
      <w:pPr>
        <w:spacing w:after="60"/>
        <w:ind w:right="-329"/>
        <w:jc w:val="left"/>
        <w:rPr>
          <w:sz w:val="22"/>
          <w:szCs w:val="22"/>
        </w:rPr>
      </w:pPr>
      <w:r w:rsidRPr="00E15F52">
        <w:rPr>
          <w:sz w:val="22"/>
          <w:szCs w:val="22"/>
        </w:rPr>
        <w:t>Defence Determination 2013/25, Post indexes - amendment</w:t>
      </w:r>
    </w:p>
    <w:p w:rsidR="006E60A8" w:rsidRPr="00E15F52" w:rsidRDefault="006E60A8" w:rsidP="000321C3">
      <w:pPr>
        <w:spacing w:before="120" w:after="120"/>
        <w:ind w:right="-329"/>
        <w:rPr>
          <w:sz w:val="24"/>
          <w:szCs w:val="24"/>
          <w:u w:val="single"/>
        </w:rPr>
      </w:pPr>
      <w:r w:rsidRPr="00E15F52">
        <w:rPr>
          <w:b/>
          <w:i/>
          <w:sz w:val="24"/>
          <w:szCs w:val="24"/>
        </w:rPr>
        <w:lastRenderedPageBreak/>
        <w:t>Dental Benefits Act 2008</w:t>
      </w:r>
    </w:p>
    <w:p w:rsidR="006E60A8" w:rsidRPr="00E15F52" w:rsidRDefault="006E60A8" w:rsidP="006E60A8">
      <w:pPr>
        <w:spacing w:after="0"/>
        <w:jc w:val="left"/>
        <w:rPr>
          <w:color w:val="000000"/>
          <w:sz w:val="22"/>
          <w:szCs w:val="22"/>
        </w:rPr>
      </w:pPr>
      <w:r w:rsidRPr="00E15F52">
        <w:rPr>
          <w:color w:val="000000"/>
          <w:sz w:val="22"/>
          <w:szCs w:val="22"/>
        </w:rPr>
        <w:t>Dental Benefits Rules 2013 [F2013L00845]</w:t>
      </w:r>
    </w:p>
    <w:p w:rsidR="006E60A8" w:rsidRPr="00E15F52" w:rsidRDefault="006E60A8" w:rsidP="000321C3">
      <w:pPr>
        <w:spacing w:before="120" w:after="120"/>
        <w:ind w:right="-329"/>
        <w:rPr>
          <w:b/>
          <w:i/>
          <w:sz w:val="24"/>
          <w:szCs w:val="24"/>
        </w:rPr>
      </w:pPr>
      <w:r w:rsidRPr="00E15F52">
        <w:rPr>
          <w:b/>
          <w:i/>
          <w:sz w:val="24"/>
          <w:szCs w:val="24"/>
        </w:rPr>
        <w:t>National Health Act 1953</w:t>
      </w:r>
    </w:p>
    <w:p w:rsidR="006E60A8" w:rsidRPr="00E15F52" w:rsidRDefault="006E60A8" w:rsidP="006E60A8">
      <w:pPr>
        <w:spacing w:after="60"/>
        <w:jc w:val="left"/>
        <w:rPr>
          <w:color w:val="000000"/>
          <w:sz w:val="22"/>
          <w:szCs w:val="22"/>
        </w:rPr>
      </w:pPr>
      <w:r w:rsidRPr="00E15F52">
        <w:rPr>
          <w:color w:val="000000"/>
          <w:sz w:val="22"/>
          <w:szCs w:val="22"/>
        </w:rPr>
        <w:t>National Health Act 1953 - Amendment determination under paragraph 98C(1)(b) (No. PB 33 of 2013) [F2013L00840]</w:t>
      </w:r>
    </w:p>
    <w:p w:rsidR="006E60A8" w:rsidRPr="00E15F52" w:rsidRDefault="006E60A8" w:rsidP="006E60A8">
      <w:pPr>
        <w:spacing w:after="60"/>
        <w:jc w:val="left"/>
        <w:rPr>
          <w:color w:val="000000"/>
          <w:sz w:val="22"/>
          <w:szCs w:val="22"/>
        </w:rPr>
      </w:pPr>
      <w:r w:rsidRPr="00E15F52">
        <w:rPr>
          <w:color w:val="000000"/>
          <w:sz w:val="22"/>
          <w:szCs w:val="22"/>
        </w:rPr>
        <w:t>National Health (Efficient Funding of Chemotherapy) Special Arrangement Amendment Instrument 2013 (No. 5) (No. PB 31 of 2013) [F2013L00842]</w:t>
      </w:r>
    </w:p>
    <w:p w:rsidR="006E60A8" w:rsidRPr="00E15F52" w:rsidRDefault="006E60A8" w:rsidP="006E60A8">
      <w:pPr>
        <w:spacing w:after="60"/>
        <w:jc w:val="left"/>
        <w:rPr>
          <w:color w:val="000000"/>
          <w:sz w:val="22"/>
          <w:szCs w:val="22"/>
        </w:rPr>
      </w:pPr>
      <w:r w:rsidRPr="00E15F52">
        <w:rPr>
          <w:color w:val="000000"/>
          <w:sz w:val="22"/>
          <w:szCs w:val="22"/>
        </w:rPr>
        <w:t>National Health (Listing of Pharmaceutical Benefits) Amendment Instrument 2013 (No. 6) (No. PB 29 of 2013) [F2013L00843]</w:t>
      </w:r>
    </w:p>
    <w:p w:rsidR="006E60A8" w:rsidRPr="00E15F52" w:rsidRDefault="006E60A8" w:rsidP="000321C3">
      <w:pPr>
        <w:spacing w:before="120" w:after="120"/>
        <w:ind w:right="-329"/>
        <w:rPr>
          <w:b/>
          <w:i/>
          <w:sz w:val="24"/>
          <w:szCs w:val="24"/>
        </w:rPr>
      </w:pPr>
      <w:r w:rsidRPr="00E15F52">
        <w:rPr>
          <w:b/>
          <w:i/>
          <w:sz w:val="24"/>
          <w:szCs w:val="24"/>
        </w:rPr>
        <w:t>Native Title Act 1993</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1) [F2013L00832]</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2) [F2013L00833]</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3) [F2013L00831]</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4) [F2013L00830]</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5) [F2013L00828]</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6) [F2013L00829]</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7) [F2013L00834]</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8) [F2013L00835]</w:t>
      </w:r>
    </w:p>
    <w:p w:rsidR="006E60A8" w:rsidRPr="00E15F52" w:rsidRDefault="006E60A8" w:rsidP="006E60A8">
      <w:pPr>
        <w:spacing w:after="60"/>
        <w:jc w:val="left"/>
        <w:rPr>
          <w:color w:val="000000"/>
          <w:sz w:val="22"/>
          <w:szCs w:val="22"/>
        </w:rPr>
      </w:pPr>
      <w:r w:rsidRPr="00E15F52">
        <w:rPr>
          <w:color w:val="000000"/>
          <w:sz w:val="22"/>
          <w:szCs w:val="22"/>
        </w:rPr>
        <w:t>Recognition as Representative Aboriginal/Torres Strait Islander Body 2013 (No. 9) [F2013L00836]</w:t>
      </w:r>
    </w:p>
    <w:p w:rsidR="006E60A8" w:rsidRPr="00E15F52" w:rsidRDefault="006E60A8" w:rsidP="000321C3">
      <w:pPr>
        <w:spacing w:before="120" w:after="120"/>
        <w:ind w:right="-329"/>
        <w:rPr>
          <w:sz w:val="24"/>
          <w:szCs w:val="24"/>
        </w:rPr>
      </w:pPr>
      <w:r w:rsidRPr="00E15F52">
        <w:rPr>
          <w:b/>
          <w:i/>
          <w:sz w:val="24"/>
          <w:szCs w:val="24"/>
        </w:rPr>
        <w:t>Navigation Act 2012</w:t>
      </w:r>
    </w:p>
    <w:p w:rsidR="006E60A8" w:rsidRPr="00E15F52" w:rsidRDefault="006E60A8" w:rsidP="006E60A8">
      <w:pPr>
        <w:spacing w:after="60"/>
        <w:jc w:val="left"/>
        <w:rPr>
          <w:color w:val="000000"/>
          <w:sz w:val="22"/>
          <w:szCs w:val="22"/>
        </w:rPr>
      </w:pPr>
      <w:r w:rsidRPr="00E15F52">
        <w:rPr>
          <w:color w:val="000000"/>
          <w:sz w:val="22"/>
          <w:szCs w:val="22"/>
        </w:rPr>
        <w:t>Marine Order 2 (Australian International Shipping Register) 2013 [F2013L00848]</w:t>
      </w:r>
    </w:p>
    <w:p w:rsidR="006E60A8" w:rsidRPr="00E15F52" w:rsidRDefault="006E60A8" w:rsidP="006E60A8">
      <w:pPr>
        <w:spacing w:after="60"/>
        <w:jc w:val="left"/>
        <w:rPr>
          <w:color w:val="000000"/>
          <w:sz w:val="22"/>
          <w:szCs w:val="22"/>
        </w:rPr>
      </w:pPr>
      <w:r w:rsidRPr="00E15F52">
        <w:rPr>
          <w:color w:val="000000"/>
          <w:sz w:val="22"/>
          <w:szCs w:val="22"/>
        </w:rPr>
        <w:t>Marine Order 63 (MASTREP) 2013 [F2013L00837]</w:t>
      </w:r>
    </w:p>
    <w:p w:rsidR="006E60A8" w:rsidRPr="00E15F52" w:rsidRDefault="006E60A8" w:rsidP="006E60A8">
      <w:pPr>
        <w:spacing w:after="60"/>
        <w:jc w:val="left"/>
        <w:rPr>
          <w:color w:val="000000"/>
          <w:sz w:val="22"/>
          <w:szCs w:val="22"/>
        </w:rPr>
      </w:pPr>
      <w:r w:rsidRPr="00E15F52">
        <w:rPr>
          <w:color w:val="000000"/>
          <w:sz w:val="22"/>
          <w:szCs w:val="22"/>
        </w:rPr>
        <w:t>Marine Order 11 (Living and working conditions on vessels) 2013 [F2013L00841]</w:t>
      </w:r>
    </w:p>
    <w:p w:rsidR="006E60A8" w:rsidRPr="00E15F52" w:rsidRDefault="006E60A8" w:rsidP="000321C3">
      <w:pPr>
        <w:spacing w:before="120" w:after="120"/>
        <w:ind w:right="-329"/>
        <w:rPr>
          <w:sz w:val="24"/>
          <w:szCs w:val="24"/>
        </w:rPr>
      </w:pPr>
      <w:r w:rsidRPr="00E15F52">
        <w:rPr>
          <w:b/>
          <w:i/>
          <w:sz w:val="24"/>
          <w:szCs w:val="24"/>
        </w:rPr>
        <w:t>Personally Controlled Electronic Health Records Act 2012</w:t>
      </w:r>
    </w:p>
    <w:p w:rsidR="006E60A8" w:rsidRPr="00E15F52" w:rsidRDefault="006E60A8" w:rsidP="006E60A8">
      <w:pPr>
        <w:spacing w:after="0"/>
        <w:jc w:val="left"/>
        <w:rPr>
          <w:color w:val="000000"/>
          <w:sz w:val="22"/>
          <w:szCs w:val="22"/>
        </w:rPr>
      </w:pPr>
      <w:r w:rsidRPr="00E15F52">
        <w:rPr>
          <w:color w:val="000000"/>
          <w:sz w:val="22"/>
          <w:szCs w:val="22"/>
        </w:rPr>
        <w:t>PCEHR (Assisted Registration) Amendment Rules 2013 (No. 1) [F2013L00838]</w:t>
      </w:r>
    </w:p>
    <w:p w:rsidR="006E60A8" w:rsidRPr="00E15F52" w:rsidRDefault="006E60A8" w:rsidP="000321C3">
      <w:pPr>
        <w:spacing w:before="120" w:after="120"/>
        <w:ind w:right="-329"/>
        <w:rPr>
          <w:sz w:val="24"/>
          <w:szCs w:val="24"/>
        </w:rPr>
      </w:pPr>
      <w:r w:rsidRPr="00E15F52">
        <w:rPr>
          <w:b/>
          <w:i/>
          <w:sz w:val="24"/>
          <w:szCs w:val="24"/>
        </w:rPr>
        <w:t>Radiocommunications Act 1992</w:t>
      </w:r>
    </w:p>
    <w:p w:rsidR="006E60A8" w:rsidRPr="00E15F52" w:rsidRDefault="006E60A8" w:rsidP="006E60A8">
      <w:pPr>
        <w:spacing w:after="0"/>
        <w:jc w:val="left"/>
        <w:rPr>
          <w:color w:val="000000"/>
          <w:sz w:val="22"/>
          <w:szCs w:val="22"/>
        </w:rPr>
      </w:pPr>
      <w:r w:rsidRPr="00E15F52">
        <w:rPr>
          <w:color w:val="000000"/>
          <w:sz w:val="22"/>
          <w:szCs w:val="22"/>
        </w:rPr>
        <w:t>Radiocommunications (Public Safety and Emergency Response) Class Licence 2013 [F2013L00827]</w:t>
      </w:r>
    </w:p>
    <w:p w:rsidR="006E60A8" w:rsidRPr="00E15F52" w:rsidRDefault="006E60A8" w:rsidP="000321C3">
      <w:pPr>
        <w:spacing w:before="120" w:after="120"/>
        <w:ind w:right="-329"/>
        <w:rPr>
          <w:sz w:val="24"/>
          <w:szCs w:val="24"/>
        </w:rPr>
      </w:pPr>
      <w:r w:rsidRPr="00E15F52">
        <w:rPr>
          <w:b/>
          <w:i/>
          <w:sz w:val="24"/>
          <w:szCs w:val="24"/>
        </w:rPr>
        <w:t>Remuneration Tribunal Act 1973</w:t>
      </w:r>
    </w:p>
    <w:p w:rsidR="006E60A8" w:rsidRPr="00E15F52" w:rsidRDefault="006E60A8" w:rsidP="006E60A8">
      <w:pPr>
        <w:spacing w:after="0"/>
        <w:ind w:right="-330"/>
        <w:jc w:val="left"/>
        <w:rPr>
          <w:sz w:val="22"/>
          <w:szCs w:val="22"/>
        </w:rPr>
      </w:pPr>
      <w:r w:rsidRPr="00E15F52">
        <w:rPr>
          <w:sz w:val="22"/>
          <w:szCs w:val="22"/>
        </w:rPr>
        <w:t>Remuneration Tribunal Determination 2013/06 – Remuneration and Allowances for Holders of Public Office including Judicial and Related Offices [F2013L00849]</w:t>
      </w:r>
    </w:p>
    <w:p w:rsidR="006E60A8" w:rsidRPr="00E15F52" w:rsidRDefault="006E60A8" w:rsidP="000321C3">
      <w:pPr>
        <w:spacing w:before="120" w:after="120"/>
        <w:ind w:right="-329"/>
        <w:rPr>
          <w:sz w:val="24"/>
          <w:szCs w:val="24"/>
        </w:rPr>
      </w:pPr>
      <w:r w:rsidRPr="00E15F52">
        <w:rPr>
          <w:b/>
          <w:i/>
          <w:sz w:val="24"/>
          <w:szCs w:val="24"/>
        </w:rPr>
        <w:t>Schools Assistance Act 2008</w:t>
      </w:r>
    </w:p>
    <w:p w:rsidR="006E60A8" w:rsidRPr="00E15F52" w:rsidRDefault="006E60A8" w:rsidP="006E60A8">
      <w:pPr>
        <w:spacing w:after="0"/>
        <w:ind w:right="-330"/>
        <w:jc w:val="left"/>
        <w:rPr>
          <w:sz w:val="22"/>
          <w:szCs w:val="22"/>
        </w:rPr>
      </w:pPr>
      <w:r w:rsidRPr="00E15F52">
        <w:rPr>
          <w:sz w:val="22"/>
          <w:szCs w:val="22"/>
        </w:rPr>
        <w:t>Schools Assistance Act 2008 – Determination of Classes of Persons Who Are Not Overseas Students 2013 [F2013L00860]</w:t>
      </w:r>
    </w:p>
    <w:p w:rsidR="006E60A8" w:rsidRPr="00E15F52" w:rsidRDefault="006E60A8" w:rsidP="000321C3">
      <w:pPr>
        <w:spacing w:before="120" w:after="120"/>
        <w:ind w:right="-329"/>
        <w:rPr>
          <w:sz w:val="24"/>
          <w:szCs w:val="24"/>
        </w:rPr>
      </w:pPr>
      <w:r w:rsidRPr="00E15F52">
        <w:rPr>
          <w:b/>
          <w:i/>
          <w:sz w:val="24"/>
          <w:szCs w:val="24"/>
        </w:rPr>
        <w:t>Therapeutic Goods Act 1989</w:t>
      </w:r>
    </w:p>
    <w:p w:rsidR="006E60A8" w:rsidRPr="00E15F52" w:rsidRDefault="006E60A8" w:rsidP="006E60A8">
      <w:pPr>
        <w:spacing w:after="60"/>
        <w:ind w:right="-329"/>
        <w:jc w:val="left"/>
        <w:rPr>
          <w:sz w:val="22"/>
          <w:szCs w:val="22"/>
        </w:rPr>
      </w:pPr>
      <w:r w:rsidRPr="00E15F52">
        <w:rPr>
          <w:sz w:val="22"/>
          <w:szCs w:val="22"/>
        </w:rPr>
        <w:t>Therapeutic Goods (Manufacturing Principles) Determination No. 1 of 2013 [F2013L00855]</w:t>
      </w:r>
    </w:p>
    <w:p w:rsidR="006E60A8" w:rsidRPr="00E15F52" w:rsidRDefault="006E60A8" w:rsidP="006E60A8">
      <w:pPr>
        <w:spacing w:after="60"/>
        <w:ind w:right="-329"/>
        <w:jc w:val="left"/>
        <w:rPr>
          <w:sz w:val="22"/>
          <w:szCs w:val="22"/>
        </w:rPr>
      </w:pPr>
      <w:r w:rsidRPr="00E15F52">
        <w:rPr>
          <w:sz w:val="22"/>
          <w:szCs w:val="22"/>
        </w:rPr>
        <w:t>Therapeutic Goods Order No. 88 – Standards for donor selection, testing, and minimising infectious disease transmission via therapeutic goods that are human blood and blood components, human tissues and human cellular therapy products [F2013L00854]</w:t>
      </w:r>
    </w:p>
    <w:p w:rsidR="000321C3" w:rsidRDefault="000321C3">
      <w:pPr>
        <w:spacing w:after="0"/>
        <w:jc w:val="left"/>
        <w:rPr>
          <w:b/>
          <w:sz w:val="28"/>
          <w:u w:val="single"/>
        </w:rPr>
      </w:pPr>
      <w:r>
        <w:rPr>
          <w:u w:val="single"/>
        </w:rPr>
        <w:br w:type="page"/>
      </w:r>
    </w:p>
    <w:p w:rsidR="006E60A8" w:rsidRPr="00C45C72" w:rsidRDefault="006E60A8" w:rsidP="000321C3">
      <w:pPr>
        <w:pStyle w:val="Heading3"/>
        <w:tabs>
          <w:tab w:val="left" w:pos="284"/>
        </w:tabs>
        <w:spacing w:before="240"/>
        <w:jc w:val="center"/>
        <w:rPr>
          <w:u w:val="single"/>
        </w:rPr>
      </w:pPr>
      <w:r w:rsidRPr="00C45C72">
        <w:rPr>
          <w:u w:val="single"/>
        </w:rPr>
        <w:lastRenderedPageBreak/>
        <w:t xml:space="preserve">Instruments received week ending </w:t>
      </w:r>
      <w:r>
        <w:rPr>
          <w:u w:val="single"/>
        </w:rPr>
        <w:t>7 June</w:t>
      </w:r>
      <w:r w:rsidRPr="00C45C72">
        <w:rPr>
          <w:u w:val="single"/>
        </w:rPr>
        <w:t xml:space="preserve"> 2013</w:t>
      </w:r>
    </w:p>
    <w:p w:rsidR="006E60A8" w:rsidRPr="00760D11" w:rsidRDefault="006E60A8" w:rsidP="006E60A8">
      <w:pPr>
        <w:spacing w:after="120"/>
        <w:ind w:right="-329"/>
        <w:rPr>
          <w:sz w:val="24"/>
          <w:szCs w:val="24"/>
        </w:rPr>
      </w:pPr>
      <w:r w:rsidRPr="00760D11">
        <w:rPr>
          <w:b/>
          <w:i/>
          <w:sz w:val="24"/>
          <w:szCs w:val="24"/>
        </w:rPr>
        <w:t>Administrative Appeals Tribunal Act 1975</w:t>
      </w:r>
    </w:p>
    <w:p w:rsidR="006E60A8" w:rsidRPr="00760D11" w:rsidRDefault="006E60A8" w:rsidP="006E60A8">
      <w:pPr>
        <w:spacing w:after="60"/>
        <w:jc w:val="left"/>
        <w:rPr>
          <w:color w:val="000000"/>
          <w:sz w:val="22"/>
          <w:szCs w:val="22"/>
        </w:rPr>
      </w:pPr>
      <w:r w:rsidRPr="00760D11">
        <w:rPr>
          <w:color w:val="000000"/>
          <w:sz w:val="22"/>
          <w:szCs w:val="22"/>
        </w:rPr>
        <w:t>Administrative Appeals Tribunal Amendment (Fees) Regulation 2013 [Select Legislative Instrument No. 89, 2013] [F2013L00910]</w:t>
      </w:r>
    </w:p>
    <w:p w:rsidR="006E60A8" w:rsidRPr="00760D11" w:rsidRDefault="006E60A8" w:rsidP="000321C3">
      <w:pPr>
        <w:spacing w:before="120" w:after="120"/>
        <w:ind w:right="-329"/>
        <w:rPr>
          <w:sz w:val="24"/>
          <w:szCs w:val="24"/>
        </w:rPr>
      </w:pPr>
      <w:r w:rsidRPr="00760D11">
        <w:rPr>
          <w:b/>
          <w:i/>
          <w:sz w:val="24"/>
          <w:szCs w:val="24"/>
        </w:rPr>
        <w:t>Automotive Transformation Scheme Act 2009</w:t>
      </w:r>
    </w:p>
    <w:p w:rsidR="006E60A8" w:rsidRPr="00760D11" w:rsidRDefault="006E60A8" w:rsidP="006E60A8">
      <w:pPr>
        <w:spacing w:after="60"/>
        <w:jc w:val="left"/>
        <w:rPr>
          <w:color w:val="000000"/>
          <w:sz w:val="22"/>
          <w:szCs w:val="22"/>
        </w:rPr>
      </w:pPr>
      <w:r w:rsidRPr="00760D11">
        <w:rPr>
          <w:color w:val="000000"/>
          <w:sz w:val="22"/>
          <w:szCs w:val="22"/>
        </w:rPr>
        <w:t>Automotive Transformation Scheme Amendment Order 2013 (No. 1) [F2013L00904]</w:t>
      </w:r>
    </w:p>
    <w:p w:rsidR="006E60A8" w:rsidRPr="00760D11" w:rsidRDefault="006E60A8" w:rsidP="000321C3">
      <w:pPr>
        <w:spacing w:before="120" w:after="120"/>
        <w:ind w:right="-330"/>
        <w:rPr>
          <w:sz w:val="24"/>
          <w:szCs w:val="24"/>
        </w:rPr>
      </w:pPr>
      <w:r w:rsidRPr="00760D11">
        <w:rPr>
          <w:b/>
          <w:i/>
          <w:sz w:val="24"/>
          <w:szCs w:val="24"/>
        </w:rPr>
        <w:t>Autonomous Sanctions Act 2011</w:t>
      </w:r>
    </w:p>
    <w:p w:rsidR="006E60A8" w:rsidRPr="00760D11" w:rsidRDefault="006E60A8" w:rsidP="006E60A8">
      <w:pPr>
        <w:spacing w:after="60"/>
        <w:jc w:val="left"/>
        <w:rPr>
          <w:color w:val="000000"/>
          <w:sz w:val="22"/>
          <w:szCs w:val="22"/>
        </w:rPr>
      </w:pPr>
      <w:r w:rsidRPr="00760D11">
        <w:rPr>
          <w:color w:val="000000"/>
          <w:sz w:val="22"/>
          <w:szCs w:val="22"/>
        </w:rPr>
        <w:t>Autonomous Sanctions (Designated Persons and Entities and Declared Persons - Syria) Amendment List 2013 [F2013L00884]</w:t>
      </w:r>
    </w:p>
    <w:p w:rsidR="006E60A8" w:rsidRPr="00760D11" w:rsidRDefault="006E60A8" w:rsidP="000321C3">
      <w:pPr>
        <w:spacing w:before="120" w:after="120"/>
        <w:ind w:right="-330"/>
        <w:rPr>
          <w:sz w:val="24"/>
          <w:szCs w:val="24"/>
        </w:rPr>
      </w:pPr>
      <w:r w:rsidRPr="00760D11">
        <w:rPr>
          <w:b/>
          <w:i/>
          <w:sz w:val="24"/>
          <w:szCs w:val="24"/>
        </w:rPr>
        <w:t>Banking Act 1959</w:t>
      </w:r>
    </w:p>
    <w:p w:rsidR="006E60A8" w:rsidRPr="00760D11" w:rsidRDefault="006E60A8" w:rsidP="006E60A8">
      <w:pPr>
        <w:spacing w:after="60"/>
        <w:jc w:val="left"/>
        <w:rPr>
          <w:color w:val="000000"/>
          <w:sz w:val="22"/>
          <w:szCs w:val="22"/>
        </w:rPr>
      </w:pPr>
      <w:r w:rsidRPr="00760D11">
        <w:rPr>
          <w:color w:val="000000"/>
          <w:sz w:val="22"/>
          <w:szCs w:val="22"/>
        </w:rPr>
        <w:t>Banking Amendment (Unclaimed Moneys - Specified Accounts and Conditions) Regulation 2013 [Select Legislative Instrument No. 100, 2013] [F2013L00873]</w:t>
      </w:r>
    </w:p>
    <w:p w:rsidR="006E60A8" w:rsidRPr="00760D11" w:rsidRDefault="006E60A8" w:rsidP="000321C3">
      <w:pPr>
        <w:spacing w:before="120" w:after="120"/>
        <w:ind w:right="-330"/>
        <w:rPr>
          <w:sz w:val="24"/>
          <w:szCs w:val="24"/>
        </w:rPr>
      </w:pPr>
      <w:r w:rsidRPr="00760D11">
        <w:rPr>
          <w:b/>
          <w:i/>
          <w:sz w:val="24"/>
          <w:szCs w:val="24"/>
        </w:rPr>
        <w:t>Broadcasting Services Act 1992</w:t>
      </w:r>
    </w:p>
    <w:p w:rsidR="006E60A8" w:rsidRPr="00760D11" w:rsidRDefault="006E60A8" w:rsidP="006E60A8">
      <w:pPr>
        <w:spacing w:after="60"/>
        <w:jc w:val="left"/>
        <w:rPr>
          <w:color w:val="000000"/>
          <w:sz w:val="22"/>
          <w:szCs w:val="22"/>
        </w:rPr>
      </w:pPr>
      <w:r w:rsidRPr="00760D11">
        <w:rPr>
          <w:color w:val="000000"/>
          <w:sz w:val="22"/>
          <w:szCs w:val="22"/>
        </w:rPr>
        <w:t>Broadcasting Services (Digital-Only Local Market Areas for Remote Central and Eastern Australia TV1 and Remote Central and Eastern Australia TV2 Licence Areas) Determination 2013 [F2013L00909]</w:t>
      </w:r>
    </w:p>
    <w:p w:rsidR="006E60A8" w:rsidRPr="00760D11" w:rsidRDefault="006E60A8" w:rsidP="006E60A8">
      <w:pPr>
        <w:spacing w:after="60"/>
        <w:jc w:val="left"/>
        <w:rPr>
          <w:color w:val="000000"/>
          <w:sz w:val="22"/>
          <w:szCs w:val="22"/>
        </w:rPr>
      </w:pPr>
      <w:r w:rsidRPr="00760D11">
        <w:rPr>
          <w:color w:val="000000"/>
          <w:sz w:val="22"/>
          <w:szCs w:val="22"/>
        </w:rPr>
        <w:t>Broadcasting Services (Events) Notice (No. 1) 2010 (Amendment No. 5 of 2013) [F2013L00869]</w:t>
      </w:r>
    </w:p>
    <w:p w:rsidR="006E60A8" w:rsidRPr="00760D11" w:rsidRDefault="006E60A8" w:rsidP="006E60A8">
      <w:pPr>
        <w:spacing w:after="60"/>
        <w:jc w:val="left"/>
        <w:rPr>
          <w:color w:val="000000"/>
          <w:sz w:val="22"/>
          <w:szCs w:val="22"/>
        </w:rPr>
      </w:pPr>
      <w:r w:rsidRPr="00760D11">
        <w:rPr>
          <w:color w:val="000000"/>
          <w:sz w:val="22"/>
          <w:szCs w:val="22"/>
        </w:rPr>
        <w:t>Broadcasting Services (Television Captioning) Standard 2013 [F2013L00918]</w:t>
      </w:r>
    </w:p>
    <w:p w:rsidR="006E60A8" w:rsidRPr="00760D11" w:rsidRDefault="006E60A8" w:rsidP="000321C3">
      <w:pPr>
        <w:spacing w:before="120" w:after="120"/>
        <w:ind w:right="-330"/>
        <w:rPr>
          <w:sz w:val="24"/>
          <w:szCs w:val="24"/>
        </w:rPr>
      </w:pPr>
      <w:r w:rsidRPr="00760D11">
        <w:rPr>
          <w:b/>
          <w:i/>
          <w:sz w:val="24"/>
          <w:szCs w:val="24"/>
        </w:rPr>
        <w:t>Carbon Credits (Carbon Farming Initiative) Act 2011</w:t>
      </w:r>
    </w:p>
    <w:p w:rsidR="006E60A8" w:rsidRPr="00760D11" w:rsidRDefault="006E60A8" w:rsidP="006E60A8">
      <w:pPr>
        <w:spacing w:after="60"/>
        <w:jc w:val="left"/>
        <w:rPr>
          <w:color w:val="000000"/>
          <w:sz w:val="22"/>
          <w:szCs w:val="22"/>
        </w:rPr>
      </w:pPr>
      <w:r w:rsidRPr="00760D11">
        <w:rPr>
          <w:color w:val="000000"/>
          <w:sz w:val="22"/>
          <w:szCs w:val="22"/>
        </w:rPr>
        <w:t>Carbon Credits (Carbon Farming Initiative) (Reforestation and Afforestation-1.1) Methodology Determination 2013 [F2013L00875]</w:t>
      </w:r>
    </w:p>
    <w:p w:rsidR="006E60A8" w:rsidRPr="00760D11" w:rsidRDefault="006E60A8" w:rsidP="000321C3">
      <w:pPr>
        <w:spacing w:before="120" w:after="120"/>
        <w:ind w:right="-330"/>
        <w:rPr>
          <w:sz w:val="24"/>
          <w:szCs w:val="24"/>
        </w:rPr>
      </w:pPr>
      <w:r w:rsidRPr="00760D11">
        <w:rPr>
          <w:b/>
          <w:i/>
          <w:sz w:val="24"/>
          <w:szCs w:val="24"/>
        </w:rPr>
        <w:t>Civil Aviation Act 1988</w:t>
      </w:r>
    </w:p>
    <w:p w:rsidR="006E60A8" w:rsidRPr="00760D11" w:rsidRDefault="006E60A8" w:rsidP="006E60A8">
      <w:pPr>
        <w:spacing w:after="60"/>
        <w:jc w:val="left"/>
        <w:rPr>
          <w:color w:val="000000"/>
          <w:sz w:val="22"/>
          <w:szCs w:val="22"/>
        </w:rPr>
      </w:pPr>
      <w:r w:rsidRPr="00760D11">
        <w:rPr>
          <w:color w:val="000000"/>
          <w:sz w:val="22"/>
          <w:szCs w:val="22"/>
        </w:rPr>
        <w:t>CASA 93/13 - Direction - number of cabin attendants [F2013L00886]</w:t>
      </w:r>
    </w:p>
    <w:p w:rsidR="006E60A8" w:rsidRPr="00760D11" w:rsidRDefault="006E60A8" w:rsidP="006E60A8">
      <w:pPr>
        <w:spacing w:after="60"/>
        <w:jc w:val="left"/>
        <w:rPr>
          <w:color w:val="000000"/>
          <w:sz w:val="22"/>
          <w:szCs w:val="22"/>
        </w:rPr>
      </w:pPr>
      <w:r w:rsidRPr="00760D11">
        <w:rPr>
          <w:color w:val="000000"/>
          <w:sz w:val="22"/>
          <w:szCs w:val="22"/>
        </w:rPr>
        <w:t>CASA 94/13 - Direction - number of cabin attendants - Jetstar Airways [F2013L00882]</w:t>
      </w:r>
    </w:p>
    <w:p w:rsidR="006E60A8" w:rsidRPr="00760D11" w:rsidRDefault="006E60A8" w:rsidP="006E60A8">
      <w:pPr>
        <w:spacing w:after="60"/>
        <w:jc w:val="left"/>
        <w:rPr>
          <w:color w:val="000000"/>
          <w:sz w:val="22"/>
          <w:szCs w:val="22"/>
        </w:rPr>
      </w:pPr>
      <w:r w:rsidRPr="00760D11">
        <w:rPr>
          <w:color w:val="000000"/>
          <w:sz w:val="22"/>
          <w:szCs w:val="22"/>
        </w:rPr>
        <w:t>CASA EX54/13 - Exemption - requirement to wear seat belt and safety harness [F2013L00892]</w:t>
      </w:r>
    </w:p>
    <w:p w:rsidR="006E60A8" w:rsidRPr="00760D11" w:rsidRDefault="006E60A8" w:rsidP="006E60A8">
      <w:pPr>
        <w:spacing w:after="60"/>
        <w:jc w:val="left"/>
        <w:rPr>
          <w:color w:val="000000"/>
          <w:sz w:val="22"/>
          <w:szCs w:val="22"/>
        </w:rPr>
      </w:pPr>
      <w:r w:rsidRPr="00760D11">
        <w:rPr>
          <w:color w:val="000000"/>
          <w:sz w:val="22"/>
          <w:szCs w:val="22"/>
        </w:rPr>
        <w:t>CASA EX59/13 - Exemption — Brindabella Airlines Pty Ltd from subregulation 217 (2) of CAR 1988 and paragraph 3.3 of CAO 82.3 [F2013L00887]</w:t>
      </w:r>
    </w:p>
    <w:p w:rsidR="006E60A8" w:rsidRPr="00760D11" w:rsidRDefault="006E60A8" w:rsidP="006E60A8">
      <w:pPr>
        <w:spacing w:after="60"/>
        <w:jc w:val="left"/>
        <w:rPr>
          <w:color w:val="000000"/>
          <w:sz w:val="22"/>
          <w:szCs w:val="22"/>
        </w:rPr>
      </w:pPr>
      <w:r w:rsidRPr="00760D11">
        <w:rPr>
          <w:color w:val="000000"/>
          <w:sz w:val="22"/>
          <w:szCs w:val="22"/>
        </w:rPr>
        <w:t>CASA EX60/13 - Exemption - provision of ARFFS service at Port Hedland aerodrome [F2013L00864]</w:t>
      </w:r>
    </w:p>
    <w:p w:rsidR="006E60A8" w:rsidRPr="00760D11" w:rsidRDefault="006E60A8" w:rsidP="006E60A8">
      <w:pPr>
        <w:spacing w:after="60"/>
        <w:jc w:val="left"/>
        <w:rPr>
          <w:color w:val="000000"/>
          <w:sz w:val="22"/>
          <w:szCs w:val="22"/>
        </w:rPr>
      </w:pPr>
      <w:r w:rsidRPr="00760D11">
        <w:rPr>
          <w:color w:val="000000"/>
          <w:sz w:val="22"/>
          <w:szCs w:val="22"/>
        </w:rPr>
        <w:t>CASA EX61/13 - Exemption – from standard take-off and landing minima – Virgin Australia International Airlines Pty Ltd [F2013L00877]</w:t>
      </w:r>
    </w:p>
    <w:p w:rsidR="006E60A8" w:rsidRPr="00760D11" w:rsidRDefault="006E60A8" w:rsidP="000321C3">
      <w:pPr>
        <w:spacing w:before="120" w:after="120"/>
        <w:ind w:right="-330"/>
        <w:rPr>
          <w:sz w:val="24"/>
          <w:szCs w:val="24"/>
        </w:rPr>
      </w:pPr>
      <w:r w:rsidRPr="00760D11">
        <w:rPr>
          <w:b/>
          <w:i/>
          <w:sz w:val="24"/>
          <w:szCs w:val="24"/>
        </w:rPr>
        <w:t>Corporations Act 2001</w:t>
      </w:r>
    </w:p>
    <w:p w:rsidR="006E60A8" w:rsidRPr="00760D11" w:rsidRDefault="006E60A8" w:rsidP="006E60A8">
      <w:pPr>
        <w:spacing w:after="60"/>
        <w:jc w:val="left"/>
        <w:rPr>
          <w:color w:val="000000"/>
          <w:sz w:val="22"/>
          <w:szCs w:val="22"/>
        </w:rPr>
      </w:pPr>
      <w:r w:rsidRPr="00760D11">
        <w:rPr>
          <w:color w:val="000000"/>
          <w:sz w:val="22"/>
          <w:szCs w:val="22"/>
        </w:rPr>
        <w:t>Corporations Amendment (Intra-fund Advice Fees) Regulation 2013 [Select Legislative Instrument No. 102, 2013] [F2013L00906]</w:t>
      </w:r>
    </w:p>
    <w:p w:rsidR="006E60A8" w:rsidRPr="00760D11" w:rsidRDefault="006E60A8" w:rsidP="006E60A8">
      <w:pPr>
        <w:spacing w:after="60"/>
        <w:jc w:val="left"/>
        <w:rPr>
          <w:color w:val="000000"/>
          <w:sz w:val="22"/>
          <w:szCs w:val="22"/>
        </w:rPr>
      </w:pPr>
      <w:r w:rsidRPr="00760D11">
        <w:rPr>
          <w:color w:val="000000"/>
          <w:sz w:val="22"/>
          <w:szCs w:val="22"/>
        </w:rPr>
        <w:t>Corporations Amendment Regulation 2013 (No. 3) [Select Legislative Instrument No. 101, 2013] [F2013L00905]</w:t>
      </w:r>
    </w:p>
    <w:p w:rsidR="006E60A8" w:rsidRPr="00760D11" w:rsidRDefault="006E60A8" w:rsidP="000321C3">
      <w:pPr>
        <w:spacing w:before="120" w:after="120"/>
        <w:ind w:right="-330"/>
        <w:rPr>
          <w:sz w:val="24"/>
          <w:szCs w:val="24"/>
        </w:rPr>
      </w:pPr>
      <w:r w:rsidRPr="00760D11">
        <w:rPr>
          <w:b/>
          <w:i/>
          <w:sz w:val="24"/>
          <w:szCs w:val="24"/>
        </w:rPr>
        <w:t>Customs Act 1901</w:t>
      </w:r>
    </w:p>
    <w:p w:rsidR="006E60A8" w:rsidRPr="00760D11" w:rsidRDefault="006E60A8" w:rsidP="006E60A8">
      <w:pPr>
        <w:spacing w:after="60"/>
        <w:jc w:val="left"/>
        <w:rPr>
          <w:color w:val="000000"/>
          <w:sz w:val="22"/>
          <w:szCs w:val="22"/>
        </w:rPr>
      </w:pPr>
      <w:r w:rsidRPr="00760D11">
        <w:rPr>
          <w:color w:val="000000"/>
          <w:sz w:val="22"/>
          <w:szCs w:val="22"/>
        </w:rPr>
        <w:t>Customs (Prohibited Exports) Amendment (Defence Trade Controls) Regulation 2013 [Select Legislative Instrument No. 90, 2013] [F2013L00919]</w:t>
      </w:r>
    </w:p>
    <w:p w:rsidR="006E60A8" w:rsidRPr="00760D11" w:rsidRDefault="006E60A8" w:rsidP="000321C3">
      <w:pPr>
        <w:spacing w:before="120" w:after="120"/>
        <w:ind w:right="-330"/>
        <w:rPr>
          <w:sz w:val="24"/>
          <w:szCs w:val="24"/>
        </w:rPr>
      </w:pPr>
      <w:r w:rsidRPr="00760D11">
        <w:rPr>
          <w:b/>
          <w:i/>
          <w:sz w:val="24"/>
          <w:szCs w:val="24"/>
        </w:rPr>
        <w:t>Customs Tariff (Anti-Dumping) Act 1975</w:t>
      </w:r>
    </w:p>
    <w:p w:rsidR="006E60A8" w:rsidRPr="00760D11" w:rsidRDefault="006E60A8" w:rsidP="006E60A8">
      <w:pPr>
        <w:spacing w:after="60"/>
        <w:jc w:val="left"/>
        <w:rPr>
          <w:color w:val="000000"/>
          <w:sz w:val="22"/>
          <w:szCs w:val="22"/>
        </w:rPr>
      </w:pPr>
      <w:r w:rsidRPr="00760D11">
        <w:rPr>
          <w:color w:val="000000"/>
          <w:sz w:val="22"/>
          <w:szCs w:val="22"/>
        </w:rPr>
        <w:t>Customs Tariff (Anti-Dumping) Regulation 2013 [Select Legislative Instrument No. 91, 2013] [F2013L00891]</w:t>
      </w:r>
    </w:p>
    <w:p w:rsidR="006E60A8" w:rsidRPr="00760D11" w:rsidRDefault="006E60A8" w:rsidP="000321C3">
      <w:pPr>
        <w:spacing w:before="120" w:after="120"/>
        <w:ind w:right="-330"/>
        <w:rPr>
          <w:sz w:val="24"/>
          <w:szCs w:val="24"/>
        </w:rPr>
      </w:pPr>
      <w:r w:rsidRPr="00760D11">
        <w:rPr>
          <w:b/>
          <w:i/>
          <w:sz w:val="24"/>
          <w:szCs w:val="24"/>
        </w:rPr>
        <w:lastRenderedPageBreak/>
        <w:t>Defence Act 1903</w:t>
      </w:r>
    </w:p>
    <w:p w:rsidR="006E60A8" w:rsidRPr="00760D11" w:rsidRDefault="006E60A8" w:rsidP="006E60A8">
      <w:pPr>
        <w:spacing w:after="60"/>
        <w:jc w:val="left"/>
        <w:rPr>
          <w:color w:val="000000"/>
          <w:sz w:val="22"/>
          <w:szCs w:val="22"/>
        </w:rPr>
      </w:pPr>
      <w:r w:rsidRPr="00760D11">
        <w:rPr>
          <w:color w:val="000000"/>
          <w:sz w:val="22"/>
          <w:szCs w:val="22"/>
        </w:rPr>
        <w:t>Defence Force Legislation Amendment Regulation 2013 (No. 1) [Se</w:t>
      </w:r>
      <w:r>
        <w:rPr>
          <w:color w:val="000000"/>
          <w:sz w:val="22"/>
          <w:szCs w:val="22"/>
        </w:rPr>
        <w:t>lect Legislative Instrument No. </w:t>
      </w:r>
      <w:r w:rsidRPr="00760D11">
        <w:rPr>
          <w:color w:val="000000"/>
          <w:sz w:val="22"/>
          <w:szCs w:val="22"/>
        </w:rPr>
        <w:t>92, 2013] [F2013L00901]</w:t>
      </w:r>
    </w:p>
    <w:p w:rsidR="006E60A8" w:rsidRPr="00760D11" w:rsidRDefault="006E60A8" w:rsidP="000321C3">
      <w:pPr>
        <w:spacing w:before="120" w:after="120"/>
        <w:ind w:right="-330"/>
        <w:rPr>
          <w:sz w:val="24"/>
          <w:szCs w:val="24"/>
        </w:rPr>
      </w:pPr>
      <w:r w:rsidRPr="00760D11">
        <w:rPr>
          <w:b/>
          <w:i/>
          <w:sz w:val="24"/>
          <w:szCs w:val="24"/>
        </w:rPr>
        <w:t>Defence Trade Controls Act 2012</w:t>
      </w:r>
    </w:p>
    <w:p w:rsidR="006E60A8" w:rsidRPr="00760D11" w:rsidRDefault="006E60A8" w:rsidP="006E60A8">
      <w:pPr>
        <w:spacing w:after="60"/>
        <w:jc w:val="left"/>
        <w:rPr>
          <w:color w:val="000000"/>
          <w:sz w:val="22"/>
          <w:szCs w:val="22"/>
        </w:rPr>
      </w:pPr>
      <w:r w:rsidRPr="00760D11">
        <w:rPr>
          <w:color w:val="000000"/>
          <w:sz w:val="22"/>
          <w:szCs w:val="22"/>
        </w:rPr>
        <w:t>Defence Trade Controls Regulation 2013 [Select Legislative Instrument No. 93, 2013] [F2013L00902]</w:t>
      </w:r>
    </w:p>
    <w:p w:rsidR="006E60A8" w:rsidRPr="00760D11" w:rsidRDefault="006E60A8" w:rsidP="000321C3">
      <w:pPr>
        <w:spacing w:before="120" w:after="120"/>
        <w:ind w:right="-330"/>
        <w:rPr>
          <w:sz w:val="24"/>
          <w:szCs w:val="24"/>
        </w:rPr>
      </w:pPr>
      <w:r w:rsidRPr="00760D11">
        <w:rPr>
          <w:b/>
          <w:i/>
          <w:sz w:val="24"/>
          <w:szCs w:val="24"/>
        </w:rPr>
        <w:t>Environment Protection and Biodiversity Conservation Act 1999</w:t>
      </w:r>
    </w:p>
    <w:p w:rsidR="006E60A8" w:rsidRPr="00760D11" w:rsidRDefault="006E60A8" w:rsidP="006E60A8">
      <w:pPr>
        <w:spacing w:after="60"/>
        <w:jc w:val="left"/>
        <w:rPr>
          <w:color w:val="000000"/>
          <w:sz w:val="22"/>
          <w:szCs w:val="22"/>
        </w:rPr>
      </w:pPr>
      <w:r w:rsidRPr="00760D11">
        <w:rPr>
          <w:color w:val="000000"/>
          <w:sz w:val="22"/>
          <w:szCs w:val="22"/>
        </w:rPr>
        <w:t>Amendment of List of Exempt Native Specimens - Western Australian West Coast Rock Lobster Managed Fishery (28/05/2013) [F2013L00865]</w:t>
      </w:r>
    </w:p>
    <w:p w:rsidR="006E60A8" w:rsidRPr="00760D11" w:rsidRDefault="006E60A8" w:rsidP="000321C3">
      <w:pPr>
        <w:spacing w:before="120" w:after="120"/>
        <w:ind w:right="-330"/>
        <w:rPr>
          <w:sz w:val="24"/>
          <w:szCs w:val="24"/>
        </w:rPr>
      </w:pPr>
      <w:r w:rsidRPr="00760D11">
        <w:rPr>
          <w:b/>
          <w:i/>
          <w:sz w:val="24"/>
          <w:szCs w:val="24"/>
        </w:rPr>
        <w:t>Financial Management and Accountability Act 1997</w:t>
      </w:r>
    </w:p>
    <w:p w:rsidR="006E60A8" w:rsidRPr="00760D11" w:rsidRDefault="006E60A8" w:rsidP="006E60A8">
      <w:pPr>
        <w:spacing w:after="60"/>
        <w:jc w:val="left"/>
        <w:rPr>
          <w:color w:val="000000"/>
          <w:sz w:val="22"/>
          <w:szCs w:val="22"/>
        </w:rPr>
      </w:pPr>
      <w:r w:rsidRPr="00760D11">
        <w:rPr>
          <w:color w:val="000000"/>
          <w:sz w:val="22"/>
          <w:szCs w:val="22"/>
        </w:rPr>
        <w:t>Revocation of the Commonwealth Grant Guidelines - July 2009 (29/05/2013) [F2013L00913]</w:t>
      </w:r>
    </w:p>
    <w:p w:rsidR="006E60A8" w:rsidRPr="00760D11" w:rsidRDefault="006E60A8" w:rsidP="000321C3">
      <w:pPr>
        <w:spacing w:before="120" w:after="120"/>
        <w:ind w:right="-330"/>
        <w:rPr>
          <w:sz w:val="24"/>
          <w:szCs w:val="24"/>
        </w:rPr>
      </w:pPr>
      <w:r w:rsidRPr="00760D11">
        <w:rPr>
          <w:b/>
          <w:i/>
          <w:sz w:val="24"/>
          <w:szCs w:val="24"/>
        </w:rPr>
        <w:t>Higher Education Support Act 2003</w:t>
      </w:r>
    </w:p>
    <w:p w:rsidR="006E60A8" w:rsidRPr="00760D11" w:rsidRDefault="006E60A8" w:rsidP="006E60A8">
      <w:pPr>
        <w:spacing w:after="60"/>
        <w:jc w:val="left"/>
        <w:rPr>
          <w:color w:val="000000"/>
          <w:sz w:val="22"/>
          <w:szCs w:val="22"/>
        </w:rPr>
      </w:pPr>
      <w:r w:rsidRPr="00760D11">
        <w:rPr>
          <w:color w:val="000000"/>
          <w:sz w:val="22"/>
          <w:szCs w:val="22"/>
        </w:rPr>
        <w:t>Higher Education Support Act 2003 - VET Provider Approval (No. 19 of 2013) [F2013L00898]</w:t>
      </w:r>
    </w:p>
    <w:p w:rsidR="006E60A8" w:rsidRPr="00760D11" w:rsidRDefault="006E60A8" w:rsidP="006E60A8">
      <w:pPr>
        <w:spacing w:after="60"/>
        <w:jc w:val="left"/>
        <w:rPr>
          <w:color w:val="000000"/>
          <w:sz w:val="22"/>
          <w:szCs w:val="22"/>
        </w:rPr>
      </w:pPr>
      <w:r w:rsidRPr="00760D11">
        <w:rPr>
          <w:color w:val="000000"/>
          <w:sz w:val="22"/>
          <w:szCs w:val="22"/>
        </w:rPr>
        <w:t>Higher Education Support Act 2003 - VET Provider Approval (No. 20 of 2013) [F2013L00899]</w:t>
      </w:r>
    </w:p>
    <w:p w:rsidR="006E60A8" w:rsidRPr="00760D11" w:rsidRDefault="006E60A8" w:rsidP="000321C3">
      <w:pPr>
        <w:spacing w:before="120" w:after="120"/>
        <w:ind w:right="-330"/>
        <w:rPr>
          <w:sz w:val="24"/>
          <w:szCs w:val="24"/>
        </w:rPr>
      </w:pPr>
      <w:r w:rsidRPr="00760D11">
        <w:rPr>
          <w:b/>
          <w:i/>
          <w:sz w:val="24"/>
          <w:szCs w:val="24"/>
        </w:rPr>
        <w:t>Illegal Logging Prohibition Act 2012</w:t>
      </w:r>
    </w:p>
    <w:p w:rsidR="006E60A8" w:rsidRPr="00760D11" w:rsidRDefault="006E60A8" w:rsidP="006E60A8">
      <w:pPr>
        <w:spacing w:after="60"/>
        <w:jc w:val="left"/>
        <w:rPr>
          <w:color w:val="000000"/>
          <w:sz w:val="22"/>
          <w:szCs w:val="22"/>
        </w:rPr>
      </w:pPr>
      <w:r w:rsidRPr="00760D11">
        <w:rPr>
          <w:color w:val="000000"/>
          <w:sz w:val="22"/>
          <w:szCs w:val="22"/>
        </w:rPr>
        <w:t>Illegal Logging Prohibition Amendment Regulation 2013 (No. 1) [Se</w:t>
      </w:r>
      <w:r>
        <w:rPr>
          <w:color w:val="000000"/>
          <w:sz w:val="22"/>
          <w:szCs w:val="22"/>
        </w:rPr>
        <w:t>lect Legislative Instrument No. </w:t>
      </w:r>
      <w:r w:rsidRPr="00760D11">
        <w:rPr>
          <w:color w:val="000000"/>
          <w:sz w:val="22"/>
          <w:szCs w:val="22"/>
        </w:rPr>
        <w:t>88, 2013] [F2013L00883]</w:t>
      </w:r>
    </w:p>
    <w:p w:rsidR="006E60A8" w:rsidRPr="00760D11" w:rsidRDefault="006E60A8" w:rsidP="000321C3">
      <w:pPr>
        <w:spacing w:before="120" w:after="120"/>
        <w:ind w:right="-330"/>
        <w:rPr>
          <w:sz w:val="24"/>
          <w:szCs w:val="24"/>
        </w:rPr>
      </w:pPr>
      <w:r w:rsidRPr="00760D11">
        <w:rPr>
          <w:b/>
          <w:i/>
          <w:sz w:val="24"/>
          <w:szCs w:val="24"/>
        </w:rPr>
        <w:t>Income Tax Assessment Act 1997</w:t>
      </w:r>
    </w:p>
    <w:p w:rsidR="006E60A8" w:rsidRPr="00760D11" w:rsidRDefault="006E60A8" w:rsidP="006E60A8">
      <w:pPr>
        <w:spacing w:after="60"/>
        <w:jc w:val="left"/>
        <w:rPr>
          <w:color w:val="000000"/>
          <w:sz w:val="22"/>
          <w:szCs w:val="22"/>
        </w:rPr>
      </w:pPr>
      <w:r w:rsidRPr="00760D11">
        <w:rPr>
          <w:color w:val="000000"/>
          <w:sz w:val="22"/>
          <w:szCs w:val="22"/>
        </w:rPr>
        <w:t>Income Tax Assessment Amendment (Superannuation Measures No. 1) Regulation 2013 [Select Legislative Instrument No. 103, 2013] [F2013L00894]</w:t>
      </w:r>
    </w:p>
    <w:p w:rsidR="006E60A8" w:rsidRPr="00760D11" w:rsidRDefault="006E60A8" w:rsidP="000321C3">
      <w:pPr>
        <w:spacing w:before="120" w:after="120"/>
        <w:ind w:right="-330"/>
        <w:rPr>
          <w:sz w:val="24"/>
          <w:szCs w:val="24"/>
        </w:rPr>
      </w:pPr>
      <w:r w:rsidRPr="00760D11">
        <w:rPr>
          <w:b/>
          <w:i/>
          <w:sz w:val="24"/>
          <w:szCs w:val="24"/>
        </w:rPr>
        <w:t>Marine Safety (Domestic Commercial Vessel) National Law Act 2012</w:t>
      </w:r>
    </w:p>
    <w:p w:rsidR="006E60A8" w:rsidRPr="00760D11" w:rsidRDefault="006E60A8" w:rsidP="006E60A8">
      <w:pPr>
        <w:spacing w:after="60"/>
        <w:jc w:val="left"/>
        <w:rPr>
          <w:color w:val="000000"/>
          <w:sz w:val="22"/>
          <w:szCs w:val="22"/>
        </w:rPr>
      </w:pPr>
      <w:r w:rsidRPr="00760D11">
        <w:rPr>
          <w:color w:val="000000"/>
          <w:sz w:val="22"/>
          <w:szCs w:val="22"/>
        </w:rPr>
        <w:t>Marine Safety (Domestic Commercial Vessel) National Law Regulation 2013 [Select Legislative Instrument No. 97, 2013] [F2013L00900]</w:t>
      </w:r>
    </w:p>
    <w:p w:rsidR="006E60A8" w:rsidRPr="00760D11" w:rsidRDefault="006E60A8" w:rsidP="000321C3">
      <w:pPr>
        <w:spacing w:before="120" w:after="120"/>
        <w:ind w:right="-330"/>
        <w:rPr>
          <w:sz w:val="24"/>
          <w:szCs w:val="24"/>
        </w:rPr>
      </w:pPr>
      <w:r w:rsidRPr="00760D11">
        <w:rPr>
          <w:b/>
          <w:i/>
          <w:sz w:val="24"/>
          <w:szCs w:val="24"/>
        </w:rPr>
        <w:t>Migration Act 1958</w:t>
      </w:r>
    </w:p>
    <w:p w:rsidR="006E60A8" w:rsidRPr="00760D11" w:rsidRDefault="006E60A8" w:rsidP="006E60A8">
      <w:pPr>
        <w:spacing w:after="60"/>
        <w:jc w:val="left"/>
        <w:rPr>
          <w:color w:val="000000"/>
          <w:sz w:val="22"/>
          <w:szCs w:val="22"/>
        </w:rPr>
      </w:pPr>
      <w:r w:rsidRPr="00760D11">
        <w:rPr>
          <w:color w:val="000000"/>
          <w:sz w:val="22"/>
          <w:szCs w:val="22"/>
        </w:rPr>
        <w:t>Migration Amendment (Permanent Protection Visas) Regulation 2013 [Select Legislative Instrument No. 106, 2013] [F2013L00890]</w:t>
      </w:r>
    </w:p>
    <w:p w:rsidR="006E60A8" w:rsidRPr="00760D11" w:rsidRDefault="006E60A8" w:rsidP="006E60A8">
      <w:pPr>
        <w:spacing w:after="60"/>
        <w:jc w:val="left"/>
        <w:rPr>
          <w:color w:val="000000"/>
          <w:sz w:val="22"/>
          <w:szCs w:val="22"/>
        </w:rPr>
      </w:pPr>
      <w:r w:rsidRPr="00760D11">
        <w:rPr>
          <w:color w:val="000000"/>
          <w:sz w:val="22"/>
          <w:szCs w:val="22"/>
        </w:rPr>
        <w:t>Migration Amendment (Unauthorised Maritime Arrivals and Other Measures) Regulation 2013 [Select Legislative Instrument No. 95, 2013] [F2013L00878]</w:t>
      </w:r>
    </w:p>
    <w:p w:rsidR="006E60A8" w:rsidRPr="00760D11" w:rsidRDefault="006E60A8" w:rsidP="006E60A8">
      <w:pPr>
        <w:spacing w:after="60"/>
        <w:jc w:val="left"/>
        <w:rPr>
          <w:color w:val="000000"/>
          <w:sz w:val="22"/>
          <w:szCs w:val="22"/>
        </w:rPr>
      </w:pPr>
      <w:r w:rsidRPr="00760D11">
        <w:rPr>
          <w:color w:val="000000"/>
          <w:sz w:val="22"/>
          <w:szCs w:val="22"/>
        </w:rPr>
        <w:t>Migration Legislation Amendment Regulation 2013 (No. 2) [Select Legislative Instrument No. 96, 2013] [F2013L00885]</w:t>
      </w:r>
    </w:p>
    <w:p w:rsidR="006E60A8" w:rsidRPr="00760D11" w:rsidRDefault="006E60A8" w:rsidP="006E60A8">
      <w:pPr>
        <w:spacing w:after="60"/>
        <w:jc w:val="left"/>
        <w:rPr>
          <w:color w:val="000000"/>
          <w:sz w:val="22"/>
          <w:szCs w:val="22"/>
        </w:rPr>
      </w:pPr>
      <w:r w:rsidRPr="00760D11">
        <w:rPr>
          <w:color w:val="000000"/>
          <w:sz w:val="22"/>
          <w:szCs w:val="22"/>
        </w:rPr>
        <w:t>Migration (United Nations Security Council Resolutions) Regulations 2007 - Specification under regulation 4 definition of 'resolution' - Specification of United Nations Security Council Resolutions - May 2013 [F2013L00907]</w:t>
      </w:r>
    </w:p>
    <w:p w:rsidR="006E60A8" w:rsidRPr="00760D11" w:rsidRDefault="006E60A8" w:rsidP="000321C3">
      <w:pPr>
        <w:spacing w:before="120" w:after="120"/>
        <w:ind w:right="-330"/>
        <w:rPr>
          <w:sz w:val="24"/>
          <w:szCs w:val="24"/>
        </w:rPr>
      </w:pPr>
      <w:r w:rsidRPr="00760D11">
        <w:rPr>
          <w:b/>
          <w:i/>
          <w:sz w:val="24"/>
          <w:szCs w:val="24"/>
        </w:rPr>
        <w:t>National Greenhouse and Energy Reporting Act 2007</w:t>
      </w:r>
    </w:p>
    <w:p w:rsidR="006E60A8" w:rsidRPr="00760D11" w:rsidRDefault="006E60A8" w:rsidP="006E60A8">
      <w:pPr>
        <w:spacing w:after="60"/>
        <w:jc w:val="left"/>
        <w:rPr>
          <w:color w:val="000000"/>
          <w:sz w:val="22"/>
          <w:szCs w:val="22"/>
        </w:rPr>
      </w:pPr>
      <w:r w:rsidRPr="00760D11">
        <w:rPr>
          <w:color w:val="000000"/>
          <w:sz w:val="22"/>
          <w:szCs w:val="22"/>
        </w:rPr>
        <w:t>National Greenhouse and Energy Reporting Amendment (LNG, LPG, Opt-in Scheme and Other Measures) Regulation 2013 [Select Legislative Instrument No. 104, 2013] [F2013L00920]</w:t>
      </w:r>
    </w:p>
    <w:p w:rsidR="006E60A8" w:rsidRPr="00760D11" w:rsidRDefault="006E60A8" w:rsidP="000321C3">
      <w:pPr>
        <w:spacing w:before="120" w:after="120"/>
        <w:ind w:right="-330"/>
        <w:rPr>
          <w:sz w:val="24"/>
          <w:szCs w:val="24"/>
        </w:rPr>
      </w:pPr>
      <w:r w:rsidRPr="00760D11">
        <w:rPr>
          <w:b/>
          <w:i/>
          <w:sz w:val="24"/>
          <w:szCs w:val="24"/>
        </w:rPr>
        <w:t>National Health Act 1953</w:t>
      </w:r>
    </w:p>
    <w:p w:rsidR="006E60A8" w:rsidRPr="00760D11" w:rsidRDefault="006E60A8" w:rsidP="006E60A8">
      <w:pPr>
        <w:spacing w:after="60"/>
        <w:jc w:val="left"/>
        <w:rPr>
          <w:color w:val="000000"/>
          <w:sz w:val="22"/>
          <w:szCs w:val="22"/>
        </w:rPr>
      </w:pPr>
      <w:r w:rsidRPr="00760D11">
        <w:rPr>
          <w:color w:val="000000"/>
          <w:sz w:val="22"/>
          <w:szCs w:val="22"/>
        </w:rPr>
        <w:t>National Health (Highly specialised drugs program for hospitals) Special Arrangement Amendment Instrument 2013 (No. 3) [F2013L00874]</w:t>
      </w:r>
    </w:p>
    <w:p w:rsidR="006E60A8" w:rsidRPr="00760D11" w:rsidRDefault="006E60A8" w:rsidP="006E60A8">
      <w:pPr>
        <w:spacing w:after="60"/>
        <w:jc w:val="left"/>
        <w:rPr>
          <w:color w:val="000000"/>
          <w:sz w:val="22"/>
          <w:szCs w:val="22"/>
        </w:rPr>
      </w:pPr>
      <w:r w:rsidRPr="00760D11">
        <w:rPr>
          <w:color w:val="000000"/>
          <w:sz w:val="22"/>
          <w:szCs w:val="22"/>
        </w:rPr>
        <w:t xml:space="preserve">National Health (Listing of Pharmaceutical Benefits) Amendment Instrument 2013 (No. 7) </w:t>
      </w:r>
      <w:r>
        <w:rPr>
          <w:color w:val="000000"/>
          <w:sz w:val="22"/>
          <w:szCs w:val="22"/>
        </w:rPr>
        <w:br/>
      </w:r>
      <w:r w:rsidRPr="00760D11">
        <w:rPr>
          <w:color w:val="000000"/>
          <w:sz w:val="22"/>
          <w:szCs w:val="22"/>
        </w:rPr>
        <w:t>(No. PB 35 of 2013) [F2013L00922]</w:t>
      </w:r>
    </w:p>
    <w:p w:rsidR="000321C3" w:rsidRDefault="000321C3">
      <w:pPr>
        <w:spacing w:after="0"/>
        <w:jc w:val="left"/>
        <w:rPr>
          <w:b/>
          <w:i/>
          <w:sz w:val="24"/>
          <w:szCs w:val="24"/>
        </w:rPr>
      </w:pPr>
      <w:r>
        <w:rPr>
          <w:b/>
          <w:i/>
          <w:sz w:val="24"/>
          <w:szCs w:val="24"/>
        </w:rPr>
        <w:br w:type="page"/>
      </w:r>
    </w:p>
    <w:p w:rsidR="006E60A8" w:rsidRPr="00760D11" w:rsidRDefault="006E60A8" w:rsidP="007C2DEA">
      <w:pPr>
        <w:spacing w:before="120" w:after="120"/>
        <w:ind w:right="-330"/>
        <w:rPr>
          <w:sz w:val="24"/>
          <w:szCs w:val="24"/>
        </w:rPr>
      </w:pPr>
      <w:r w:rsidRPr="00760D11">
        <w:rPr>
          <w:b/>
          <w:i/>
          <w:sz w:val="24"/>
          <w:szCs w:val="24"/>
        </w:rPr>
        <w:lastRenderedPageBreak/>
        <w:t>National Portrait Gallery of Australia Act 2012</w:t>
      </w:r>
    </w:p>
    <w:p w:rsidR="006E60A8" w:rsidRPr="001D32D7" w:rsidRDefault="006E60A8" w:rsidP="006E60A8">
      <w:pPr>
        <w:spacing w:after="60"/>
        <w:jc w:val="left"/>
        <w:rPr>
          <w:color w:val="000000"/>
          <w:sz w:val="22"/>
          <w:szCs w:val="22"/>
        </w:rPr>
      </w:pPr>
      <w:r w:rsidRPr="001D32D7">
        <w:rPr>
          <w:color w:val="000000"/>
          <w:sz w:val="22"/>
          <w:szCs w:val="22"/>
        </w:rPr>
        <w:t>National Portrait Gallery of Australia Regulation 2013 [Select Legislative Instrument No. 99, 2013] [F2013L00914]</w:t>
      </w:r>
    </w:p>
    <w:p w:rsidR="006E60A8" w:rsidRPr="00760D11" w:rsidRDefault="006E60A8" w:rsidP="000321C3">
      <w:pPr>
        <w:spacing w:before="120" w:after="120"/>
        <w:rPr>
          <w:color w:val="000000"/>
          <w:sz w:val="24"/>
          <w:szCs w:val="24"/>
        </w:rPr>
      </w:pPr>
      <w:r w:rsidRPr="00760D11">
        <w:rPr>
          <w:b/>
          <w:i/>
          <w:sz w:val="24"/>
          <w:szCs w:val="24"/>
        </w:rPr>
        <w:t>Navigation Act 2012</w:t>
      </w:r>
      <w:r w:rsidRPr="00760D11">
        <w:rPr>
          <w:color w:val="000000"/>
          <w:sz w:val="24"/>
          <w:szCs w:val="24"/>
        </w:rPr>
        <w:t xml:space="preserve"> </w:t>
      </w:r>
    </w:p>
    <w:p w:rsidR="006E60A8" w:rsidRPr="001D32D7" w:rsidRDefault="006E60A8" w:rsidP="006E60A8">
      <w:pPr>
        <w:spacing w:after="60"/>
        <w:jc w:val="left"/>
        <w:rPr>
          <w:color w:val="000000"/>
          <w:sz w:val="22"/>
          <w:szCs w:val="22"/>
        </w:rPr>
      </w:pPr>
      <w:r w:rsidRPr="001D32D7">
        <w:rPr>
          <w:color w:val="000000"/>
          <w:sz w:val="22"/>
          <w:szCs w:val="22"/>
        </w:rPr>
        <w:t>Marine Order 4 (Transitional modifications) 2013 [F2013L00871]</w:t>
      </w:r>
    </w:p>
    <w:p w:rsidR="006E60A8" w:rsidRPr="001D32D7" w:rsidRDefault="006E60A8" w:rsidP="006E60A8">
      <w:pPr>
        <w:spacing w:after="60"/>
        <w:jc w:val="left"/>
        <w:rPr>
          <w:color w:val="000000"/>
          <w:sz w:val="22"/>
          <w:szCs w:val="22"/>
        </w:rPr>
      </w:pPr>
      <w:r w:rsidRPr="001D32D7">
        <w:rPr>
          <w:color w:val="000000"/>
          <w:sz w:val="22"/>
          <w:szCs w:val="22"/>
        </w:rPr>
        <w:t>Navigation Regulation 2013 [Select Legislative Instrument No. 98, 2013] [F2013L00897]</w:t>
      </w:r>
    </w:p>
    <w:p w:rsidR="006E60A8" w:rsidRPr="00760D11" w:rsidRDefault="006E60A8" w:rsidP="000321C3">
      <w:pPr>
        <w:spacing w:before="120" w:after="120"/>
        <w:ind w:right="-330"/>
        <w:rPr>
          <w:sz w:val="24"/>
          <w:szCs w:val="24"/>
        </w:rPr>
      </w:pPr>
      <w:r w:rsidRPr="00760D11">
        <w:rPr>
          <w:b/>
          <w:i/>
          <w:sz w:val="24"/>
          <w:szCs w:val="24"/>
        </w:rPr>
        <w:t>Primary Industries and Energy Research and Development Act 1989</w:t>
      </w:r>
    </w:p>
    <w:p w:rsidR="006E60A8" w:rsidRPr="001D32D7" w:rsidRDefault="006E60A8" w:rsidP="006E60A8">
      <w:pPr>
        <w:spacing w:after="60"/>
        <w:jc w:val="left"/>
        <w:rPr>
          <w:color w:val="000000"/>
          <w:sz w:val="22"/>
          <w:szCs w:val="22"/>
        </w:rPr>
      </w:pPr>
      <w:r w:rsidRPr="001D32D7">
        <w:rPr>
          <w:color w:val="000000"/>
          <w:sz w:val="22"/>
          <w:szCs w:val="22"/>
        </w:rPr>
        <w:t>Fisheries Research and Development Corporation Amendment Regulation 2013 (No. 1) [Select Legislative Instrument No. 87, 2013] [F2013L00895]</w:t>
      </w:r>
    </w:p>
    <w:p w:rsidR="006E60A8" w:rsidRPr="00760D11" w:rsidRDefault="006E60A8" w:rsidP="000321C3">
      <w:pPr>
        <w:spacing w:before="120" w:after="120"/>
        <w:ind w:right="-330"/>
        <w:rPr>
          <w:sz w:val="24"/>
          <w:szCs w:val="24"/>
        </w:rPr>
      </w:pPr>
      <w:r w:rsidRPr="00760D11">
        <w:rPr>
          <w:b/>
          <w:i/>
          <w:sz w:val="24"/>
          <w:szCs w:val="24"/>
        </w:rPr>
        <w:t>Radiocommunications Act 1992</w:t>
      </w:r>
    </w:p>
    <w:p w:rsidR="006E60A8" w:rsidRPr="001D32D7" w:rsidRDefault="006E60A8" w:rsidP="006E60A8">
      <w:pPr>
        <w:spacing w:after="60"/>
        <w:jc w:val="left"/>
        <w:rPr>
          <w:color w:val="000000"/>
          <w:sz w:val="22"/>
          <w:szCs w:val="22"/>
        </w:rPr>
      </w:pPr>
      <w:r w:rsidRPr="001D32D7">
        <w:rPr>
          <w:color w:val="000000"/>
          <w:sz w:val="22"/>
          <w:szCs w:val="22"/>
        </w:rPr>
        <w:t>Radiocommunications Advisory Guidelines (Managing Interference to Spectrum Licensed Receivers - 800 MHz Band) Amendment 2013 (No. 1) [F2013L00861]</w:t>
      </w:r>
    </w:p>
    <w:p w:rsidR="006E60A8" w:rsidRPr="00760D11" w:rsidRDefault="006E60A8" w:rsidP="000321C3">
      <w:pPr>
        <w:spacing w:before="120" w:after="120"/>
        <w:ind w:right="-330"/>
        <w:rPr>
          <w:sz w:val="24"/>
          <w:szCs w:val="24"/>
        </w:rPr>
      </w:pPr>
      <w:r w:rsidRPr="00760D11">
        <w:rPr>
          <w:b/>
          <w:i/>
          <w:sz w:val="24"/>
          <w:szCs w:val="24"/>
        </w:rPr>
        <w:t>Social Security Act 1991</w:t>
      </w:r>
    </w:p>
    <w:p w:rsidR="006E60A8" w:rsidRPr="001D32D7" w:rsidRDefault="006E60A8" w:rsidP="006E60A8">
      <w:pPr>
        <w:spacing w:after="60"/>
        <w:jc w:val="left"/>
        <w:rPr>
          <w:color w:val="000000"/>
          <w:sz w:val="22"/>
          <w:szCs w:val="22"/>
        </w:rPr>
      </w:pPr>
      <w:r w:rsidRPr="001D32D7">
        <w:rPr>
          <w:color w:val="000000"/>
          <w:sz w:val="22"/>
          <w:szCs w:val="22"/>
        </w:rPr>
        <w:t>Social Security (Personal Care Support - Queensland Your Life Your Choice Self-Directed Support: Host Providers and Direct Payment) (FaHCSIA) Determination 2013 [F2013L00911]</w:t>
      </w:r>
    </w:p>
    <w:p w:rsidR="006E60A8" w:rsidRPr="00760D11" w:rsidRDefault="006E60A8" w:rsidP="000321C3">
      <w:pPr>
        <w:spacing w:before="120" w:after="120"/>
        <w:ind w:right="-330"/>
        <w:rPr>
          <w:sz w:val="24"/>
          <w:szCs w:val="24"/>
        </w:rPr>
      </w:pPr>
      <w:r w:rsidRPr="00760D11">
        <w:rPr>
          <w:b/>
          <w:i/>
          <w:sz w:val="24"/>
          <w:szCs w:val="24"/>
        </w:rPr>
        <w:t>Superannuation Industry (Supervision) Act 1992</w:t>
      </w:r>
    </w:p>
    <w:p w:rsidR="006E60A8" w:rsidRPr="001D32D7" w:rsidRDefault="006E60A8" w:rsidP="006E60A8">
      <w:pPr>
        <w:spacing w:after="60"/>
        <w:jc w:val="left"/>
        <w:rPr>
          <w:color w:val="000000"/>
          <w:sz w:val="22"/>
          <w:szCs w:val="22"/>
        </w:rPr>
      </w:pPr>
      <w:r w:rsidRPr="001D32D7">
        <w:rPr>
          <w:color w:val="000000"/>
          <w:sz w:val="22"/>
          <w:szCs w:val="22"/>
        </w:rPr>
        <w:t>Superannuation (prudential standard) determination No. 1 of 2013 - Prudential Standard SPS 450 - Eligible Rollover Fund (ERF) Transition [F2013L00912]</w:t>
      </w:r>
    </w:p>
    <w:p w:rsidR="006E60A8" w:rsidRPr="001D32D7" w:rsidRDefault="006E60A8" w:rsidP="006E60A8">
      <w:pPr>
        <w:spacing w:after="60"/>
        <w:jc w:val="left"/>
        <w:rPr>
          <w:color w:val="000000"/>
          <w:sz w:val="22"/>
          <w:szCs w:val="22"/>
        </w:rPr>
      </w:pPr>
      <w:r w:rsidRPr="001D32D7">
        <w:rPr>
          <w:color w:val="000000"/>
          <w:sz w:val="22"/>
          <w:szCs w:val="22"/>
        </w:rPr>
        <w:t>Superannuation Industry (Supervision) Amendment Regulation 2013 (No. 3) [Select Legislative Instrument No. 105, 2013] [F2013L00872]</w:t>
      </w:r>
    </w:p>
    <w:p w:rsidR="006E60A8" w:rsidRPr="00760D11" w:rsidRDefault="006E60A8" w:rsidP="000321C3">
      <w:pPr>
        <w:spacing w:before="120" w:after="120"/>
        <w:ind w:right="-330"/>
        <w:rPr>
          <w:sz w:val="24"/>
          <w:szCs w:val="24"/>
        </w:rPr>
      </w:pPr>
      <w:r w:rsidRPr="00760D11">
        <w:rPr>
          <w:b/>
          <w:i/>
          <w:sz w:val="24"/>
          <w:szCs w:val="24"/>
        </w:rPr>
        <w:t>Taxation Administration Act 1953</w:t>
      </w:r>
    </w:p>
    <w:p w:rsidR="006E60A8" w:rsidRPr="001D32D7" w:rsidRDefault="006E60A8" w:rsidP="006E60A8">
      <w:pPr>
        <w:spacing w:after="60"/>
        <w:jc w:val="left"/>
        <w:rPr>
          <w:color w:val="000000"/>
          <w:sz w:val="22"/>
          <w:szCs w:val="22"/>
        </w:rPr>
      </w:pPr>
      <w:r w:rsidRPr="001D32D7">
        <w:rPr>
          <w:color w:val="000000"/>
          <w:sz w:val="22"/>
          <w:szCs w:val="22"/>
        </w:rPr>
        <w:t>Taxation Administration Act 1953 - Withholding Schedules 2013 [F2013L00908]</w:t>
      </w:r>
    </w:p>
    <w:p w:rsidR="007C2DEA" w:rsidRPr="00760D11" w:rsidRDefault="006E60A8" w:rsidP="007C2DEA">
      <w:pPr>
        <w:spacing w:before="120" w:after="120"/>
        <w:ind w:right="-330"/>
        <w:rPr>
          <w:sz w:val="24"/>
          <w:szCs w:val="24"/>
        </w:rPr>
      </w:pPr>
      <w:r w:rsidRPr="001D32D7">
        <w:rPr>
          <w:color w:val="000000"/>
          <w:sz w:val="22"/>
          <w:szCs w:val="22"/>
        </w:rPr>
        <w:t xml:space="preserve">Therapeutic Goods Information (Early Warning </w:t>
      </w:r>
      <w:r w:rsidR="007C2DEA" w:rsidRPr="00760D11">
        <w:rPr>
          <w:b/>
          <w:i/>
          <w:sz w:val="24"/>
          <w:szCs w:val="24"/>
        </w:rPr>
        <w:t>Therapeutic Goods Act 1989</w:t>
      </w:r>
    </w:p>
    <w:p w:rsidR="006E60A8" w:rsidRPr="001D32D7" w:rsidRDefault="006E60A8" w:rsidP="006E60A8">
      <w:pPr>
        <w:spacing w:after="60"/>
        <w:jc w:val="left"/>
        <w:rPr>
          <w:color w:val="000000"/>
          <w:sz w:val="22"/>
          <w:szCs w:val="22"/>
        </w:rPr>
      </w:pPr>
      <w:r w:rsidRPr="001D32D7">
        <w:rPr>
          <w:color w:val="000000"/>
          <w:sz w:val="22"/>
          <w:szCs w:val="22"/>
        </w:rPr>
        <w:t>System) Specification 2013 [F2013L00893]</w:t>
      </w:r>
    </w:p>
    <w:p w:rsidR="006E60A8" w:rsidRPr="00760D11" w:rsidRDefault="006E60A8" w:rsidP="000321C3">
      <w:pPr>
        <w:spacing w:before="120" w:after="120"/>
        <w:ind w:right="-330"/>
        <w:rPr>
          <w:sz w:val="24"/>
          <w:szCs w:val="24"/>
        </w:rPr>
      </w:pPr>
      <w:r w:rsidRPr="00760D11">
        <w:rPr>
          <w:b/>
          <w:i/>
          <w:sz w:val="24"/>
          <w:szCs w:val="24"/>
        </w:rPr>
        <w:t>Therapeutic Goods (Charges) Act 1989</w:t>
      </w:r>
    </w:p>
    <w:p w:rsidR="006E60A8" w:rsidRPr="001D32D7" w:rsidRDefault="006E60A8" w:rsidP="006E60A8">
      <w:pPr>
        <w:spacing w:after="60"/>
        <w:jc w:val="left"/>
        <w:rPr>
          <w:color w:val="000000"/>
          <w:sz w:val="22"/>
          <w:szCs w:val="22"/>
        </w:rPr>
      </w:pPr>
      <w:r w:rsidRPr="001D32D7">
        <w:rPr>
          <w:color w:val="000000"/>
          <w:sz w:val="22"/>
          <w:szCs w:val="22"/>
        </w:rPr>
        <w:t>Therapeutic Goods Legislation Amendment (Fees and Charges) Regulation 2013 [Select Legislative Instrument No. 94, 2013] [F2013L00896]</w:t>
      </w:r>
    </w:p>
    <w:p w:rsidR="006E60A8" w:rsidRPr="00C45C72" w:rsidRDefault="006E60A8" w:rsidP="000321C3">
      <w:pPr>
        <w:pStyle w:val="Heading3"/>
        <w:tabs>
          <w:tab w:val="left" w:pos="284"/>
        </w:tabs>
        <w:spacing w:before="240"/>
        <w:jc w:val="center"/>
        <w:rPr>
          <w:u w:val="single"/>
        </w:rPr>
      </w:pPr>
      <w:r w:rsidRPr="00C45C72">
        <w:rPr>
          <w:u w:val="single"/>
        </w:rPr>
        <w:t xml:space="preserve">Instruments received week ending </w:t>
      </w:r>
      <w:r>
        <w:rPr>
          <w:u w:val="single"/>
        </w:rPr>
        <w:t>14 June</w:t>
      </w:r>
      <w:r w:rsidRPr="00C45C72">
        <w:rPr>
          <w:u w:val="single"/>
        </w:rPr>
        <w:t xml:space="preserve"> 2013</w:t>
      </w:r>
    </w:p>
    <w:p w:rsidR="006E60A8" w:rsidRPr="00542C3F" w:rsidRDefault="006E60A8" w:rsidP="006E60A8">
      <w:pPr>
        <w:spacing w:after="120"/>
        <w:ind w:right="-330"/>
        <w:rPr>
          <w:sz w:val="24"/>
          <w:szCs w:val="24"/>
        </w:rPr>
      </w:pPr>
      <w:r w:rsidRPr="00542C3F">
        <w:rPr>
          <w:b/>
          <w:i/>
          <w:sz w:val="24"/>
          <w:szCs w:val="24"/>
        </w:rPr>
        <w:t>Australian Prudential Regulation Authority Act 1998</w:t>
      </w:r>
    </w:p>
    <w:p w:rsidR="006E60A8" w:rsidRPr="00542C3F" w:rsidRDefault="006E60A8" w:rsidP="006E60A8">
      <w:pPr>
        <w:spacing w:after="60"/>
        <w:ind w:right="-329"/>
        <w:jc w:val="left"/>
        <w:rPr>
          <w:sz w:val="22"/>
          <w:szCs w:val="22"/>
        </w:rPr>
      </w:pPr>
      <w:r w:rsidRPr="00542C3F">
        <w:rPr>
          <w:sz w:val="22"/>
          <w:szCs w:val="22"/>
        </w:rPr>
        <w:t>Australian Prudential Regulation Authority (confidentiality) determination No. 10 of 2013 [F2013L00939]</w:t>
      </w:r>
    </w:p>
    <w:p w:rsidR="006E60A8" w:rsidRPr="00542C3F" w:rsidRDefault="006E60A8" w:rsidP="006E60A8">
      <w:pPr>
        <w:spacing w:after="60"/>
        <w:ind w:right="-329"/>
        <w:jc w:val="left"/>
        <w:rPr>
          <w:sz w:val="22"/>
          <w:szCs w:val="22"/>
        </w:rPr>
      </w:pPr>
      <w:r w:rsidRPr="00542C3F">
        <w:rPr>
          <w:sz w:val="22"/>
          <w:szCs w:val="22"/>
        </w:rPr>
        <w:t>Australian Prudential Regulation Authority (confidentiality) determination No. 11 of 2013 [F2013L00940]</w:t>
      </w:r>
    </w:p>
    <w:p w:rsidR="006E60A8" w:rsidRPr="00542C3F" w:rsidRDefault="006E60A8" w:rsidP="000321C3">
      <w:pPr>
        <w:spacing w:before="120" w:after="120"/>
        <w:ind w:right="-330"/>
        <w:rPr>
          <w:sz w:val="24"/>
          <w:szCs w:val="24"/>
        </w:rPr>
      </w:pPr>
      <w:r w:rsidRPr="00542C3F">
        <w:rPr>
          <w:b/>
          <w:i/>
          <w:sz w:val="24"/>
          <w:szCs w:val="24"/>
        </w:rPr>
        <w:t>Broadcasting Services Act 1992</w:t>
      </w:r>
    </w:p>
    <w:p w:rsidR="006E60A8" w:rsidRPr="00542C3F" w:rsidRDefault="006E60A8" w:rsidP="006E60A8">
      <w:pPr>
        <w:spacing w:after="60"/>
        <w:ind w:right="-329"/>
        <w:jc w:val="left"/>
        <w:rPr>
          <w:sz w:val="22"/>
          <w:szCs w:val="22"/>
        </w:rPr>
      </w:pPr>
      <w:r w:rsidRPr="00542C3F">
        <w:rPr>
          <w:sz w:val="22"/>
          <w:szCs w:val="22"/>
        </w:rPr>
        <w:t>Broadcasting Services (Events) Notice (No. 1) 2010 (Amendment No. 6 of 2013) [F2013L00949]</w:t>
      </w:r>
    </w:p>
    <w:p w:rsidR="006E60A8" w:rsidRPr="00542C3F" w:rsidRDefault="006E60A8" w:rsidP="000321C3">
      <w:pPr>
        <w:spacing w:before="120" w:after="120"/>
        <w:rPr>
          <w:color w:val="000000"/>
          <w:sz w:val="24"/>
          <w:szCs w:val="24"/>
        </w:rPr>
      </w:pPr>
      <w:r w:rsidRPr="00542C3F">
        <w:rPr>
          <w:b/>
          <w:i/>
          <w:color w:val="000000"/>
          <w:sz w:val="24"/>
          <w:szCs w:val="24"/>
        </w:rPr>
        <w:t>Carbon Credits (Carbon Farming Initiative) Act 2011</w:t>
      </w:r>
    </w:p>
    <w:p w:rsidR="006E60A8" w:rsidRPr="00542C3F" w:rsidRDefault="006E60A8" w:rsidP="006E60A8">
      <w:pPr>
        <w:spacing w:after="60"/>
        <w:jc w:val="left"/>
        <w:rPr>
          <w:color w:val="000000"/>
          <w:sz w:val="22"/>
          <w:szCs w:val="22"/>
        </w:rPr>
      </w:pPr>
      <w:r w:rsidRPr="00542C3F">
        <w:rPr>
          <w:color w:val="000000"/>
          <w:sz w:val="22"/>
          <w:szCs w:val="22"/>
        </w:rPr>
        <w:t>Carbon Credits (Carbon Farming Initiative) (Enclosed Mechanical Processing and Composting Alternative Waste Treatment) Methodology Determination 2013 [F2013L00931]</w:t>
      </w:r>
    </w:p>
    <w:p w:rsidR="000321C3" w:rsidRDefault="000321C3">
      <w:pPr>
        <w:spacing w:after="0"/>
        <w:jc w:val="left"/>
        <w:rPr>
          <w:b/>
          <w:i/>
          <w:color w:val="000000"/>
          <w:sz w:val="24"/>
          <w:szCs w:val="24"/>
        </w:rPr>
      </w:pPr>
      <w:r>
        <w:rPr>
          <w:b/>
          <w:i/>
          <w:color w:val="000000"/>
          <w:sz w:val="24"/>
          <w:szCs w:val="24"/>
        </w:rPr>
        <w:br w:type="page"/>
      </w:r>
    </w:p>
    <w:p w:rsidR="006E60A8" w:rsidRPr="00542C3F" w:rsidRDefault="006E60A8" w:rsidP="007C2DEA">
      <w:pPr>
        <w:spacing w:before="120" w:after="120"/>
        <w:rPr>
          <w:color w:val="000000"/>
          <w:sz w:val="24"/>
          <w:szCs w:val="24"/>
        </w:rPr>
      </w:pPr>
      <w:r w:rsidRPr="00542C3F">
        <w:rPr>
          <w:b/>
          <w:i/>
          <w:color w:val="000000"/>
          <w:sz w:val="24"/>
          <w:szCs w:val="24"/>
        </w:rPr>
        <w:lastRenderedPageBreak/>
        <w:t>Civil Aviation Act 1988</w:t>
      </w:r>
    </w:p>
    <w:p w:rsidR="006E60A8" w:rsidRPr="00542C3F" w:rsidRDefault="006E60A8" w:rsidP="006E60A8">
      <w:pPr>
        <w:spacing w:after="60"/>
        <w:jc w:val="left"/>
        <w:rPr>
          <w:color w:val="000000"/>
          <w:sz w:val="24"/>
          <w:szCs w:val="24"/>
        </w:rPr>
      </w:pPr>
      <w:r w:rsidRPr="00542C3F">
        <w:rPr>
          <w:color w:val="000000"/>
          <w:sz w:val="22"/>
          <w:szCs w:val="22"/>
        </w:rPr>
        <w:t>Part 42 Manual of Standards Amendment Instrument 2013 (No. 1) [F2013L00929]</w:t>
      </w:r>
    </w:p>
    <w:p w:rsidR="006E60A8" w:rsidRPr="00542C3F" w:rsidRDefault="006E60A8" w:rsidP="000321C3">
      <w:pPr>
        <w:spacing w:before="120" w:after="120"/>
        <w:rPr>
          <w:color w:val="000000"/>
          <w:sz w:val="24"/>
          <w:szCs w:val="24"/>
        </w:rPr>
      </w:pPr>
      <w:r w:rsidRPr="00542C3F">
        <w:rPr>
          <w:b/>
          <w:i/>
          <w:color w:val="000000"/>
          <w:sz w:val="24"/>
          <w:szCs w:val="24"/>
        </w:rPr>
        <w:t>Corporations Act 2001</w:t>
      </w:r>
    </w:p>
    <w:p w:rsidR="006E60A8" w:rsidRPr="00542C3F" w:rsidRDefault="006E60A8" w:rsidP="006E60A8">
      <w:pPr>
        <w:spacing w:after="60"/>
        <w:jc w:val="left"/>
        <w:rPr>
          <w:color w:val="000000"/>
          <w:sz w:val="22"/>
          <w:szCs w:val="22"/>
        </w:rPr>
      </w:pPr>
      <w:r w:rsidRPr="00542C3F">
        <w:rPr>
          <w:color w:val="000000"/>
          <w:sz w:val="22"/>
          <w:szCs w:val="22"/>
        </w:rPr>
        <w:t>ASIC Class Order [CO 13/655] [F2013L00936]</w:t>
      </w:r>
    </w:p>
    <w:p w:rsidR="006E60A8" w:rsidRPr="00542C3F" w:rsidRDefault="006E60A8" w:rsidP="000321C3">
      <w:pPr>
        <w:spacing w:before="120" w:after="120"/>
        <w:rPr>
          <w:color w:val="000000"/>
          <w:sz w:val="24"/>
          <w:szCs w:val="24"/>
        </w:rPr>
      </w:pPr>
      <w:r w:rsidRPr="00542C3F">
        <w:rPr>
          <w:b/>
          <w:i/>
          <w:color w:val="000000"/>
          <w:sz w:val="24"/>
          <w:szCs w:val="24"/>
        </w:rPr>
        <w:t>Environment Protection and Biodiversity Conservation Act 1999</w:t>
      </w:r>
    </w:p>
    <w:p w:rsidR="006E60A8" w:rsidRPr="004657F7" w:rsidRDefault="006E60A8" w:rsidP="006E60A8">
      <w:pPr>
        <w:spacing w:after="60"/>
        <w:jc w:val="left"/>
        <w:rPr>
          <w:color w:val="000000"/>
          <w:sz w:val="22"/>
          <w:szCs w:val="22"/>
        </w:rPr>
      </w:pPr>
      <w:r w:rsidRPr="004657F7">
        <w:rPr>
          <w:color w:val="000000"/>
          <w:sz w:val="22"/>
          <w:szCs w:val="22"/>
        </w:rPr>
        <w:t>Amendment of List of Exempt Native Specimens – Queensland Gulf of Carpentaria Inshore Fin Fish Fishery (05/06/2013) (inclusion) [F2013L00945]</w:t>
      </w:r>
    </w:p>
    <w:p w:rsidR="006E60A8" w:rsidRPr="004657F7" w:rsidRDefault="006E60A8" w:rsidP="006E60A8">
      <w:pPr>
        <w:spacing w:after="60"/>
        <w:jc w:val="left"/>
        <w:rPr>
          <w:color w:val="000000"/>
          <w:sz w:val="22"/>
          <w:szCs w:val="22"/>
        </w:rPr>
      </w:pPr>
      <w:r w:rsidRPr="004657F7">
        <w:rPr>
          <w:color w:val="000000"/>
          <w:sz w:val="22"/>
          <w:szCs w:val="22"/>
        </w:rPr>
        <w:t>Amendment to the list of threatened species under section 178 of the Environment Protection and Biodiversity Conservation Act 1999 (151) (31/05/2013) [F2013L00937]</w:t>
      </w:r>
    </w:p>
    <w:p w:rsidR="006E60A8" w:rsidRPr="00542C3F" w:rsidRDefault="006E60A8" w:rsidP="000321C3">
      <w:pPr>
        <w:tabs>
          <w:tab w:val="left" w:pos="567"/>
          <w:tab w:val="left" w:pos="1134"/>
          <w:tab w:val="left" w:pos="2552"/>
        </w:tabs>
        <w:spacing w:before="120" w:after="120"/>
        <w:ind w:right="403"/>
        <w:rPr>
          <w:b/>
          <w:i/>
          <w:sz w:val="24"/>
          <w:szCs w:val="24"/>
        </w:rPr>
      </w:pPr>
      <w:r w:rsidRPr="00542C3F">
        <w:rPr>
          <w:b/>
          <w:i/>
          <w:sz w:val="24"/>
          <w:szCs w:val="24"/>
        </w:rPr>
        <w:t>Financial Management and Accountability Act 1997</w:t>
      </w:r>
    </w:p>
    <w:p w:rsidR="006E60A8" w:rsidRPr="004657F7" w:rsidRDefault="006E60A8" w:rsidP="006E60A8">
      <w:pPr>
        <w:tabs>
          <w:tab w:val="left" w:pos="567"/>
          <w:tab w:val="left" w:pos="1134"/>
          <w:tab w:val="left" w:pos="2552"/>
        </w:tabs>
        <w:spacing w:after="60"/>
        <w:ind w:right="403"/>
        <w:contextualSpacing/>
        <w:jc w:val="left"/>
        <w:rPr>
          <w:sz w:val="22"/>
          <w:szCs w:val="22"/>
        </w:rPr>
      </w:pPr>
      <w:r w:rsidRPr="004657F7">
        <w:rPr>
          <w:sz w:val="22"/>
          <w:szCs w:val="22"/>
        </w:rPr>
        <w:t>FMA Act (Anzac Centenary Public Fund Special Account) Determination 2013/02 [F2013L00942]</w:t>
      </w:r>
    </w:p>
    <w:p w:rsidR="006E60A8" w:rsidRPr="00542C3F" w:rsidRDefault="006E60A8" w:rsidP="000321C3">
      <w:pPr>
        <w:spacing w:before="120" w:after="120"/>
        <w:rPr>
          <w:color w:val="000000"/>
          <w:sz w:val="24"/>
          <w:szCs w:val="24"/>
        </w:rPr>
      </w:pPr>
      <w:r w:rsidRPr="00542C3F">
        <w:rPr>
          <w:b/>
          <w:i/>
          <w:color w:val="000000"/>
          <w:sz w:val="24"/>
          <w:szCs w:val="24"/>
        </w:rPr>
        <w:t>Financial Sector (Collection of Data) Act 2001</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73 of 2013 – SRS 330.1 – Statement of Financial Performance [F2013L00941]</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74 of 2013 – SRS 330.0 – Statement of Financial Performance [F2013L00944]</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75 of 2013 – SRS 331.0 – Services [F2013L00947]</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79 of 2013 – SRS 530.1 – Investments and Investment Flows [F2013L00948]</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88 of 2013 – SRS 602.0 – Wind-up [F2013L00951]</w:t>
      </w:r>
    </w:p>
    <w:p w:rsidR="006E60A8" w:rsidRPr="004657F7" w:rsidRDefault="006E60A8" w:rsidP="006E60A8">
      <w:pPr>
        <w:spacing w:after="60"/>
        <w:jc w:val="left"/>
        <w:rPr>
          <w:color w:val="000000"/>
          <w:sz w:val="22"/>
          <w:szCs w:val="22"/>
        </w:rPr>
      </w:pPr>
      <w:r w:rsidRPr="004657F7">
        <w:rPr>
          <w:color w:val="000000"/>
          <w:sz w:val="22"/>
          <w:szCs w:val="22"/>
        </w:rPr>
        <w:t>Financial Sector (Collect of Data) (reporting standard) determination No. 89 of 2013 – SRS 610.0 – Membership Profile [F2013L00950]</w:t>
      </w:r>
    </w:p>
    <w:p w:rsidR="006E60A8" w:rsidRPr="00542C3F" w:rsidRDefault="006E60A8" w:rsidP="000321C3">
      <w:pPr>
        <w:spacing w:before="120" w:after="120"/>
        <w:rPr>
          <w:color w:val="000000"/>
          <w:sz w:val="24"/>
          <w:szCs w:val="24"/>
        </w:rPr>
      </w:pPr>
      <w:r w:rsidRPr="00542C3F">
        <w:rPr>
          <w:b/>
          <w:i/>
          <w:color w:val="000000"/>
          <w:sz w:val="24"/>
          <w:szCs w:val="24"/>
        </w:rPr>
        <w:t>Income Tax Assessment Act 1997</w:t>
      </w:r>
    </w:p>
    <w:p w:rsidR="006E60A8" w:rsidRPr="004657F7" w:rsidRDefault="006E60A8" w:rsidP="006E60A8">
      <w:pPr>
        <w:spacing w:after="60"/>
        <w:jc w:val="left"/>
        <w:rPr>
          <w:color w:val="000000"/>
          <w:sz w:val="22"/>
          <w:szCs w:val="22"/>
        </w:rPr>
      </w:pPr>
      <w:r w:rsidRPr="004657F7">
        <w:rPr>
          <w:color w:val="000000"/>
          <w:sz w:val="22"/>
          <w:szCs w:val="22"/>
        </w:rPr>
        <w:t>Income Tax (Effective Life of Depreciating Assets) Amendment Determination 2013 (No. 1) [F2013L00929]</w:t>
      </w:r>
    </w:p>
    <w:p w:rsidR="006E60A8" w:rsidRPr="00542C3F" w:rsidRDefault="006E60A8" w:rsidP="000321C3">
      <w:pPr>
        <w:spacing w:before="120" w:after="120"/>
        <w:rPr>
          <w:color w:val="000000"/>
          <w:sz w:val="24"/>
          <w:szCs w:val="24"/>
        </w:rPr>
      </w:pPr>
      <w:r w:rsidRPr="00542C3F">
        <w:rPr>
          <w:b/>
          <w:i/>
          <w:color w:val="000000"/>
          <w:sz w:val="24"/>
          <w:szCs w:val="24"/>
        </w:rPr>
        <w:t>Judiciary Act 1903</w:t>
      </w:r>
    </w:p>
    <w:p w:rsidR="006E60A8" w:rsidRPr="004657F7" w:rsidRDefault="006E60A8" w:rsidP="006E60A8">
      <w:pPr>
        <w:spacing w:after="60"/>
        <w:jc w:val="left"/>
        <w:rPr>
          <w:color w:val="000000"/>
          <w:sz w:val="22"/>
          <w:szCs w:val="22"/>
        </w:rPr>
      </w:pPr>
      <w:r w:rsidRPr="004657F7">
        <w:rPr>
          <w:color w:val="000000"/>
          <w:sz w:val="22"/>
          <w:szCs w:val="22"/>
        </w:rPr>
        <w:t>High Court Amendment (Vexatious Proceedings and Other Matters) Rules 2013 [Select Legislative Instrument No. 107, 2013] [F2013L00924]</w:t>
      </w:r>
    </w:p>
    <w:p w:rsidR="006E60A8" w:rsidRPr="00542C3F" w:rsidRDefault="006E60A8" w:rsidP="000321C3">
      <w:pPr>
        <w:spacing w:before="120" w:after="120"/>
        <w:rPr>
          <w:color w:val="000000"/>
          <w:sz w:val="24"/>
          <w:szCs w:val="24"/>
        </w:rPr>
      </w:pPr>
      <w:r w:rsidRPr="00542C3F">
        <w:rPr>
          <w:b/>
          <w:i/>
          <w:color w:val="000000"/>
          <w:sz w:val="24"/>
          <w:szCs w:val="24"/>
        </w:rPr>
        <w:t>Social Security Act 1991</w:t>
      </w:r>
    </w:p>
    <w:p w:rsidR="006E60A8" w:rsidRPr="004657F7" w:rsidRDefault="006E60A8" w:rsidP="006E60A8">
      <w:pPr>
        <w:spacing w:after="60"/>
        <w:jc w:val="left"/>
        <w:rPr>
          <w:color w:val="000000"/>
          <w:sz w:val="22"/>
          <w:szCs w:val="22"/>
        </w:rPr>
      </w:pPr>
      <w:r w:rsidRPr="004657F7">
        <w:rPr>
          <w:color w:val="000000"/>
          <w:sz w:val="22"/>
          <w:szCs w:val="22"/>
        </w:rPr>
        <w:t>Social Security (Australian Victim of Terrorism Overseas Payment) Principle 2013 [F2013L00946]</w:t>
      </w:r>
    </w:p>
    <w:p w:rsidR="006E60A8" w:rsidRPr="004657F7" w:rsidRDefault="006E60A8" w:rsidP="006E60A8">
      <w:pPr>
        <w:spacing w:after="60"/>
        <w:jc w:val="left"/>
        <w:rPr>
          <w:color w:val="000000"/>
          <w:sz w:val="22"/>
          <w:szCs w:val="22"/>
        </w:rPr>
      </w:pPr>
      <w:r w:rsidRPr="004657F7">
        <w:rPr>
          <w:color w:val="000000"/>
          <w:sz w:val="22"/>
          <w:szCs w:val="22"/>
        </w:rPr>
        <w:t>Social Security (Personal Care Support – Queensland Your Life Your Choice Self-Directed Support: Host Providers and Direct Payment) (DEEWR) Determination 2013 (No. 1) [F2013L00933]</w:t>
      </w:r>
    </w:p>
    <w:p w:rsidR="006E60A8" w:rsidRPr="00542C3F" w:rsidRDefault="006E60A8" w:rsidP="007C2DEA">
      <w:pPr>
        <w:spacing w:before="120" w:after="120"/>
        <w:rPr>
          <w:color w:val="000000"/>
          <w:sz w:val="24"/>
          <w:szCs w:val="24"/>
        </w:rPr>
      </w:pPr>
      <w:r w:rsidRPr="00542C3F">
        <w:rPr>
          <w:b/>
          <w:i/>
          <w:color w:val="000000"/>
          <w:sz w:val="24"/>
          <w:szCs w:val="24"/>
        </w:rPr>
        <w:t>Superannuation Act 2005</w:t>
      </w:r>
    </w:p>
    <w:p w:rsidR="006E60A8" w:rsidRPr="004657F7" w:rsidRDefault="006E60A8" w:rsidP="006E60A8">
      <w:pPr>
        <w:spacing w:after="60"/>
        <w:jc w:val="left"/>
        <w:rPr>
          <w:color w:val="000000"/>
          <w:sz w:val="22"/>
          <w:szCs w:val="22"/>
        </w:rPr>
      </w:pPr>
      <w:r w:rsidRPr="004657F7">
        <w:rPr>
          <w:color w:val="000000"/>
          <w:sz w:val="22"/>
          <w:szCs w:val="22"/>
        </w:rPr>
        <w:t>Ninth Amendment of the Superannuation (PSSAP) Trust Deed [F2013L00934]</w:t>
      </w:r>
    </w:p>
    <w:p w:rsidR="006E60A8" w:rsidRPr="004657F7" w:rsidRDefault="006E60A8" w:rsidP="006E60A8">
      <w:pPr>
        <w:spacing w:after="60"/>
        <w:jc w:val="left"/>
        <w:rPr>
          <w:color w:val="000000"/>
          <w:sz w:val="22"/>
          <w:szCs w:val="22"/>
        </w:rPr>
      </w:pPr>
      <w:r w:rsidRPr="004657F7">
        <w:rPr>
          <w:color w:val="000000"/>
          <w:sz w:val="22"/>
          <w:szCs w:val="22"/>
        </w:rPr>
        <w:t>Superannuation (PSSAP) (Australian Government Superannuation Scheme Member) Declaration 2013 (No. 1) [F2013L00932]</w:t>
      </w:r>
    </w:p>
    <w:p w:rsidR="006E60A8" w:rsidRPr="00542C3F" w:rsidRDefault="006E60A8" w:rsidP="007C2DEA">
      <w:pPr>
        <w:spacing w:before="120" w:after="120"/>
        <w:rPr>
          <w:color w:val="000000"/>
          <w:sz w:val="24"/>
          <w:szCs w:val="24"/>
        </w:rPr>
      </w:pPr>
      <w:r w:rsidRPr="00542C3F">
        <w:rPr>
          <w:b/>
          <w:i/>
          <w:color w:val="000000"/>
          <w:sz w:val="24"/>
          <w:szCs w:val="24"/>
        </w:rPr>
        <w:t>Taxation Administration Act 1953</w:t>
      </w:r>
    </w:p>
    <w:p w:rsidR="006E60A8" w:rsidRPr="004657F7" w:rsidRDefault="006E60A8" w:rsidP="006E60A8">
      <w:pPr>
        <w:spacing w:after="60"/>
        <w:jc w:val="left"/>
        <w:rPr>
          <w:color w:val="000000"/>
          <w:sz w:val="22"/>
          <w:szCs w:val="22"/>
        </w:rPr>
      </w:pPr>
      <w:r w:rsidRPr="004657F7">
        <w:rPr>
          <w:color w:val="000000"/>
          <w:sz w:val="22"/>
          <w:szCs w:val="22"/>
        </w:rPr>
        <w:t xml:space="preserve">Lodgement of account activity statements by First home saver account </w:t>
      </w:r>
      <w:r>
        <w:rPr>
          <w:color w:val="000000"/>
          <w:sz w:val="22"/>
          <w:szCs w:val="22"/>
        </w:rPr>
        <w:t>providers for the year ended 30 </w:t>
      </w:r>
      <w:r w:rsidRPr="004657F7">
        <w:rPr>
          <w:color w:val="000000"/>
          <w:sz w:val="22"/>
          <w:szCs w:val="22"/>
        </w:rPr>
        <w:t>June 2013 in accordance with the Taxation Administration Act 1953 [F2013L00928]</w:t>
      </w:r>
    </w:p>
    <w:p w:rsidR="006E60A8" w:rsidRPr="004657F7" w:rsidRDefault="006E60A8" w:rsidP="006E60A8">
      <w:pPr>
        <w:spacing w:after="60"/>
        <w:jc w:val="left"/>
        <w:rPr>
          <w:color w:val="000000"/>
          <w:sz w:val="22"/>
          <w:szCs w:val="22"/>
        </w:rPr>
      </w:pPr>
      <w:r w:rsidRPr="004657F7">
        <w:rPr>
          <w:color w:val="000000"/>
          <w:sz w:val="22"/>
          <w:szCs w:val="22"/>
        </w:rPr>
        <w:lastRenderedPageBreak/>
        <w:t>Lodgement of returns for the year of income ended 30 June 2013 in accordance with the Income Tax Assessment Act 1936, the Income Tax Assessment Act 1997, the Taxation Administration Act 1953, the Superannuation Industry (Supervision) Act 1993 and the Income Tax (Transitional Provisions) Act 1997 [F2013L00925]</w:t>
      </w:r>
    </w:p>
    <w:p w:rsidR="006E60A8" w:rsidRPr="004657F7" w:rsidRDefault="006E60A8" w:rsidP="006E60A8">
      <w:pPr>
        <w:spacing w:after="60"/>
        <w:jc w:val="left"/>
        <w:rPr>
          <w:color w:val="000000"/>
          <w:sz w:val="22"/>
          <w:szCs w:val="22"/>
        </w:rPr>
      </w:pPr>
      <w:r w:rsidRPr="004657F7">
        <w:rPr>
          <w:color w:val="000000"/>
          <w:sz w:val="22"/>
          <w:szCs w:val="22"/>
        </w:rPr>
        <w:t>Lodgement of returns for the year of income ended 30 June 2013 in accordance with the Income Tax Assessment Act 1936 and the Taxation Administration Act 1953 – Department of Human Services – parents with a child support assessment [F2013L00926]</w:t>
      </w:r>
    </w:p>
    <w:p w:rsidR="006E60A8" w:rsidRPr="00C45C72" w:rsidRDefault="006E60A8" w:rsidP="007C2DEA">
      <w:pPr>
        <w:pStyle w:val="Heading3"/>
        <w:tabs>
          <w:tab w:val="left" w:pos="284"/>
        </w:tabs>
        <w:spacing w:before="240"/>
        <w:jc w:val="center"/>
        <w:rPr>
          <w:u w:val="single"/>
        </w:rPr>
      </w:pPr>
      <w:r w:rsidRPr="00C45C72">
        <w:rPr>
          <w:u w:val="single"/>
        </w:rPr>
        <w:t xml:space="preserve">Instruments received week ending </w:t>
      </w:r>
      <w:r>
        <w:rPr>
          <w:u w:val="single"/>
        </w:rPr>
        <w:t>21 June</w:t>
      </w:r>
      <w:r w:rsidRPr="00C45C72">
        <w:rPr>
          <w:u w:val="single"/>
        </w:rPr>
        <w:t xml:space="preserve"> 2013</w:t>
      </w:r>
    </w:p>
    <w:p w:rsidR="006E60A8" w:rsidRPr="004657F7" w:rsidRDefault="006E60A8" w:rsidP="000C7CCC">
      <w:pPr>
        <w:spacing w:after="120"/>
        <w:ind w:right="-330"/>
        <w:rPr>
          <w:sz w:val="24"/>
          <w:szCs w:val="24"/>
        </w:rPr>
      </w:pPr>
      <w:r w:rsidRPr="004657F7">
        <w:rPr>
          <w:b/>
          <w:i/>
          <w:sz w:val="24"/>
          <w:szCs w:val="24"/>
        </w:rPr>
        <w:t>Agriculture and Veterinary Chemicals Code Act 1994</w:t>
      </w:r>
    </w:p>
    <w:p w:rsidR="006E60A8" w:rsidRPr="004657F7" w:rsidRDefault="006E60A8" w:rsidP="006E60A8">
      <w:pPr>
        <w:spacing w:after="60"/>
        <w:jc w:val="left"/>
        <w:rPr>
          <w:color w:val="000000"/>
          <w:sz w:val="22"/>
          <w:szCs w:val="22"/>
        </w:rPr>
      </w:pPr>
      <w:r w:rsidRPr="004657F7">
        <w:rPr>
          <w:color w:val="000000"/>
          <w:sz w:val="22"/>
          <w:szCs w:val="22"/>
        </w:rPr>
        <w:t>Agricultural and Veterinary Chemicals Legislation Amendment (2013 Measures No. 1) Regulation 2013 [Select Legislative Instrument No. 108, 2013] [F2013L01016]</w:t>
      </w:r>
    </w:p>
    <w:p w:rsidR="006E60A8" w:rsidRPr="004657F7" w:rsidRDefault="006E60A8" w:rsidP="007C2DEA">
      <w:pPr>
        <w:spacing w:before="120" w:after="120"/>
        <w:ind w:right="-330"/>
        <w:rPr>
          <w:sz w:val="24"/>
          <w:szCs w:val="24"/>
        </w:rPr>
      </w:pPr>
      <w:r w:rsidRPr="004657F7">
        <w:rPr>
          <w:b/>
          <w:i/>
          <w:sz w:val="24"/>
          <w:szCs w:val="24"/>
        </w:rPr>
        <w:t>Australian Capital Territory (Planning and Land Management) Act 1988</w:t>
      </w:r>
    </w:p>
    <w:p w:rsidR="006E60A8" w:rsidRPr="004657F7" w:rsidRDefault="006E60A8" w:rsidP="006E60A8">
      <w:pPr>
        <w:spacing w:after="60"/>
        <w:jc w:val="left"/>
        <w:rPr>
          <w:color w:val="000000"/>
          <w:sz w:val="22"/>
          <w:szCs w:val="22"/>
        </w:rPr>
      </w:pPr>
      <w:r w:rsidRPr="004657F7">
        <w:rPr>
          <w:color w:val="000000"/>
          <w:sz w:val="22"/>
          <w:szCs w:val="22"/>
        </w:rPr>
        <w:t>National Capital Plan - Amendment 79 - Removal of West Basin Pedestrian Bridge [F2013L01054]</w:t>
      </w:r>
    </w:p>
    <w:p w:rsidR="006E60A8" w:rsidRPr="004657F7" w:rsidRDefault="006E60A8" w:rsidP="007C2DEA">
      <w:pPr>
        <w:spacing w:before="120" w:after="120"/>
        <w:ind w:right="-330"/>
        <w:rPr>
          <w:sz w:val="24"/>
          <w:szCs w:val="24"/>
        </w:rPr>
      </w:pPr>
      <w:r w:rsidRPr="004657F7">
        <w:rPr>
          <w:b/>
          <w:i/>
          <w:sz w:val="24"/>
          <w:szCs w:val="24"/>
        </w:rPr>
        <w:t>Australian Charities and Not-for-profits Commission Act 2012</w:t>
      </w:r>
    </w:p>
    <w:p w:rsidR="006E60A8" w:rsidRPr="004657F7" w:rsidRDefault="006E60A8" w:rsidP="006E60A8">
      <w:pPr>
        <w:spacing w:after="60"/>
        <w:jc w:val="left"/>
        <w:rPr>
          <w:color w:val="000000"/>
          <w:sz w:val="22"/>
          <w:szCs w:val="22"/>
        </w:rPr>
      </w:pPr>
      <w:r w:rsidRPr="004657F7">
        <w:rPr>
          <w:color w:val="000000"/>
          <w:sz w:val="22"/>
          <w:szCs w:val="22"/>
        </w:rPr>
        <w:t>Australian Charities and Not-for-profits Commission Amendment Regulation 2013 (No. 3) [Select Legislative Instrument No. 124, 2013] [F2013L01015]</w:t>
      </w:r>
    </w:p>
    <w:p w:rsidR="006E60A8" w:rsidRPr="004657F7" w:rsidRDefault="006E60A8" w:rsidP="007C2DEA">
      <w:pPr>
        <w:spacing w:before="120" w:after="120"/>
        <w:ind w:right="-330"/>
        <w:rPr>
          <w:sz w:val="24"/>
          <w:szCs w:val="24"/>
        </w:rPr>
      </w:pPr>
      <w:r w:rsidRPr="004657F7">
        <w:rPr>
          <w:b/>
          <w:i/>
          <w:sz w:val="24"/>
          <w:szCs w:val="24"/>
        </w:rPr>
        <w:t>Australian Participants in British Nuclear Tests (Treatment) Act 2006</w:t>
      </w:r>
    </w:p>
    <w:p w:rsidR="006E60A8" w:rsidRPr="004657F7" w:rsidRDefault="006E60A8" w:rsidP="006E60A8">
      <w:pPr>
        <w:spacing w:after="60"/>
        <w:jc w:val="left"/>
        <w:rPr>
          <w:color w:val="000000"/>
          <w:sz w:val="22"/>
          <w:szCs w:val="22"/>
        </w:rPr>
      </w:pPr>
      <w:r w:rsidRPr="004657F7">
        <w:rPr>
          <w:color w:val="000000"/>
          <w:sz w:val="22"/>
          <w:szCs w:val="22"/>
        </w:rPr>
        <w:t>Treatment Principles (Australian Participants in British Nuclear Tests) 2006 (Miscellaneous Amendments) Instrument 2013 (No. R8/2013) [F2013L01044]</w:t>
      </w:r>
    </w:p>
    <w:p w:rsidR="006E60A8" w:rsidRPr="004657F7" w:rsidRDefault="006E60A8" w:rsidP="007C2DEA">
      <w:pPr>
        <w:spacing w:before="120" w:after="120"/>
        <w:ind w:right="-330"/>
        <w:rPr>
          <w:sz w:val="24"/>
          <w:szCs w:val="24"/>
        </w:rPr>
      </w:pPr>
      <w:r w:rsidRPr="004657F7">
        <w:rPr>
          <w:b/>
          <w:i/>
          <w:sz w:val="24"/>
          <w:szCs w:val="24"/>
        </w:rPr>
        <w:t>Australian Prudential Regulation Authority Act 1998</w:t>
      </w:r>
    </w:p>
    <w:p w:rsidR="006E60A8" w:rsidRPr="004657F7" w:rsidRDefault="006E60A8" w:rsidP="006E60A8">
      <w:pPr>
        <w:spacing w:after="60"/>
        <w:jc w:val="left"/>
        <w:rPr>
          <w:color w:val="000000"/>
          <w:sz w:val="22"/>
          <w:szCs w:val="22"/>
        </w:rPr>
      </w:pPr>
      <w:r w:rsidRPr="004657F7">
        <w:rPr>
          <w:color w:val="000000"/>
          <w:sz w:val="22"/>
          <w:szCs w:val="22"/>
        </w:rPr>
        <w:t>Australian Prudential Regulation Authority (confidentiality) determination No.12 of 2013 [F2013L01046]</w:t>
      </w:r>
    </w:p>
    <w:p w:rsidR="006E60A8" w:rsidRPr="004657F7" w:rsidRDefault="006E60A8" w:rsidP="006E60A8">
      <w:pPr>
        <w:spacing w:after="60"/>
        <w:jc w:val="left"/>
        <w:rPr>
          <w:color w:val="000000"/>
          <w:sz w:val="22"/>
          <w:szCs w:val="22"/>
        </w:rPr>
      </w:pPr>
      <w:r w:rsidRPr="004657F7">
        <w:rPr>
          <w:color w:val="000000"/>
          <w:sz w:val="22"/>
          <w:szCs w:val="22"/>
        </w:rPr>
        <w:t>Australian Prudential Regulation Authority instrument fixing charges No. 5 of 2013 [F2013L00999]</w:t>
      </w:r>
    </w:p>
    <w:p w:rsidR="006E60A8" w:rsidRPr="004657F7" w:rsidRDefault="006E60A8" w:rsidP="007C2DEA">
      <w:pPr>
        <w:spacing w:before="120" w:after="120"/>
        <w:rPr>
          <w:color w:val="000000"/>
          <w:sz w:val="24"/>
          <w:szCs w:val="24"/>
        </w:rPr>
      </w:pPr>
      <w:r w:rsidRPr="004657F7">
        <w:rPr>
          <w:b/>
          <w:i/>
          <w:color w:val="000000"/>
          <w:sz w:val="24"/>
          <w:szCs w:val="24"/>
        </w:rPr>
        <w:t>Banking Act 1959</w:t>
      </w:r>
    </w:p>
    <w:p w:rsidR="006E60A8" w:rsidRPr="004657F7" w:rsidRDefault="006E60A8" w:rsidP="006E60A8">
      <w:pPr>
        <w:spacing w:after="60"/>
        <w:jc w:val="left"/>
        <w:rPr>
          <w:color w:val="000000"/>
          <w:sz w:val="22"/>
          <w:szCs w:val="22"/>
        </w:rPr>
      </w:pPr>
      <w:r w:rsidRPr="004657F7">
        <w:rPr>
          <w:color w:val="000000"/>
          <w:sz w:val="22"/>
          <w:szCs w:val="22"/>
        </w:rPr>
        <w:t>Banking exemption No. 1 of 2013 [F2013L01069]</w:t>
      </w:r>
    </w:p>
    <w:p w:rsidR="006E60A8" w:rsidRPr="004657F7" w:rsidRDefault="006E60A8" w:rsidP="007C2DEA">
      <w:pPr>
        <w:spacing w:before="120" w:after="120"/>
        <w:rPr>
          <w:color w:val="000000"/>
          <w:sz w:val="24"/>
          <w:szCs w:val="24"/>
        </w:rPr>
      </w:pPr>
      <w:r w:rsidRPr="004657F7">
        <w:rPr>
          <w:b/>
          <w:i/>
          <w:color w:val="000000"/>
          <w:sz w:val="24"/>
          <w:szCs w:val="24"/>
        </w:rPr>
        <w:t>Bankruptcy Act 1966</w:t>
      </w:r>
    </w:p>
    <w:p w:rsidR="006E60A8" w:rsidRPr="004657F7" w:rsidRDefault="006E60A8" w:rsidP="006E60A8">
      <w:pPr>
        <w:spacing w:after="60"/>
        <w:jc w:val="left"/>
        <w:rPr>
          <w:color w:val="000000"/>
          <w:sz w:val="22"/>
          <w:szCs w:val="22"/>
        </w:rPr>
      </w:pPr>
      <w:r w:rsidRPr="004657F7">
        <w:rPr>
          <w:color w:val="000000"/>
          <w:sz w:val="22"/>
          <w:szCs w:val="22"/>
        </w:rPr>
        <w:t>Bankruptcy (Fees and Remuneration) Determination 2013 [F2013L01059]</w:t>
      </w:r>
    </w:p>
    <w:p w:rsidR="006E60A8" w:rsidRPr="004657F7" w:rsidRDefault="006E60A8" w:rsidP="007C2DEA">
      <w:pPr>
        <w:spacing w:before="120" w:after="120"/>
        <w:rPr>
          <w:color w:val="000000"/>
          <w:sz w:val="24"/>
          <w:szCs w:val="24"/>
        </w:rPr>
      </w:pPr>
      <w:r w:rsidRPr="004657F7">
        <w:rPr>
          <w:b/>
          <w:i/>
          <w:color w:val="000000"/>
          <w:sz w:val="24"/>
          <w:szCs w:val="24"/>
        </w:rPr>
        <w:t>Bankruptcy (Estate Charges) Act 1997</w:t>
      </w:r>
    </w:p>
    <w:p w:rsidR="006E60A8" w:rsidRPr="004657F7" w:rsidRDefault="006E60A8" w:rsidP="006E60A8">
      <w:pPr>
        <w:spacing w:after="60"/>
        <w:jc w:val="left"/>
        <w:rPr>
          <w:color w:val="000000"/>
          <w:sz w:val="22"/>
          <w:szCs w:val="22"/>
        </w:rPr>
      </w:pPr>
      <w:r w:rsidRPr="004657F7">
        <w:rPr>
          <w:color w:val="000000"/>
          <w:sz w:val="22"/>
          <w:szCs w:val="22"/>
        </w:rPr>
        <w:t>Bankruptcy (Estate Charges) (Amount of Charge Payable) Determination 2013 [F2013L01058]</w:t>
      </w:r>
    </w:p>
    <w:p w:rsidR="006E60A8" w:rsidRPr="004657F7" w:rsidRDefault="006E60A8" w:rsidP="007C2DEA">
      <w:pPr>
        <w:spacing w:before="120" w:after="120"/>
        <w:ind w:right="-330"/>
        <w:rPr>
          <w:sz w:val="24"/>
          <w:szCs w:val="24"/>
        </w:rPr>
      </w:pPr>
      <w:r w:rsidRPr="004657F7">
        <w:rPr>
          <w:b/>
          <w:i/>
          <w:sz w:val="24"/>
          <w:szCs w:val="24"/>
        </w:rPr>
        <w:t>Broadcasting Services Act 1992</w:t>
      </w:r>
    </w:p>
    <w:p w:rsidR="006E60A8" w:rsidRPr="004657F7" w:rsidRDefault="006E60A8" w:rsidP="006E60A8">
      <w:pPr>
        <w:spacing w:after="60"/>
        <w:jc w:val="left"/>
        <w:rPr>
          <w:color w:val="000000"/>
          <w:sz w:val="22"/>
          <w:szCs w:val="22"/>
        </w:rPr>
      </w:pPr>
      <w:r w:rsidRPr="004657F7">
        <w:rPr>
          <w:color w:val="000000"/>
          <w:sz w:val="22"/>
          <w:szCs w:val="22"/>
        </w:rPr>
        <w:t>Broadcasting Services (Events) Notice (No. 1) 2010 (Amendment No. 7 of 2013) [F2013L0106</w:t>
      </w:r>
    </w:p>
    <w:p w:rsidR="006E60A8" w:rsidRPr="004657F7" w:rsidRDefault="006E60A8" w:rsidP="006E60A8">
      <w:pPr>
        <w:spacing w:after="60"/>
        <w:jc w:val="left"/>
        <w:rPr>
          <w:color w:val="000000"/>
          <w:sz w:val="22"/>
          <w:szCs w:val="22"/>
        </w:rPr>
      </w:pPr>
      <w:r w:rsidRPr="004657F7">
        <w:rPr>
          <w:color w:val="000000"/>
          <w:sz w:val="22"/>
          <w:szCs w:val="22"/>
        </w:rPr>
        <w:t>Broadcasting Services (Events) Notice (No. 1) 2010 (Amendment No. 8 of 2013) [F2013L01055]</w:t>
      </w:r>
    </w:p>
    <w:p w:rsidR="006E60A8" w:rsidRPr="004657F7" w:rsidRDefault="006E60A8" w:rsidP="007C2DEA">
      <w:pPr>
        <w:spacing w:before="120" w:after="120"/>
        <w:ind w:right="-330"/>
        <w:rPr>
          <w:sz w:val="24"/>
          <w:szCs w:val="24"/>
        </w:rPr>
      </w:pPr>
      <w:r w:rsidRPr="004657F7">
        <w:rPr>
          <w:b/>
          <w:i/>
          <w:sz w:val="24"/>
          <w:szCs w:val="24"/>
        </w:rPr>
        <w:t>Civil Aviation Act 1988</w:t>
      </w:r>
    </w:p>
    <w:p w:rsidR="006E60A8" w:rsidRPr="004657F7" w:rsidRDefault="006E60A8" w:rsidP="006E60A8">
      <w:pPr>
        <w:spacing w:after="60"/>
        <w:jc w:val="left"/>
        <w:rPr>
          <w:color w:val="000000"/>
          <w:sz w:val="22"/>
          <w:szCs w:val="22"/>
        </w:rPr>
      </w:pPr>
      <w:r w:rsidRPr="004657F7">
        <w:rPr>
          <w:color w:val="000000"/>
          <w:sz w:val="22"/>
          <w:szCs w:val="22"/>
        </w:rPr>
        <w:t>Australian Technical Standard Order C1007 Instrument 2013 [F2013L00983]</w:t>
      </w:r>
    </w:p>
    <w:p w:rsidR="006E60A8" w:rsidRPr="004657F7" w:rsidRDefault="006E60A8" w:rsidP="006E60A8">
      <w:pPr>
        <w:spacing w:after="60"/>
        <w:jc w:val="left"/>
        <w:rPr>
          <w:color w:val="000000"/>
          <w:sz w:val="22"/>
          <w:szCs w:val="22"/>
        </w:rPr>
      </w:pPr>
      <w:r w:rsidRPr="004657F7">
        <w:rPr>
          <w:color w:val="000000"/>
          <w:sz w:val="22"/>
          <w:szCs w:val="22"/>
        </w:rPr>
        <w:t>Civil Aviation (Fees) Amendment Regulation 2013 (No. 1) [Select Legislative Instrument No. 119, 2013] [F2013L01003]</w:t>
      </w:r>
    </w:p>
    <w:p w:rsidR="006E60A8" w:rsidRPr="004657F7" w:rsidRDefault="006E60A8" w:rsidP="007C2DEA">
      <w:pPr>
        <w:spacing w:before="120" w:after="120"/>
        <w:ind w:right="-330"/>
        <w:rPr>
          <w:sz w:val="24"/>
          <w:szCs w:val="24"/>
          <w:u w:val="single"/>
        </w:rPr>
      </w:pPr>
      <w:r w:rsidRPr="004657F7">
        <w:rPr>
          <w:b/>
          <w:i/>
          <w:sz w:val="24"/>
          <w:szCs w:val="24"/>
        </w:rPr>
        <w:t>Christmas Island Act 1958</w:t>
      </w:r>
      <w:r>
        <w:rPr>
          <w:b/>
          <w:i/>
          <w:sz w:val="24"/>
          <w:szCs w:val="24"/>
        </w:rPr>
        <w:t xml:space="preserve"> </w:t>
      </w:r>
      <w:r>
        <w:rPr>
          <w:b/>
          <w:sz w:val="24"/>
          <w:szCs w:val="24"/>
        </w:rPr>
        <w:t xml:space="preserve">and </w:t>
      </w:r>
      <w:r w:rsidRPr="004657F7">
        <w:rPr>
          <w:b/>
          <w:i/>
          <w:sz w:val="24"/>
          <w:szCs w:val="24"/>
        </w:rPr>
        <w:t>Cocos (Keeling) Islands Act 1955</w:t>
      </w:r>
    </w:p>
    <w:p w:rsidR="006E60A8" w:rsidRPr="007F1F38" w:rsidRDefault="006E60A8" w:rsidP="006E60A8">
      <w:pPr>
        <w:spacing w:after="60"/>
        <w:jc w:val="left"/>
        <w:rPr>
          <w:color w:val="000000"/>
          <w:sz w:val="22"/>
          <w:szCs w:val="22"/>
        </w:rPr>
      </w:pPr>
      <w:r w:rsidRPr="007F1F38">
        <w:rPr>
          <w:color w:val="000000"/>
          <w:sz w:val="22"/>
          <w:szCs w:val="22"/>
        </w:rPr>
        <w:t>Territories Legislation (Applied Laws) Amendment Ordinance 2013 (No. 1) [Ordinance No. 1, 2013] [F2013L01017]</w:t>
      </w:r>
    </w:p>
    <w:p w:rsidR="007C2DEA" w:rsidRDefault="007C2DEA">
      <w:pPr>
        <w:spacing w:after="0"/>
        <w:jc w:val="left"/>
        <w:rPr>
          <w:b/>
          <w:i/>
          <w:sz w:val="24"/>
          <w:szCs w:val="24"/>
        </w:rPr>
      </w:pPr>
      <w:r>
        <w:rPr>
          <w:b/>
          <w:i/>
          <w:sz w:val="24"/>
          <w:szCs w:val="24"/>
        </w:rPr>
        <w:br w:type="page"/>
      </w:r>
    </w:p>
    <w:p w:rsidR="006E60A8" w:rsidRPr="004657F7" w:rsidRDefault="006E60A8" w:rsidP="007C2DEA">
      <w:pPr>
        <w:spacing w:before="120" w:after="120"/>
        <w:ind w:right="-330"/>
        <w:rPr>
          <w:sz w:val="24"/>
          <w:szCs w:val="24"/>
        </w:rPr>
      </w:pPr>
      <w:r w:rsidRPr="004657F7">
        <w:rPr>
          <w:b/>
          <w:i/>
          <w:sz w:val="24"/>
          <w:szCs w:val="24"/>
        </w:rPr>
        <w:lastRenderedPageBreak/>
        <w:t>Commonwealth Authorities and Companies Act 1997</w:t>
      </w:r>
    </w:p>
    <w:p w:rsidR="006E60A8" w:rsidRPr="007F1F38" w:rsidRDefault="006E60A8" w:rsidP="006E60A8">
      <w:pPr>
        <w:spacing w:after="60"/>
        <w:jc w:val="left"/>
        <w:rPr>
          <w:color w:val="000000"/>
          <w:sz w:val="22"/>
          <w:szCs w:val="22"/>
        </w:rPr>
      </w:pPr>
      <w:r w:rsidRPr="007F1F38">
        <w:rPr>
          <w:color w:val="000000"/>
          <w:sz w:val="22"/>
          <w:szCs w:val="22"/>
        </w:rPr>
        <w:t>Commonwealth Authorities and Companies Amendment Regulation 2013 (No. 1) [Select Legislative Instrument No. 114, 2013] [F2013L01004]</w:t>
      </w:r>
    </w:p>
    <w:p w:rsidR="006E60A8" w:rsidRPr="004657F7" w:rsidRDefault="006E60A8" w:rsidP="007C2DEA">
      <w:pPr>
        <w:spacing w:before="120" w:after="120"/>
        <w:ind w:right="-330"/>
        <w:rPr>
          <w:sz w:val="24"/>
          <w:szCs w:val="24"/>
        </w:rPr>
      </w:pPr>
      <w:r w:rsidRPr="004657F7">
        <w:rPr>
          <w:b/>
          <w:i/>
          <w:sz w:val="24"/>
          <w:szCs w:val="24"/>
        </w:rPr>
        <w:t>Competition and Consumer Act 2010</w:t>
      </w:r>
    </w:p>
    <w:p w:rsidR="006E60A8" w:rsidRPr="007F1F38" w:rsidRDefault="006E60A8" w:rsidP="006E60A8">
      <w:pPr>
        <w:spacing w:after="60"/>
        <w:jc w:val="left"/>
        <w:rPr>
          <w:color w:val="000000"/>
          <w:sz w:val="22"/>
          <w:szCs w:val="22"/>
        </w:rPr>
      </w:pPr>
      <w:r w:rsidRPr="007F1F38">
        <w:rPr>
          <w:color w:val="000000"/>
          <w:sz w:val="22"/>
          <w:szCs w:val="22"/>
        </w:rPr>
        <w:t>Competition and Consumer Act 2010 - Consumer Protection Notice No. 3 of 2013 - Imposition of Interim Ban on Certain Consumer Goods Containing Synthetic Drug Substances [F2013L01053]</w:t>
      </w:r>
    </w:p>
    <w:p w:rsidR="006E60A8" w:rsidRPr="004657F7" w:rsidRDefault="006E60A8" w:rsidP="007C2DEA">
      <w:pPr>
        <w:spacing w:before="120" w:after="120"/>
        <w:ind w:right="-330"/>
        <w:rPr>
          <w:sz w:val="24"/>
          <w:szCs w:val="24"/>
        </w:rPr>
      </w:pPr>
      <w:r w:rsidRPr="004657F7">
        <w:rPr>
          <w:b/>
          <w:i/>
          <w:sz w:val="24"/>
          <w:szCs w:val="24"/>
        </w:rPr>
        <w:t>Corporations Act 2001</w:t>
      </w:r>
    </w:p>
    <w:p w:rsidR="006E60A8" w:rsidRPr="007F1F38" w:rsidRDefault="006E60A8" w:rsidP="006E60A8">
      <w:pPr>
        <w:spacing w:after="60"/>
        <w:ind w:right="-329"/>
        <w:jc w:val="left"/>
        <w:rPr>
          <w:sz w:val="22"/>
          <w:szCs w:val="22"/>
        </w:rPr>
      </w:pPr>
      <w:r w:rsidRPr="007F1F38">
        <w:rPr>
          <w:sz w:val="22"/>
          <w:szCs w:val="22"/>
        </w:rPr>
        <w:t>ASIC Class Order [CO 13/656] [F2013L00968]</w:t>
      </w:r>
    </w:p>
    <w:p w:rsidR="006E60A8" w:rsidRPr="007F1F38" w:rsidRDefault="006E60A8" w:rsidP="006E60A8">
      <w:pPr>
        <w:spacing w:after="60"/>
        <w:jc w:val="left"/>
        <w:rPr>
          <w:color w:val="000000"/>
          <w:sz w:val="22"/>
          <w:szCs w:val="22"/>
        </w:rPr>
      </w:pPr>
      <w:r w:rsidRPr="007F1F38">
        <w:rPr>
          <w:color w:val="000000"/>
          <w:sz w:val="22"/>
          <w:szCs w:val="22"/>
        </w:rPr>
        <w:t>ASIC Class Order [CO 13/657] [F2013L00979]</w:t>
      </w:r>
    </w:p>
    <w:p w:rsidR="006E60A8" w:rsidRPr="007F1F38" w:rsidRDefault="006E60A8" w:rsidP="006E60A8">
      <w:pPr>
        <w:spacing w:after="60"/>
        <w:jc w:val="left"/>
        <w:rPr>
          <w:color w:val="000000"/>
          <w:sz w:val="22"/>
          <w:szCs w:val="22"/>
        </w:rPr>
      </w:pPr>
      <w:r w:rsidRPr="007F1F38">
        <w:rPr>
          <w:color w:val="000000"/>
          <w:sz w:val="22"/>
          <w:szCs w:val="22"/>
        </w:rPr>
        <w:t>Corporations Amendment Regulation 2013 (No. 4) [Select Legislative Instrument No. 115, 2013] [F2013L01013]</w:t>
      </w:r>
    </w:p>
    <w:p w:rsidR="006E60A8" w:rsidRPr="007F1F38" w:rsidRDefault="006E60A8" w:rsidP="006E60A8">
      <w:pPr>
        <w:spacing w:after="60"/>
        <w:jc w:val="left"/>
        <w:rPr>
          <w:color w:val="000000"/>
          <w:sz w:val="22"/>
          <w:szCs w:val="22"/>
        </w:rPr>
      </w:pPr>
      <w:r w:rsidRPr="007F1F38">
        <w:rPr>
          <w:color w:val="000000"/>
          <w:sz w:val="22"/>
          <w:szCs w:val="22"/>
        </w:rPr>
        <w:t>Corporations Legislation Amendment (Membership Designations and Other Measures) Regulation 2013 [Select Legislative Instrument No. 125, 2013] [F2013L00993]</w:t>
      </w:r>
    </w:p>
    <w:p w:rsidR="006E60A8" w:rsidRPr="007F1F38" w:rsidRDefault="006E60A8" w:rsidP="006E60A8">
      <w:pPr>
        <w:spacing w:after="60"/>
        <w:jc w:val="left"/>
        <w:rPr>
          <w:color w:val="000000"/>
          <w:sz w:val="22"/>
          <w:szCs w:val="22"/>
        </w:rPr>
      </w:pPr>
      <w:r w:rsidRPr="007F1F38">
        <w:rPr>
          <w:color w:val="000000"/>
          <w:sz w:val="22"/>
          <w:szCs w:val="22"/>
        </w:rPr>
        <w:t>Treasury Legislation Amendment (Unclaimed Money and Other Measures) Regulation 2013 [Select Legislative Instrument No. 117, 2013] [F2013L01010]</w:t>
      </w:r>
    </w:p>
    <w:p w:rsidR="006E60A8" w:rsidRPr="004657F7" w:rsidRDefault="006E60A8" w:rsidP="007C2DEA">
      <w:pPr>
        <w:spacing w:before="120" w:after="120"/>
        <w:ind w:right="-330"/>
        <w:rPr>
          <w:sz w:val="24"/>
          <w:szCs w:val="24"/>
        </w:rPr>
      </w:pPr>
      <w:r w:rsidRPr="004657F7">
        <w:rPr>
          <w:b/>
          <w:i/>
          <w:sz w:val="24"/>
          <w:szCs w:val="24"/>
        </w:rPr>
        <w:t>Customs Act 1901</w:t>
      </w:r>
    </w:p>
    <w:p w:rsidR="006E60A8" w:rsidRPr="007F1F38" w:rsidRDefault="006E60A8" w:rsidP="006E60A8">
      <w:pPr>
        <w:spacing w:after="60"/>
        <w:jc w:val="left"/>
        <w:rPr>
          <w:color w:val="000000"/>
          <w:sz w:val="22"/>
          <w:szCs w:val="22"/>
        </w:rPr>
      </w:pPr>
      <w:r w:rsidRPr="007F1F38">
        <w:rPr>
          <w:color w:val="000000"/>
          <w:sz w:val="22"/>
          <w:szCs w:val="22"/>
        </w:rPr>
        <w:t>Customs and Other Legislation Amendment (LAG and Other Measures) Regulation 2013 [Select Legislative Instrument No. 126, 2013] [F2013L01020]</w:t>
      </w:r>
    </w:p>
    <w:p w:rsidR="006E60A8" w:rsidRPr="004657F7" w:rsidRDefault="006E60A8" w:rsidP="007C2DEA">
      <w:pPr>
        <w:spacing w:before="120" w:after="120"/>
        <w:ind w:right="-330"/>
        <w:rPr>
          <w:sz w:val="24"/>
          <w:szCs w:val="24"/>
        </w:rPr>
      </w:pPr>
      <w:r w:rsidRPr="004657F7">
        <w:rPr>
          <w:b/>
          <w:i/>
          <w:sz w:val="24"/>
          <w:szCs w:val="24"/>
        </w:rPr>
        <w:t>Defence Act 1903</w:t>
      </w:r>
    </w:p>
    <w:p w:rsidR="006E60A8" w:rsidRPr="007F1F38" w:rsidRDefault="006E60A8" w:rsidP="006E60A8">
      <w:pPr>
        <w:spacing w:after="60"/>
        <w:jc w:val="left"/>
        <w:rPr>
          <w:color w:val="000000"/>
          <w:sz w:val="22"/>
          <w:szCs w:val="22"/>
        </w:rPr>
      </w:pPr>
      <w:r w:rsidRPr="007F1F38">
        <w:rPr>
          <w:color w:val="000000"/>
          <w:sz w:val="22"/>
          <w:szCs w:val="22"/>
        </w:rPr>
        <w:t>Cadet Forces Regulation 2013 [Select Legislative Instrument No. 112, 2013] [F2013L01021]</w:t>
      </w:r>
    </w:p>
    <w:p w:rsidR="006E60A8" w:rsidRPr="007F1F38" w:rsidRDefault="006E60A8" w:rsidP="006E60A8">
      <w:pPr>
        <w:spacing w:after="60"/>
        <w:ind w:right="-330"/>
        <w:jc w:val="left"/>
        <w:rPr>
          <w:sz w:val="22"/>
          <w:szCs w:val="22"/>
        </w:rPr>
      </w:pPr>
      <w:r w:rsidRPr="007F1F38">
        <w:rPr>
          <w:sz w:val="22"/>
          <w:szCs w:val="22"/>
        </w:rPr>
        <w:t>Defence Determination 2013/26, Salary non-reduction – amendment</w:t>
      </w:r>
    </w:p>
    <w:p w:rsidR="006E60A8" w:rsidRPr="007F1F38" w:rsidRDefault="006E60A8" w:rsidP="006E60A8">
      <w:pPr>
        <w:spacing w:after="60"/>
        <w:ind w:right="-330"/>
        <w:jc w:val="left"/>
        <w:rPr>
          <w:sz w:val="22"/>
          <w:szCs w:val="22"/>
        </w:rPr>
      </w:pPr>
      <w:r w:rsidRPr="007F1F38">
        <w:rPr>
          <w:sz w:val="22"/>
          <w:szCs w:val="22"/>
        </w:rPr>
        <w:t>Defence Determination 2013/27, Chaplains – amendment</w:t>
      </w:r>
    </w:p>
    <w:p w:rsidR="006E60A8" w:rsidRPr="007F1F38" w:rsidRDefault="006E60A8" w:rsidP="006E60A8">
      <w:pPr>
        <w:spacing w:after="60"/>
        <w:ind w:right="-330"/>
        <w:jc w:val="left"/>
        <w:rPr>
          <w:sz w:val="22"/>
          <w:szCs w:val="22"/>
        </w:rPr>
      </w:pPr>
      <w:r w:rsidRPr="007F1F38">
        <w:rPr>
          <w:sz w:val="22"/>
          <w:szCs w:val="22"/>
        </w:rPr>
        <w:t>Defence Determination 2013/28, Salary non-reduction and rent ceilings – amendment</w:t>
      </w:r>
    </w:p>
    <w:p w:rsidR="006E60A8" w:rsidRPr="007F1F38" w:rsidRDefault="006E60A8" w:rsidP="006E60A8">
      <w:pPr>
        <w:spacing w:after="60"/>
        <w:ind w:right="-330"/>
        <w:jc w:val="left"/>
        <w:rPr>
          <w:sz w:val="22"/>
          <w:szCs w:val="22"/>
        </w:rPr>
      </w:pPr>
      <w:r w:rsidRPr="007F1F38">
        <w:rPr>
          <w:sz w:val="22"/>
          <w:szCs w:val="22"/>
        </w:rPr>
        <w:t>Defence Determination 2013/29, Clearance diver individual bonus payment</w:t>
      </w:r>
    </w:p>
    <w:p w:rsidR="006E60A8" w:rsidRPr="007F1F38" w:rsidRDefault="006E60A8" w:rsidP="006E60A8">
      <w:pPr>
        <w:spacing w:after="60"/>
        <w:jc w:val="left"/>
        <w:rPr>
          <w:color w:val="000000"/>
          <w:sz w:val="22"/>
          <w:szCs w:val="22"/>
        </w:rPr>
      </w:pPr>
      <w:r w:rsidRPr="007F1F38">
        <w:rPr>
          <w:color w:val="000000"/>
          <w:sz w:val="22"/>
          <w:szCs w:val="22"/>
        </w:rPr>
        <w:t>Defence (Inquiry) Amendment Regulation 2013 (No. 1) [Select Legislative Instrument No. 113, 2013] [F2013L01018]</w:t>
      </w:r>
    </w:p>
    <w:p w:rsidR="006E60A8" w:rsidRPr="004657F7" w:rsidRDefault="006E60A8" w:rsidP="007C2DEA">
      <w:pPr>
        <w:spacing w:before="120" w:after="120"/>
        <w:ind w:right="-330"/>
        <w:rPr>
          <w:sz w:val="24"/>
          <w:szCs w:val="24"/>
        </w:rPr>
      </w:pPr>
      <w:r w:rsidRPr="004657F7">
        <w:rPr>
          <w:b/>
          <w:i/>
          <w:sz w:val="24"/>
          <w:szCs w:val="24"/>
        </w:rPr>
        <w:t>Defence Home Ownership Assistance Scheme Act 2008</w:t>
      </w:r>
    </w:p>
    <w:p w:rsidR="006E60A8" w:rsidRPr="007F1F38" w:rsidRDefault="006E60A8" w:rsidP="006E60A8">
      <w:pPr>
        <w:spacing w:after="60"/>
        <w:jc w:val="left"/>
        <w:rPr>
          <w:color w:val="000000"/>
          <w:sz w:val="22"/>
          <w:szCs w:val="22"/>
        </w:rPr>
      </w:pPr>
      <w:r w:rsidRPr="007F1F38">
        <w:rPr>
          <w:color w:val="000000"/>
          <w:sz w:val="22"/>
          <w:szCs w:val="22"/>
        </w:rPr>
        <w:t>Defence Home Ownership Assistance Scheme Amendment (Average House Price and Median Interest Rate) Determination 2013 [F2013L01012]</w:t>
      </w:r>
    </w:p>
    <w:p w:rsidR="006E60A8" w:rsidRPr="004657F7" w:rsidRDefault="006E60A8" w:rsidP="007C2DEA">
      <w:pPr>
        <w:spacing w:before="120" w:after="120"/>
        <w:ind w:right="-330"/>
        <w:rPr>
          <w:sz w:val="24"/>
          <w:szCs w:val="24"/>
        </w:rPr>
      </w:pPr>
      <w:r w:rsidRPr="004657F7">
        <w:rPr>
          <w:b/>
          <w:i/>
          <w:sz w:val="24"/>
          <w:szCs w:val="24"/>
        </w:rPr>
        <w:t>Energy Efficiency Opportunities Act 2006</w:t>
      </w:r>
    </w:p>
    <w:p w:rsidR="006E60A8" w:rsidRPr="007F1F38" w:rsidRDefault="006E60A8" w:rsidP="006E60A8">
      <w:pPr>
        <w:spacing w:after="60"/>
        <w:jc w:val="left"/>
        <w:rPr>
          <w:color w:val="000000"/>
          <w:sz w:val="22"/>
          <w:szCs w:val="22"/>
        </w:rPr>
      </w:pPr>
      <w:r w:rsidRPr="007F1F38">
        <w:rPr>
          <w:color w:val="000000"/>
          <w:sz w:val="22"/>
          <w:szCs w:val="22"/>
        </w:rPr>
        <w:t>Energy Efficiency Opportunities Amendment (Continuation of Networks Exemption) Regulation 2013 [Select Legislative Instrument No. 121, 2013] [F2013L01024]</w:t>
      </w:r>
    </w:p>
    <w:p w:rsidR="006E60A8" w:rsidRPr="004657F7" w:rsidRDefault="006E60A8" w:rsidP="007C2DEA">
      <w:pPr>
        <w:spacing w:before="120" w:after="120"/>
        <w:ind w:right="-330"/>
        <w:rPr>
          <w:sz w:val="24"/>
          <w:szCs w:val="24"/>
        </w:rPr>
      </w:pPr>
      <w:r w:rsidRPr="004657F7">
        <w:rPr>
          <w:b/>
          <w:i/>
          <w:sz w:val="24"/>
          <w:szCs w:val="24"/>
        </w:rPr>
        <w:t>Environment Protection and Biodiversity Conservation Act 1999</w:t>
      </w:r>
    </w:p>
    <w:p w:rsidR="006E60A8" w:rsidRPr="007F1F38" w:rsidRDefault="006E60A8" w:rsidP="006E60A8">
      <w:pPr>
        <w:spacing w:after="60"/>
        <w:jc w:val="left"/>
        <w:rPr>
          <w:color w:val="000000"/>
          <w:sz w:val="22"/>
          <w:szCs w:val="22"/>
        </w:rPr>
      </w:pPr>
      <w:r w:rsidRPr="007F1F38">
        <w:rPr>
          <w:color w:val="000000"/>
          <w:sz w:val="22"/>
          <w:szCs w:val="22"/>
        </w:rPr>
        <w:t>Amendment of List of Exempt Native Specimens - South Australian (SA) Abalone Fishery (07/06/2013) [F2013L01030]</w:t>
      </w:r>
    </w:p>
    <w:p w:rsidR="006E60A8" w:rsidRPr="007F1F38" w:rsidRDefault="006E60A8" w:rsidP="006E60A8">
      <w:pPr>
        <w:spacing w:after="60"/>
        <w:ind w:right="-330"/>
        <w:jc w:val="left"/>
        <w:rPr>
          <w:sz w:val="22"/>
          <w:szCs w:val="22"/>
        </w:rPr>
      </w:pPr>
      <w:r w:rsidRPr="007F1F38">
        <w:rPr>
          <w:sz w:val="22"/>
          <w:szCs w:val="22"/>
        </w:rPr>
        <w:t>Amendment to the list of threatened species under section 178 of the Environment Protection and Biodiversity Conservation Act 1999 (142) (30/05/2013) [F2013L00974]</w:t>
      </w:r>
    </w:p>
    <w:p w:rsidR="006E60A8" w:rsidRPr="007F1F38" w:rsidRDefault="006E60A8" w:rsidP="006E60A8">
      <w:pPr>
        <w:spacing w:after="60"/>
        <w:jc w:val="left"/>
        <w:rPr>
          <w:color w:val="000000"/>
          <w:sz w:val="22"/>
          <w:szCs w:val="22"/>
        </w:rPr>
      </w:pPr>
      <w:r w:rsidRPr="007F1F38">
        <w:rPr>
          <w:color w:val="000000"/>
          <w:sz w:val="22"/>
          <w:szCs w:val="22"/>
        </w:rPr>
        <w:t>Environment Protection and Biodiversity Conservation Amendment (Fees for Wildlife Trade Permits) Regulation 2013 [Select Legislative Instrument No. 122, 2013] [F2013L01007]</w:t>
      </w:r>
    </w:p>
    <w:p w:rsidR="006E60A8" w:rsidRPr="004657F7" w:rsidRDefault="006E60A8" w:rsidP="007C2DEA">
      <w:pPr>
        <w:tabs>
          <w:tab w:val="left" w:pos="567"/>
          <w:tab w:val="left" w:pos="1134"/>
          <w:tab w:val="left" w:pos="2552"/>
        </w:tabs>
        <w:spacing w:before="120" w:after="120"/>
        <w:ind w:left="567" w:right="403" w:hanging="567"/>
        <w:rPr>
          <w:sz w:val="24"/>
          <w:szCs w:val="24"/>
        </w:rPr>
      </w:pPr>
      <w:r w:rsidRPr="004657F7">
        <w:rPr>
          <w:b/>
          <w:i/>
          <w:sz w:val="24"/>
          <w:szCs w:val="24"/>
        </w:rPr>
        <w:t>Financial Management and Accountability Act 1997</w:t>
      </w:r>
    </w:p>
    <w:p w:rsidR="006E60A8" w:rsidRPr="007F1F38" w:rsidRDefault="006E60A8" w:rsidP="006E60A8">
      <w:pPr>
        <w:tabs>
          <w:tab w:val="left" w:pos="567"/>
          <w:tab w:val="left" w:pos="1134"/>
          <w:tab w:val="left" w:pos="2552"/>
        </w:tabs>
        <w:spacing w:after="60"/>
        <w:ind w:right="403"/>
        <w:jc w:val="left"/>
        <w:rPr>
          <w:sz w:val="22"/>
          <w:szCs w:val="22"/>
        </w:rPr>
      </w:pPr>
      <w:r w:rsidRPr="007F1F38">
        <w:rPr>
          <w:sz w:val="22"/>
          <w:szCs w:val="22"/>
        </w:rPr>
        <w:t>FMA Act (Variation and abolition of Special Account) Determination 2013/03 [F2013L01050]</w:t>
      </w:r>
    </w:p>
    <w:p w:rsidR="006E60A8" w:rsidRPr="007F1F38" w:rsidRDefault="006E60A8" w:rsidP="006E60A8">
      <w:pPr>
        <w:tabs>
          <w:tab w:val="left" w:pos="567"/>
          <w:tab w:val="left" w:pos="1134"/>
          <w:tab w:val="left" w:pos="2552"/>
        </w:tabs>
        <w:spacing w:after="60"/>
        <w:ind w:right="403"/>
        <w:jc w:val="left"/>
        <w:rPr>
          <w:sz w:val="22"/>
          <w:szCs w:val="22"/>
        </w:rPr>
      </w:pPr>
      <w:r w:rsidRPr="007F1F38">
        <w:rPr>
          <w:sz w:val="22"/>
          <w:szCs w:val="22"/>
        </w:rPr>
        <w:t>FMA Act (Royal Australian Mint Special Account) Determination 2013/04 [F2013L01049]</w:t>
      </w:r>
    </w:p>
    <w:p w:rsidR="006E60A8" w:rsidRPr="007F1F38" w:rsidRDefault="006E60A8" w:rsidP="006E60A8">
      <w:pPr>
        <w:tabs>
          <w:tab w:val="left" w:pos="567"/>
          <w:tab w:val="left" w:pos="1134"/>
          <w:tab w:val="left" w:pos="2552"/>
        </w:tabs>
        <w:spacing w:after="60"/>
        <w:ind w:right="403"/>
        <w:jc w:val="left"/>
        <w:rPr>
          <w:sz w:val="22"/>
          <w:szCs w:val="22"/>
        </w:rPr>
      </w:pPr>
      <w:r w:rsidRPr="007F1F38">
        <w:rPr>
          <w:sz w:val="22"/>
          <w:szCs w:val="22"/>
        </w:rPr>
        <w:lastRenderedPageBreak/>
        <w:t>FMA Act (Variations and abolitions of Special Accounts) Determination 2013/05 [F2013L01052]</w:t>
      </w:r>
    </w:p>
    <w:p w:rsidR="006E60A8" w:rsidRPr="007F1F38" w:rsidRDefault="006E60A8" w:rsidP="006E60A8">
      <w:pPr>
        <w:tabs>
          <w:tab w:val="left" w:pos="567"/>
          <w:tab w:val="left" w:pos="1134"/>
          <w:tab w:val="left" w:pos="2552"/>
        </w:tabs>
        <w:spacing w:after="60"/>
        <w:ind w:right="403"/>
        <w:jc w:val="left"/>
        <w:rPr>
          <w:sz w:val="22"/>
          <w:szCs w:val="22"/>
        </w:rPr>
      </w:pPr>
      <w:r w:rsidRPr="007F1F38">
        <w:rPr>
          <w:sz w:val="22"/>
          <w:szCs w:val="22"/>
        </w:rPr>
        <w:t>FMA Act (Litigants' Fund Special Account) Determination 2013/06[F2013L01051]</w:t>
      </w:r>
    </w:p>
    <w:p w:rsidR="006E60A8" w:rsidRPr="004657F7" w:rsidRDefault="006E60A8" w:rsidP="007C2DEA">
      <w:pPr>
        <w:spacing w:before="120" w:after="120"/>
        <w:ind w:left="567" w:right="-330" w:hanging="567"/>
        <w:rPr>
          <w:sz w:val="24"/>
          <w:szCs w:val="24"/>
        </w:rPr>
      </w:pPr>
      <w:r w:rsidRPr="004657F7">
        <w:rPr>
          <w:b/>
          <w:i/>
          <w:sz w:val="24"/>
          <w:szCs w:val="24"/>
        </w:rPr>
        <w:t>Financial Sector (Collection of Data) Act 2001</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63 of 2013 – ARS 112.2 – Standardised Credit Risk – Off-balance Sheet Exposures [F2013L00927]</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64 of 2013 – SRS 114.0 – Operational Risk Financial Requirement [F2013L00956]</w:t>
      </w:r>
    </w:p>
    <w:p w:rsidR="006E60A8" w:rsidRPr="007F1F38" w:rsidRDefault="006E60A8" w:rsidP="006E60A8">
      <w:pPr>
        <w:spacing w:after="60"/>
        <w:jc w:val="left"/>
        <w:rPr>
          <w:color w:val="000000"/>
          <w:sz w:val="22"/>
          <w:szCs w:val="22"/>
        </w:rPr>
      </w:pPr>
      <w:r w:rsidRPr="007F1F38">
        <w:rPr>
          <w:color w:val="000000"/>
          <w:sz w:val="22"/>
          <w:szCs w:val="22"/>
        </w:rPr>
        <w:t>Financial Sector (Collection of Data) (reporting standard) determination No. 65 of 2013 - SRS 114.1 - Operational Risk Financial Requirement [F2013L00981]</w:t>
      </w:r>
    </w:p>
    <w:p w:rsidR="006E60A8" w:rsidRPr="007F1F38" w:rsidRDefault="006E60A8" w:rsidP="006E60A8">
      <w:pPr>
        <w:spacing w:after="60"/>
        <w:jc w:val="left"/>
        <w:rPr>
          <w:color w:val="000000"/>
          <w:sz w:val="22"/>
          <w:szCs w:val="22"/>
        </w:rPr>
      </w:pPr>
      <w:r w:rsidRPr="007F1F38">
        <w:rPr>
          <w:color w:val="000000"/>
          <w:sz w:val="22"/>
          <w:szCs w:val="22"/>
        </w:rPr>
        <w:t>Financial Sector (Collection of Data) (reporting standard) determination No. 66 of 2013 - SRS 160.0 - Defined Benefit Matters [F2013L00980]</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67 of 2013 – SRS 160.1 – Define Benefit Member Flows [F2013L00960]</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68 of 2013 – SRS 161.0 – Conditions of Release [F2013L00963]</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69 of 2013 – SRS 250.0 – Acquired Insurance [F2013L00975]</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70 of 2013 – SRS 320.0 – Statement of Financial Position [F2013L00976]</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71 of 2013 – SRS 320.1 – Statement of Financial Position [F2013L00977]</w:t>
      </w:r>
    </w:p>
    <w:p w:rsidR="006E60A8" w:rsidRPr="007F1F38" w:rsidRDefault="006E60A8" w:rsidP="006E60A8">
      <w:pPr>
        <w:spacing w:after="60"/>
        <w:jc w:val="left"/>
        <w:rPr>
          <w:color w:val="000000"/>
          <w:sz w:val="22"/>
          <w:szCs w:val="22"/>
        </w:rPr>
      </w:pPr>
      <w:r w:rsidRPr="007F1F38">
        <w:rPr>
          <w:color w:val="000000"/>
          <w:sz w:val="22"/>
          <w:szCs w:val="22"/>
        </w:rPr>
        <w:t>Financial Sector (Collection of Data) (reporting standard) determination No. 72 of 2013 - SRS 330.0 - Statement of Financial Performance [F2013L00986]</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No.76 of 2013 – SRS 410.0 – Accrued Default Amounts [F2013L00958]</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No.77 of 2013 – SRS 520.0 – Responsible Persons Information [F2013L00978]</w:t>
      </w:r>
    </w:p>
    <w:p w:rsidR="006E60A8" w:rsidRPr="007F1F38" w:rsidRDefault="006E60A8" w:rsidP="006E60A8">
      <w:pPr>
        <w:spacing w:after="60"/>
        <w:jc w:val="left"/>
        <w:rPr>
          <w:color w:val="000000"/>
          <w:sz w:val="22"/>
          <w:szCs w:val="22"/>
        </w:rPr>
      </w:pPr>
      <w:r w:rsidRPr="007F1F38">
        <w:rPr>
          <w:color w:val="000000"/>
          <w:sz w:val="22"/>
          <w:szCs w:val="22"/>
        </w:rPr>
        <w:t>Financial Sector (Collection of Data) (reporting standard) determination No. 78 of 2013 - SRS 530.0 – Investments [F2013L00984]</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80 of 2013 – SRS 531.0 – Investment Flows [F2013L00962]</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81 of 2013 – SRS 532.0 – Investment Exposure Concentrations [F2013L00961]</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82 of 2013 – SRS 533.0 – Asset Allocation [F2013L00973]</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83 of 2013 – SRS 534.0 – Derivative Financial Instruments [F2013L00967]</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84 of 2013 – SRS 535.0 – Securities Lending [F2013L00969]</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85 of 2013 – SRS 540.0 – Fees [F2013L00971]</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86 of 2013 – SRS 600.0 – Profile and Structure (RSE Licensee) [F2013L00972]</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87 of 2013 – SRS 610.2 – Profile and Structure (RSE) [F2013L00952]</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90 of 2013 – SRS 610.1 – Changes in Membership Profile [F2013L00954]</w:t>
      </w:r>
    </w:p>
    <w:p w:rsidR="006E60A8" w:rsidRPr="007F1F38" w:rsidRDefault="006E60A8" w:rsidP="006E60A8">
      <w:pPr>
        <w:spacing w:after="60"/>
        <w:ind w:right="-330"/>
        <w:jc w:val="left"/>
        <w:rPr>
          <w:sz w:val="22"/>
          <w:szCs w:val="22"/>
        </w:rPr>
      </w:pPr>
      <w:r w:rsidRPr="007F1F38">
        <w:rPr>
          <w:sz w:val="22"/>
          <w:szCs w:val="22"/>
        </w:rPr>
        <w:lastRenderedPageBreak/>
        <w:t>Financial Sector (Collection of Data) (reporting standard) determination No. 91 of 2013 – ASS 610.2 – Membership Profile [F2013L00953]</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93 of 2013 – SRS 710.0 – Conditions of Release [F2013L00963]</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94 of 2013 – SRS 800.0 – Financial Statements [F2013L00955]</w:t>
      </w:r>
    </w:p>
    <w:p w:rsidR="006E60A8" w:rsidRPr="007F1F38" w:rsidRDefault="006E60A8" w:rsidP="006E60A8">
      <w:pPr>
        <w:spacing w:after="60"/>
        <w:ind w:right="-330"/>
        <w:jc w:val="left"/>
        <w:rPr>
          <w:sz w:val="22"/>
          <w:szCs w:val="22"/>
        </w:rPr>
      </w:pPr>
      <w:r w:rsidRPr="007F1F38">
        <w:rPr>
          <w:sz w:val="22"/>
          <w:szCs w:val="22"/>
        </w:rPr>
        <w:t>Financial Sector (Collection of Data) (reporting standard) determination No. 95 of 2013 – SRS 801.0 – Investments and Investment Flows [F2013L00957]</w:t>
      </w:r>
    </w:p>
    <w:p w:rsidR="006E60A8" w:rsidRPr="007F1F38" w:rsidRDefault="006E60A8" w:rsidP="006E60A8">
      <w:pPr>
        <w:spacing w:after="60"/>
        <w:jc w:val="left"/>
        <w:rPr>
          <w:color w:val="000000"/>
          <w:sz w:val="22"/>
          <w:szCs w:val="22"/>
        </w:rPr>
      </w:pPr>
      <w:r w:rsidRPr="007F1F38">
        <w:rPr>
          <w:color w:val="000000"/>
          <w:sz w:val="22"/>
          <w:szCs w:val="22"/>
        </w:rPr>
        <w:t>Financial Sector (Collection of Data) (reporting standard) determination No. 96 of 2013 - SRS 802.0 - Fund Profile [F2013L00987]</w:t>
      </w:r>
    </w:p>
    <w:p w:rsidR="007C2DEA" w:rsidRPr="004657F7" w:rsidRDefault="006E60A8" w:rsidP="007C2DEA">
      <w:pPr>
        <w:spacing w:before="120" w:after="120"/>
        <w:ind w:right="-330"/>
        <w:rPr>
          <w:sz w:val="24"/>
          <w:szCs w:val="24"/>
        </w:rPr>
      </w:pPr>
      <w:r w:rsidRPr="007F1F38">
        <w:rPr>
          <w:color w:val="000000"/>
          <w:sz w:val="22"/>
          <w:szCs w:val="22"/>
        </w:rPr>
        <w:t>Northern Prawn Fishery (Closures) Direction No. 164 [</w:t>
      </w:r>
      <w:r w:rsidR="007C2DEA" w:rsidRPr="004657F7">
        <w:rPr>
          <w:b/>
          <w:i/>
          <w:sz w:val="24"/>
          <w:szCs w:val="24"/>
        </w:rPr>
        <w:t>Fisheries Management Act 1991</w:t>
      </w:r>
    </w:p>
    <w:p w:rsidR="006E60A8" w:rsidRPr="007F1F38" w:rsidRDefault="006E60A8" w:rsidP="006E60A8">
      <w:pPr>
        <w:spacing w:after="60"/>
        <w:jc w:val="left"/>
        <w:rPr>
          <w:color w:val="000000"/>
          <w:sz w:val="22"/>
          <w:szCs w:val="22"/>
        </w:rPr>
      </w:pPr>
      <w:r w:rsidRPr="007F1F38">
        <w:rPr>
          <w:color w:val="000000"/>
          <w:sz w:val="22"/>
          <w:szCs w:val="22"/>
        </w:rPr>
        <w:t>F2013L01040]</w:t>
      </w:r>
    </w:p>
    <w:p w:rsidR="006E60A8" w:rsidRPr="004657F7" w:rsidRDefault="006E60A8" w:rsidP="000C7CCC">
      <w:pPr>
        <w:spacing w:before="180" w:after="120"/>
        <w:ind w:right="-330"/>
        <w:rPr>
          <w:sz w:val="24"/>
          <w:szCs w:val="24"/>
        </w:rPr>
      </w:pPr>
      <w:r w:rsidRPr="004657F7">
        <w:rPr>
          <w:b/>
          <w:i/>
          <w:sz w:val="24"/>
          <w:szCs w:val="24"/>
        </w:rPr>
        <w:t>Fuel Tax Act 2006</w:t>
      </w:r>
    </w:p>
    <w:p w:rsidR="006E60A8" w:rsidRPr="007F1F38" w:rsidRDefault="006E60A8" w:rsidP="006E60A8">
      <w:pPr>
        <w:spacing w:after="60"/>
        <w:jc w:val="left"/>
        <w:rPr>
          <w:color w:val="000000"/>
          <w:sz w:val="22"/>
          <w:szCs w:val="22"/>
        </w:rPr>
      </w:pPr>
      <w:r w:rsidRPr="007F1F38">
        <w:rPr>
          <w:color w:val="000000"/>
          <w:sz w:val="22"/>
          <w:szCs w:val="22"/>
        </w:rPr>
        <w:t>Road User Charge Determination (No. 1) 2013 [F2013L00990]</w:t>
      </w:r>
    </w:p>
    <w:p w:rsidR="006E60A8" w:rsidRPr="004657F7" w:rsidRDefault="006E60A8" w:rsidP="007C2DEA">
      <w:pPr>
        <w:spacing w:before="120" w:after="120"/>
        <w:ind w:right="-330"/>
        <w:rPr>
          <w:sz w:val="24"/>
          <w:szCs w:val="24"/>
        </w:rPr>
      </w:pPr>
      <w:r w:rsidRPr="004657F7">
        <w:rPr>
          <w:b/>
          <w:i/>
          <w:sz w:val="24"/>
          <w:szCs w:val="24"/>
        </w:rPr>
        <w:t>Higher Education Support Act 2003</w:t>
      </w:r>
    </w:p>
    <w:p w:rsidR="006E60A8" w:rsidRPr="007F1F38" w:rsidRDefault="006E60A8" w:rsidP="006E60A8">
      <w:pPr>
        <w:spacing w:after="60"/>
        <w:jc w:val="left"/>
        <w:rPr>
          <w:color w:val="000000"/>
          <w:sz w:val="22"/>
          <w:szCs w:val="22"/>
        </w:rPr>
      </w:pPr>
      <w:r w:rsidRPr="007F1F38">
        <w:rPr>
          <w:color w:val="000000"/>
          <w:sz w:val="22"/>
          <w:szCs w:val="22"/>
        </w:rPr>
        <w:t>Higher Education Provider Approval No. 3 of 2013 [F2013L00998]</w:t>
      </w:r>
    </w:p>
    <w:p w:rsidR="006E60A8" w:rsidRPr="007F1F38" w:rsidRDefault="006E60A8" w:rsidP="006E60A8">
      <w:pPr>
        <w:spacing w:after="60"/>
        <w:ind w:right="-330"/>
        <w:jc w:val="left"/>
        <w:rPr>
          <w:sz w:val="22"/>
          <w:szCs w:val="22"/>
        </w:rPr>
      </w:pPr>
      <w:r w:rsidRPr="007F1F38">
        <w:rPr>
          <w:sz w:val="22"/>
          <w:szCs w:val="22"/>
        </w:rPr>
        <w:t>Higher Education Support Act 2003 – VET Provider Approval (No. 21 of 2013) [F2013L00965]</w:t>
      </w:r>
    </w:p>
    <w:p w:rsidR="006E60A8" w:rsidRPr="007F1F38" w:rsidRDefault="006E60A8" w:rsidP="006E60A8">
      <w:pPr>
        <w:spacing w:after="60"/>
        <w:jc w:val="left"/>
        <w:rPr>
          <w:color w:val="000000"/>
          <w:sz w:val="22"/>
          <w:szCs w:val="22"/>
        </w:rPr>
      </w:pPr>
      <w:r w:rsidRPr="007F1F38">
        <w:rPr>
          <w:color w:val="000000"/>
          <w:sz w:val="22"/>
          <w:szCs w:val="22"/>
        </w:rPr>
        <w:t>Higher Education Support Act 2003 - VET Provider Approval (No. 22 of 2013) [F2013L01034]</w:t>
      </w:r>
    </w:p>
    <w:p w:rsidR="006E60A8" w:rsidRPr="007F1F38" w:rsidRDefault="006E60A8" w:rsidP="006E60A8">
      <w:pPr>
        <w:spacing w:after="60"/>
        <w:jc w:val="left"/>
        <w:rPr>
          <w:color w:val="000000"/>
          <w:sz w:val="22"/>
          <w:szCs w:val="22"/>
        </w:rPr>
      </w:pPr>
      <w:r w:rsidRPr="007F1F38">
        <w:rPr>
          <w:color w:val="000000"/>
          <w:sz w:val="22"/>
          <w:szCs w:val="22"/>
        </w:rPr>
        <w:t>Higher Education Support Act 2003 - VET Provider Approval (No. 23 of 2013) [F2013L01068]</w:t>
      </w:r>
    </w:p>
    <w:p w:rsidR="006E60A8" w:rsidRPr="004657F7" w:rsidRDefault="006E60A8" w:rsidP="007C2DEA">
      <w:pPr>
        <w:spacing w:before="120" w:after="120"/>
        <w:ind w:right="-330"/>
        <w:rPr>
          <w:sz w:val="24"/>
          <w:szCs w:val="24"/>
        </w:rPr>
      </w:pPr>
      <w:r w:rsidRPr="004657F7">
        <w:rPr>
          <w:b/>
          <w:i/>
          <w:sz w:val="24"/>
          <w:szCs w:val="24"/>
        </w:rPr>
        <w:t>Income Tax Assessment Act 1936</w:t>
      </w:r>
    </w:p>
    <w:p w:rsidR="006E60A8" w:rsidRPr="007F1F38" w:rsidRDefault="006E60A8" w:rsidP="006E60A8">
      <w:pPr>
        <w:spacing w:after="60"/>
        <w:jc w:val="left"/>
        <w:rPr>
          <w:color w:val="000000"/>
          <w:sz w:val="22"/>
          <w:szCs w:val="22"/>
        </w:rPr>
      </w:pPr>
      <w:r w:rsidRPr="007F1F38">
        <w:rPr>
          <w:color w:val="000000"/>
          <w:sz w:val="22"/>
          <w:szCs w:val="22"/>
        </w:rPr>
        <w:t>Income Tax Amendment Regulation 2013 (No. 1) [Select Legislative Instrument No. 128, 2013] [F2013L01001]</w:t>
      </w:r>
    </w:p>
    <w:p w:rsidR="006E60A8" w:rsidRPr="007F1F38" w:rsidRDefault="006E60A8" w:rsidP="006E60A8">
      <w:pPr>
        <w:spacing w:after="60"/>
        <w:jc w:val="left"/>
        <w:rPr>
          <w:color w:val="000000"/>
          <w:sz w:val="22"/>
          <w:szCs w:val="22"/>
        </w:rPr>
      </w:pPr>
      <w:r w:rsidRPr="007F1F38">
        <w:rPr>
          <w:color w:val="000000"/>
          <w:sz w:val="22"/>
          <w:szCs w:val="22"/>
        </w:rPr>
        <w:t xml:space="preserve">Income Tax Amendment Regulation 2013 (No. 2) [Select Legislative Instrument No. 129, 2013] </w:t>
      </w:r>
      <w:r>
        <w:rPr>
          <w:color w:val="000000"/>
          <w:sz w:val="22"/>
          <w:szCs w:val="22"/>
        </w:rPr>
        <w:t>[</w:t>
      </w:r>
      <w:r w:rsidRPr="007F1F38">
        <w:rPr>
          <w:color w:val="000000"/>
          <w:sz w:val="22"/>
          <w:szCs w:val="22"/>
        </w:rPr>
        <w:t>F2013L00992]</w:t>
      </w:r>
    </w:p>
    <w:p w:rsidR="006E60A8" w:rsidRPr="004657F7" w:rsidRDefault="006E60A8" w:rsidP="007C2DEA">
      <w:pPr>
        <w:spacing w:before="120" w:after="120"/>
        <w:ind w:right="-330"/>
        <w:rPr>
          <w:sz w:val="24"/>
          <w:szCs w:val="24"/>
        </w:rPr>
      </w:pPr>
      <w:r w:rsidRPr="004657F7">
        <w:rPr>
          <w:b/>
          <w:i/>
          <w:sz w:val="24"/>
          <w:szCs w:val="24"/>
        </w:rPr>
        <w:t>Income Tax Assessment Act 1997</w:t>
      </w:r>
    </w:p>
    <w:p w:rsidR="006E60A8" w:rsidRPr="007F1F38" w:rsidRDefault="006E60A8" w:rsidP="006E60A8">
      <w:pPr>
        <w:spacing w:after="60"/>
        <w:jc w:val="left"/>
        <w:rPr>
          <w:color w:val="000000"/>
          <w:sz w:val="22"/>
          <w:szCs w:val="22"/>
        </w:rPr>
      </w:pPr>
      <w:r w:rsidRPr="007F1F38">
        <w:rPr>
          <w:color w:val="000000"/>
          <w:sz w:val="22"/>
          <w:szCs w:val="22"/>
        </w:rPr>
        <w:t>Income Tax Assessment Amendment (Exempt Entities) Regulation 2013 [Select Legislative Instrument No. 127, 2013] [F2013L01019]</w:t>
      </w:r>
    </w:p>
    <w:p w:rsidR="006E60A8" w:rsidRPr="004657F7" w:rsidRDefault="006E60A8" w:rsidP="007C2DEA">
      <w:pPr>
        <w:spacing w:before="120" w:after="120"/>
        <w:ind w:right="-330"/>
        <w:rPr>
          <w:sz w:val="24"/>
          <w:szCs w:val="24"/>
        </w:rPr>
      </w:pPr>
      <w:r w:rsidRPr="004657F7">
        <w:rPr>
          <w:b/>
          <w:i/>
          <w:sz w:val="24"/>
          <w:szCs w:val="24"/>
        </w:rPr>
        <w:t>Marine Safety (Domestic Commercial Vessel) National Law Act 2012</w:t>
      </w:r>
    </w:p>
    <w:p w:rsidR="006E60A8" w:rsidRPr="007F1F38" w:rsidRDefault="006E60A8" w:rsidP="006E60A8">
      <w:pPr>
        <w:spacing w:after="60"/>
        <w:ind w:right="-329"/>
        <w:jc w:val="left"/>
        <w:rPr>
          <w:sz w:val="22"/>
          <w:szCs w:val="22"/>
        </w:rPr>
      </w:pPr>
      <w:r w:rsidRPr="007F1F38">
        <w:rPr>
          <w:sz w:val="22"/>
          <w:szCs w:val="22"/>
        </w:rPr>
        <w:t>Marine Safety (Domestic Commercial Vessel) National Law (Meaning of Corresponding State-Territory law) Declaration 2013 [F2013L00970]</w:t>
      </w:r>
    </w:p>
    <w:p w:rsidR="006E60A8" w:rsidRPr="004657F7" w:rsidRDefault="006E60A8" w:rsidP="007C2DEA">
      <w:pPr>
        <w:spacing w:before="120" w:after="120"/>
        <w:ind w:right="-330"/>
        <w:rPr>
          <w:sz w:val="24"/>
          <w:szCs w:val="24"/>
        </w:rPr>
      </w:pPr>
      <w:r w:rsidRPr="004657F7">
        <w:rPr>
          <w:b/>
          <w:i/>
          <w:sz w:val="24"/>
          <w:szCs w:val="24"/>
        </w:rPr>
        <w:t>Maritime Transport and Offshore Facilities Security Act 2003</w:t>
      </w:r>
    </w:p>
    <w:p w:rsidR="006E60A8" w:rsidRPr="007F1F38" w:rsidRDefault="006E60A8" w:rsidP="006E60A8">
      <w:pPr>
        <w:spacing w:after="60"/>
        <w:jc w:val="left"/>
        <w:rPr>
          <w:color w:val="000000"/>
          <w:sz w:val="22"/>
          <w:szCs w:val="22"/>
        </w:rPr>
      </w:pPr>
      <w:r w:rsidRPr="007F1F38">
        <w:rPr>
          <w:color w:val="000000"/>
          <w:sz w:val="22"/>
          <w:szCs w:val="22"/>
        </w:rPr>
        <w:t>Maritime Transport and Offshore Facilities Security Amendment (Security Assessment Inspectors) Regulation 2013 [Select Legislative Instrument No. 120, 2013] [F2013L01031]</w:t>
      </w:r>
    </w:p>
    <w:p w:rsidR="006E60A8" w:rsidRPr="004657F7" w:rsidRDefault="006E60A8" w:rsidP="007C2DEA">
      <w:pPr>
        <w:spacing w:before="120" w:after="120"/>
        <w:ind w:right="-330"/>
        <w:rPr>
          <w:sz w:val="24"/>
          <w:szCs w:val="24"/>
        </w:rPr>
      </w:pPr>
      <w:r w:rsidRPr="004657F7">
        <w:rPr>
          <w:b/>
          <w:i/>
          <w:sz w:val="24"/>
          <w:szCs w:val="24"/>
        </w:rPr>
        <w:t>Marriage Act 1961</w:t>
      </w:r>
    </w:p>
    <w:p w:rsidR="006E60A8" w:rsidRPr="007F1F38" w:rsidRDefault="006E60A8" w:rsidP="006E60A8">
      <w:pPr>
        <w:spacing w:after="60"/>
        <w:jc w:val="left"/>
        <w:rPr>
          <w:color w:val="000000"/>
          <w:sz w:val="22"/>
          <w:szCs w:val="22"/>
        </w:rPr>
      </w:pPr>
      <w:r w:rsidRPr="007F1F38">
        <w:rPr>
          <w:color w:val="000000"/>
          <w:sz w:val="22"/>
          <w:szCs w:val="22"/>
        </w:rPr>
        <w:t>Marriage (Recognised Denominations) Amendment Proclamation 2013 [F2013L01025]</w:t>
      </w:r>
    </w:p>
    <w:p w:rsidR="006E60A8" w:rsidRPr="004657F7" w:rsidRDefault="006E60A8" w:rsidP="007C2DEA">
      <w:pPr>
        <w:spacing w:before="120" w:after="120"/>
        <w:ind w:right="-330"/>
        <w:rPr>
          <w:b/>
          <w:i/>
          <w:sz w:val="24"/>
          <w:szCs w:val="24"/>
        </w:rPr>
      </w:pPr>
      <w:r>
        <w:rPr>
          <w:b/>
          <w:i/>
          <w:sz w:val="24"/>
          <w:szCs w:val="24"/>
        </w:rPr>
        <w:t>Migration Act 1958</w:t>
      </w:r>
    </w:p>
    <w:p w:rsidR="006E60A8" w:rsidRPr="007F1F38" w:rsidRDefault="006E60A8" w:rsidP="006E60A8">
      <w:pPr>
        <w:spacing w:after="60"/>
        <w:jc w:val="left"/>
        <w:rPr>
          <w:color w:val="000000"/>
          <w:sz w:val="22"/>
          <w:szCs w:val="22"/>
        </w:rPr>
      </w:pPr>
      <w:r w:rsidRPr="007F1F38">
        <w:rPr>
          <w:color w:val="000000"/>
          <w:sz w:val="22"/>
          <w:szCs w:val="22"/>
        </w:rPr>
        <w:t>Migration Agents Regulations 1998 - Specification under regulations 9F and 9J - Fees for Performing Assessments - June 2013 [F2013L00982]</w:t>
      </w:r>
    </w:p>
    <w:p w:rsidR="006E60A8" w:rsidRPr="00203AA3" w:rsidRDefault="006E60A8" w:rsidP="006E60A8">
      <w:pPr>
        <w:spacing w:after="60"/>
        <w:jc w:val="left"/>
        <w:rPr>
          <w:color w:val="000000"/>
          <w:sz w:val="22"/>
          <w:szCs w:val="22"/>
        </w:rPr>
      </w:pPr>
      <w:r w:rsidRPr="00203AA3">
        <w:rPr>
          <w:color w:val="000000"/>
          <w:sz w:val="22"/>
          <w:szCs w:val="22"/>
        </w:rPr>
        <w:t>Migration Amendment Regulation 2013 (No. 4) [Select Legislative Instrument No. 131, 2013] [F2013L01014]</w:t>
      </w:r>
    </w:p>
    <w:p w:rsidR="006E60A8" w:rsidRPr="00203AA3" w:rsidRDefault="006E60A8" w:rsidP="006E60A8">
      <w:pPr>
        <w:spacing w:after="60"/>
        <w:jc w:val="left"/>
        <w:rPr>
          <w:color w:val="000000"/>
          <w:sz w:val="22"/>
          <w:szCs w:val="22"/>
        </w:rPr>
      </w:pPr>
      <w:r w:rsidRPr="00203AA3">
        <w:rPr>
          <w:color w:val="000000"/>
          <w:sz w:val="22"/>
          <w:szCs w:val="22"/>
        </w:rPr>
        <w:t>Migration Amendment (Visa Application Charge and Related Matters) Regulation 2013 [Select Legislative Instrument No. 118, 2013] [F2013L01029]</w:t>
      </w:r>
    </w:p>
    <w:p w:rsidR="006E60A8" w:rsidRPr="004657F7" w:rsidRDefault="006E60A8" w:rsidP="007C2DEA">
      <w:pPr>
        <w:spacing w:before="120" w:after="120"/>
        <w:ind w:right="-330"/>
        <w:rPr>
          <w:sz w:val="24"/>
          <w:szCs w:val="24"/>
        </w:rPr>
      </w:pPr>
      <w:r w:rsidRPr="004657F7">
        <w:rPr>
          <w:b/>
          <w:i/>
          <w:sz w:val="24"/>
          <w:szCs w:val="24"/>
        </w:rPr>
        <w:lastRenderedPageBreak/>
        <w:t>Military Rehabilitation and Compensation Act 2004</w:t>
      </w:r>
    </w:p>
    <w:p w:rsidR="006E60A8" w:rsidRPr="00203AA3" w:rsidRDefault="006E60A8" w:rsidP="006E60A8">
      <w:pPr>
        <w:spacing w:after="60"/>
        <w:jc w:val="left"/>
        <w:rPr>
          <w:color w:val="000000"/>
          <w:sz w:val="22"/>
          <w:szCs w:val="22"/>
        </w:rPr>
      </w:pPr>
      <w:r w:rsidRPr="00203AA3">
        <w:rPr>
          <w:color w:val="000000"/>
          <w:sz w:val="22"/>
          <w:szCs w:val="22"/>
        </w:rPr>
        <w:t>Military Rehabilitation and Compensation (Members - Service End Date) Amendment Determination 2013 (No. MRCC 5) [F2013L01041]</w:t>
      </w:r>
    </w:p>
    <w:p w:rsidR="006E60A8" w:rsidRPr="00203AA3" w:rsidRDefault="006E60A8" w:rsidP="006E60A8">
      <w:pPr>
        <w:spacing w:after="60"/>
        <w:jc w:val="left"/>
        <w:rPr>
          <w:color w:val="000000"/>
          <w:sz w:val="22"/>
          <w:szCs w:val="22"/>
        </w:rPr>
      </w:pPr>
      <w:r w:rsidRPr="00203AA3">
        <w:rPr>
          <w:color w:val="000000"/>
          <w:sz w:val="22"/>
          <w:szCs w:val="22"/>
        </w:rPr>
        <w:t>MRCA Treatment Principles (Miscellaneous Amendments) Instrument 2013 (No. MRCC 7/2013) [F2013L01060]</w:t>
      </w:r>
    </w:p>
    <w:p w:rsidR="006E60A8" w:rsidRPr="004657F7" w:rsidRDefault="006E60A8" w:rsidP="007C2DEA">
      <w:pPr>
        <w:spacing w:before="120" w:after="120"/>
        <w:ind w:right="-330"/>
        <w:rPr>
          <w:sz w:val="24"/>
          <w:szCs w:val="24"/>
        </w:rPr>
      </w:pPr>
      <w:r w:rsidRPr="004657F7">
        <w:rPr>
          <w:b/>
          <w:i/>
          <w:sz w:val="24"/>
          <w:szCs w:val="24"/>
        </w:rPr>
        <w:t>National Disability Insurance Scheme Act 2013</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(Becoming a Participant) Rules 2013 [F2013L01066]</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(Children) Rules 2013 [F2013L01070]</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(Nominees) Rules 2013 [F2013L01062]</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(Plan Management) Rules 2013 [F2013L01064]</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(Protection and Disclosure of Information) Rules 2013 [F2013L01008]</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(Registered Providers of Supports) Rules 2013 [F2013L01009]</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(Supports for Participants) Rules 2013 [F2013L01063]</w:t>
      </w:r>
    </w:p>
    <w:p w:rsidR="006E60A8" w:rsidRPr="00203AA3" w:rsidRDefault="006E60A8" w:rsidP="006E60A8">
      <w:pPr>
        <w:spacing w:after="60"/>
        <w:jc w:val="left"/>
        <w:rPr>
          <w:color w:val="000000"/>
          <w:sz w:val="22"/>
          <w:szCs w:val="22"/>
        </w:rPr>
      </w:pPr>
      <w:r w:rsidRPr="00203AA3">
        <w:rPr>
          <w:color w:val="000000"/>
          <w:sz w:val="22"/>
          <w:szCs w:val="22"/>
        </w:rPr>
        <w:t>National Disability Insurance Scheme (Timeframes for Decision Making) Rules 2013 [F2013L01067]</w:t>
      </w:r>
    </w:p>
    <w:p w:rsidR="006E60A8" w:rsidRPr="004657F7" w:rsidRDefault="006E60A8" w:rsidP="007C2DEA">
      <w:pPr>
        <w:spacing w:before="120" w:after="120"/>
        <w:ind w:right="-330"/>
        <w:rPr>
          <w:sz w:val="24"/>
          <w:szCs w:val="24"/>
        </w:rPr>
      </w:pPr>
      <w:r w:rsidRPr="004657F7">
        <w:rPr>
          <w:b/>
          <w:i/>
          <w:sz w:val="24"/>
          <w:szCs w:val="24"/>
        </w:rPr>
        <w:t>National Health Act 1953</w:t>
      </w:r>
    </w:p>
    <w:p w:rsidR="006E60A8" w:rsidRPr="001D5F90" w:rsidRDefault="006E60A8" w:rsidP="006E60A8">
      <w:pPr>
        <w:spacing w:after="60"/>
        <w:jc w:val="left"/>
        <w:rPr>
          <w:color w:val="000000"/>
          <w:sz w:val="22"/>
          <w:szCs w:val="22"/>
        </w:rPr>
      </w:pPr>
      <w:r w:rsidRPr="001D5F90">
        <w:rPr>
          <w:color w:val="000000"/>
          <w:sz w:val="22"/>
          <w:szCs w:val="22"/>
        </w:rPr>
        <w:t>National Health (Efficient Funding of Chemotherapy) Special Arrangement Amendment Instrument 2013 (No. 6) (PB 36 of 2013) [F2013L01039]</w:t>
      </w:r>
    </w:p>
    <w:p w:rsidR="006E60A8" w:rsidRPr="001D5F90" w:rsidRDefault="006E60A8" w:rsidP="006E60A8">
      <w:pPr>
        <w:spacing w:after="60"/>
        <w:jc w:val="left"/>
        <w:rPr>
          <w:color w:val="000000"/>
          <w:sz w:val="22"/>
          <w:szCs w:val="22"/>
        </w:rPr>
      </w:pPr>
      <w:r w:rsidRPr="001D5F90">
        <w:rPr>
          <w:color w:val="000000"/>
          <w:sz w:val="22"/>
          <w:szCs w:val="22"/>
        </w:rPr>
        <w:t>National Health (Immunisation Program - Designated Vaccines) Va</w:t>
      </w:r>
      <w:r>
        <w:rPr>
          <w:color w:val="000000"/>
          <w:sz w:val="22"/>
          <w:szCs w:val="22"/>
        </w:rPr>
        <w:t>riation Determination 2013 (No. </w:t>
      </w:r>
      <w:r w:rsidRPr="001D5F90">
        <w:rPr>
          <w:color w:val="000000"/>
          <w:sz w:val="22"/>
          <w:szCs w:val="22"/>
        </w:rPr>
        <w:t>1) [F2013L00996]</w:t>
      </w:r>
    </w:p>
    <w:p w:rsidR="006E60A8" w:rsidRPr="001D5F90" w:rsidRDefault="006E60A8" w:rsidP="006E60A8">
      <w:pPr>
        <w:spacing w:after="60"/>
        <w:jc w:val="left"/>
        <w:rPr>
          <w:color w:val="000000"/>
          <w:sz w:val="22"/>
          <w:szCs w:val="22"/>
        </w:rPr>
      </w:pPr>
      <w:r w:rsidRPr="001D5F90">
        <w:rPr>
          <w:color w:val="000000"/>
          <w:sz w:val="22"/>
          <w:szCs w:val="22"/>
        </w:rPr>
        <w:t>National Health (Remote Aboriginal Health Services Program) Special Arrangements Amendment Instrument 2013 (No. 1) (No. PB 34 of 2013) [F2013L01037]</w:t>
      </w:r>
    </w:p>
    <w:p w:rsidR="006E60A8" w:rsidRPr="004657F7" w:rsidRDefault="006E60A8" w:rsidP="007C2DEA">
      <w:pPr>
        <w:spacing w:before="120" w:after="120"/>
        <w:rPr>
          <w:color w:val="000000"/>
          <w:sz w:val="24"/>
          <w:szCs w:val="24"/>
        </w:rPr>
      </w:pPr>
      <w:r w:rsidRPr="004657F7">
        <w:rPr>
          <w:b/>
          <w:i/>
          <w:color w:val="000000"/>
          <w:sz w:val="24"/>
          <w:szCs w:val="24"/>
        </w:rPr>
        <w:t>National Health Security Act 2007</w:t>
      </w:r>
    </w:p>
    <w:p w:rsidR="006E60A8" w:rsidRPr="00CE08E8" w:rsidRDefault="006E60A8" w:rsidP="006E60A8">
      <w:pPr>
        <w:spacing w:after="60"/>
        <w:jc w:val="left"/>
        <w:rPr>
          <w:color w:val="000000"/>
          <w:sz w:val="22"/>
          <w:szCs w:val="22"/>
        </w:rPr>
      </w:pPr>
      <w:r w:rsidRPr="00CE08E8">
        <w:rPr>
          <w:color w:val="000000"/>
          <w:sz w:val="22"/>
          <w:szCs w:val="22"/>
        </w:rPr>
        <w:t>National Health Security (SSBA Standards) Determination 2013 [F2013L01065]</w:t>
      </w:r>
    </w:p>
    <w:p w:rsidR="006E60A8" w:rsidRPr="004657F7" w:rsidRDefault="006E60A8" w:rsidP="007C2DEA">
      <w:pPr>
        <w:spacing w:before="120" w:after="120"/>
        <w:ind w:right="-330"/>
        <w:rPr>
          <w:sz w:val="24"/>
          <w:szCs w:val="24"/>
        </w:rPr>
      </w:pPr>
      <w:r w:rsidRPr="004657F7">
        <w:rPr>
          <w:b/>
          <w:i/>
          <w:sz w:val="24"/>
          <w:szCs w:val="24"/>
        </w:rPr>
        <w:t>National Measurement Act 1960</w:t>
      </w:r>
    </w:p>
    <w:p w:rsidR="006E60A8" w:rsidRPr="00CE08E8" w:rsidRDefault="006E60A8" w:rsidP="006E60A8">
      <w:pPr>
        <w:spacing w:after="60"/>
        <w:jc w:val="left"/>
        <w:rPr>
          <w:color w:val="000000"/>
          <w:sz w:val="22"/>
          <w:szCs w:val="22"/>
        </w:rPr>
      </w:pPr>
      <w:r w:rsidRPr="00CE08E8">
        <w:rPr>
          <w:color w:val="000000"/>
          <w:sz w:val="22"/>
          <w:szCs w:val="22"/>
        </w:rPr>
        <w:t>National Measurement Amendment (Fees and Verification) Regulation 2013 [Select Legislative Instrument No. 111, 2013] [F2013L01006]</w:t>
      </w:r>
    </w:p>
    <w:p w:rsidR="006E60A8" w:rsidRPr="004657F7" w:rsidRDefault="006E60A8" w:rsidP="007C2DEA">
      <w:pPr>
        <w:spacing w:before="120" w:after="120"/>
        <w:ind w:right="-330"/>
        <w:rPr>
          <w:sz w:val="24"/>
          <w:szCs w:val="24"/>
        </w:rPr>
      </w:pPr>
      <w:r w:rsidRPr="004657F7">
        <w:rPr>
          <w:b/>
          <w:i/>
          <w:sz w:val="24"/>
          <w:szCs w:val="24"/>
        </w:rPr>
        <w:t>Ozone Protection and Synthetic Greenhouse Gas Management Act 1989</w:t>
      </w:r>
    </w:p>
    <w:p w:rsidR="006E60A8" w:rsidRPr="00CE08E8" w:rsidRDefault="006E60A8" w:rsidP="006E60A8">
      <w:pPr>
        <w:spacing w:after="60"/>
        <w:jc w:val="left"/>
        <w:rPr>
          <w:color w:val="000000"/>
          <w:sz w:val="22"/>
          <w:szCs w:val="22"/>
        </w:rPr>
      </w:pPr>
      <w:r w:rsidRPr="00CE08E8">
        <w:rPr>
          <w:color w:val="000000"/>
          <w:sz w:val="22"/>
          <w:szCs w:val="22"/>
        </w:rPr>
        <w:t>Ozone Protection and Synthetic Greenhouse Gas Management Amendment (Trial Destruction Facilities and Other Measures) Regulation 2013 [Select Legislative Instrument No. 123, 2013] [F2013L01022]</w:t>
      </w:r>
    </w:p>
    <w:p w:rsidR="006E60A8" w:rsidRPr="004657F7" w:rsidRDefault="006E60A8" w:rsidP="007C2DEA">
      <w:pPr>
        <w:spacing w:before="120" w:after="120"/>
        <w:ind w:right="-330"/>
        <w:rPr>
          <w:sz w:val="24"/>
          <w:szCs w:val="24"/>
        </w:rPr>
      </w:pPr>
      <w:r w:rsidRPr="004657F7">
        <w:rPr>
          <w:b/>
          <w:i/>
          <w:sz w:val="24"/>
          <w:szCs w:val="24"/>
        </w:rPr>
        <w:t>Parliamentary Entitlements Act 1990</w:t>
      </w:r>
    </w:p>
    <w:p w:rsidR="006E60A8" w:rsidRPr="00CE08E8" w:rsidRDefault="006E60A8" w:rsidP="006E60A8">
      <w:pPr>
        <w:spacing w:after="60"/>
        <w:jc w:val="left"/>
        <w:rPr>
          <w:color w:val="000000"/>
          <w:sz w:val="22"/>
          <w:szCs w:val="22"/>
        </w:rPr>
      </w:pPr>
      <w:r w:rsidRPr="00CE08E8">
        <w:rPr>
          <w:color w:val="000000"/>
          <w:sz w:val="22"/>
          <w:szCs w:val="22"/>
        </w:rPr>
        <w:t>Parliamentary Entitlements Amendment (Insurance Scheme) Regulation 2013 [Select Legislative Instrument No. 109, 2013] [F2013L1005]</w:t>
      </w:r>
    </w:p>
    <w:p w:rsidR="006E60A8" w:rsidRPr="004657F7" w:rsidRDefault="006E60A8" w:rsidP="007C2DEA">
      <w:pPr>
        <w:spacing w:before="120" w:after="120"/>
        <w:ind w:right="-330"/>
        <w:rPr>
          <w:sz w:val="24"/>
          <w:szCs w:val="24"/>
        </w:rPr>
      </w:pPr>
      <w:r w:rsidRPr="004657F7">
        <w:rPr>
          <w:b/>
          <w:i/>
          <w:sz w:val="24"/>
          <w:szCs w:val="24"/>
        </w:rPr>
        <w:t>Public Service Act 1999</w:t>
      </w:r>
    </w:p>
    <w:p w:rsidR="006E60A8" w:rsidRPr="00CE08E8" w:rsidRDefault="006E60A8" w:rsidP="006E60A8">
      <w:pPr>
        <w:spacing w:after="60"/>
        <w:jc w:val="left"/>
        <w:rPr>
          <w:color w:val="000000"/>
          <w:sz w:val="22"/>
          <w:szCs w:val="22"/>
        </w:rPr>
      </w:pPr>
      <w:r w:rsidRPr="00CE08E8">
        <w:rPr>
          <w:color w:val="000000"/>
          <w:sz w:val="22"/>
          <w:szCs w:val="22"/>
        </w:rPr>
        <w:t>Public Service Amendment Regulation 2013 (No. 2) [Select Legislative Instrument No. 110, 2013] [F2013L01002]</w:t>
      </w:r>
    </w:p>
    <w:p w:rsidR="006E60A8" w:rsidRPr="004657F7" w:rsidRDefault="006E60A8" w:rsidP="007C2DEA">
      <w:pPr>
        <w:spacing w:before="120" w:after="120"/>
        <w:ind w:right="-330"/>
        <w:rPr>
          <w:sz w:val="24"/>
          <w:szCs w:val="24"/>
        </w:rPr>
      </w:pPr>
      <w:r w:rsidRPr="004657F7">
        <w:rPr>
          <w:b/>
          <w:i/>
          <w:sz w:val="24"/>
          <w:szCs w:val="24"/>
        </w:rPr>
        <w:t>Social Security Act 1991</w:t>
      </w:r>
    </w:p>
    <w:p w:rsidR="006E60A8" w:rsidRPr="00CE08E8" w:rsidRDefault="006E60A8" w:rsidP="006E60A8">
      <w:pPr>
        <w:spacing w:after="60"/>
        <w:jc w:val="left"/>
        <w:rPr>
          <w:color w:val="000000"/>
          <w:sz w:val="22"/>
          <w:szCs w:val="22"/>
        </w:rPr>
      </w:pPr>
      <w:r w:rsidRPr="00CE08E8">
        <w:rPr>
          <w:color w:val="000000"/>
          <w:sz w:val="22"/>
          <w:szCs w:val="22"/>
        </w:rPr>
        <w:t>Social Security (Exempt Lump Sum) (Defence Abuse Reparation Scheme) (FaHCSIA) Determination 2013 [F2013L01032]</w:t>
      </w:r>
    </w:p>
    <w:p w:rsidR="006E60A8" w:rsidRPr="00CE08E8" w:rsidRDefault="006E60A8" w:rsidP="006E60A8">
      <w:pPr>
        <w:spacing w:after="60"/>
        <w:jc w:val="left"/>
        <w:rPr>
          <w:color w:val="000000"/>
          <w:sz w:val="22"/>
          <w:szCs w:val="22"/>
        </w:rPr>
      </w:pPr>
      <w:r w:rsidRPr="00CE08E8">
        <w:rPr>
          <w:color w:val="000000"/>
          <w:sz w:val="22"/>
          <w:szCs w:val="22"/>
        </w:rPr>
        <w:t>Social Security (Special Disability Trust - Discretionary Spending) (FaHCSIA) Determination 2013 [F2013L01023]</w:t>
      </w:r>
    </w:p>
    <w:p w:rsidR="006E60A8" w:rsidRPr="00CE08E8" w:rsidRDefault="006E60A8" w:rsidP="006E60A8">
      <w:pPr>
        <w:spacing w:after="60"/>
        <w:jc w:val="left"/>
        <w:rPr>
          <w:color w:val="000000"/>
          <w:sz w:val="22"/>
          <w:szCs w:val="22"/>
        </w:rPr>
      </w:pPr>
      <w:r w:rsidRPr="00CE08E8">
        <w:rPr>
          <w:color w:val="000000"/>
          <w:sz w:val="22"/>
          <w:szCs w:val="22"/>
        </w:rPr>
        <w:lastRenderedPageBreak/>
        <w:t>Social Security (Special Disability Trust - Trust Deed, Reporting and Audit Requirements) (FaHCSIA) Determination 2013 [F2013L01026]</w:t>
      </w:r>
    </w:p>
    <w:p w:rsidR="006E60A8" w:rsidRPr="004657F7" w:rsidRDefault="006E60A8" w:rsidP="007C2DEA">
      <w:pPr>
        <w:spacing w:before="120" w:after="120"/>
        <w:ind w:right="-330"/>
        <w:rPr>
          <w:sz w:val="24"/>
          <w:szCs w:val="24"/>
        </w:rPr>
      </w:pPr>
      <w:r w:rsidRPr="004657F7">
        <w:rPr>
          <w:b/>
          <w:i/>
          <w:sz w:val="24"/>
          <w:szCs w:val="24"/>
        </w:rPr>
        <w:t>Superannuation Act 1976</w:t>
      </w:r>
    </w:p>
    <w:p w:rsidR="006E60A8" w:rsidRPr="00CE08E8" w:rsidRDefault="006E60A8" w:rsidP="006E60A8">
      <w:pPr>
        <w:spacing w:after="60"/>
        <w:jc w:val="left"/>
        <w:rPr>
          <w:color w:val="000000"/>
          <w:sz w:val="22"/>
          <w:szCs w:val="22"/>
        </w:rPr>
      </w:pPr>
      <w:r w:rsidRPr="00CE08E8">
        <w:rPr>
          <w:color w:val="000000"/>
          <w:sz w:val="22"/>
          <w:szCs w:val="22"/>
        </w:rPr>
        <w:t>Superannuation (CSS) Productivity Contribution (2013-2014) Declaration 2013 [F2013L01027]</w:t>
      </w:r>
    </w:p>
    <w:p w:rsidR="006E60A8" w:rsidRPr="004657F7" w:rsidRDefault="006E60A8" w:rsidP="007C2DEA">
      <w:pPr>
        <w:spacing w:before="120" w:after="120"/>
        <w:ind w:right="-330"/>
        <w:rPr>
          <w:sz w:val="24"/>
          <w:szCs w:val="24"/>
        </w:rPr>
      </w:pPr>
      <w:r w:rsidRPr="004657F7">
        <w:rPr>
          <w:b/>
          <w:i/>
          <w:sz w:val="24"/>
          <w:szCs w:val="24"/>
        </w:rPr>
        <w:t>Superannuation Act 1990</w:t>
      </w:r>
    </w:p>
    <w:p w:rsidR="006E60A8" w:rsidRPr="00CE08E8" w:rsidRDefault="006E60A8" w:rsidP="006E60A8">
      <w:pPr>
        <w:spacing w:after="60"/>
        <w:ind w:right="-329"/>
        <w:jc w:val="left"/>
        <w:rPr>
          <w:sz w:val="22"/>
          <w:szCs w:val="22"/>
        </w:rPr>
      </w:pPr>
      <w:r w:rsidRPr="00CE08E8">
        <w:rPr>
          <w:sz w:val="22"/>
          <w:szCs w:val="22"/>
        </w:rPr>
        <w:t>Thirty-Seventh Amendment to the Public Sector Superannuation Scheme Trust Deed [F2013L00966]</w:t>
      </w:r>
    </w:p>
    <w:p w:rsidR="006E60A8" w:rsidRPr="004657F7" w:rsidRDefault="006E60A8" w:rsidP="007C2DEA">
      <w:pPr>
        <w:spacing w:before="120" w:after="120"/>
        <w:ind w:right="-330"/>
        <w:rPr>
          <w:sz w:val="24"/>
          <w:szCs w:val="24"/>
        </w:rPr>
      </w:pPr>
      <w:r w:rsidRPr="004657F7">
        <w:rPr>
          <w:b/>
          <w:i/>
          <w:sz w:val="24"/>
          <w:szCs w:val="24"/>
        </w:rPr>
        <w:t>Superannuation (Self Managed Superannuation Funds) Supervisory Levy Imposition Act 1991</w:t>
      </w:r>
    </w:p>
    <w:p w:rsidR="006E60A8" w:rsidRPr="00CE08E8" w:rsidRDefault="006E60A8" w:rsidP="006E60A8">
      <w:pPr>
        <w:spacing w:after="60"/>
        <w:jc w:val="left"/>
        <w:rPr>
          <w:color w:val="000000"/>
          <w:sz w:val="22"/>
          <w:szCs w:val="22"/>
        </w:rPr>
      </w:pPr>
      <w:r w:rsidRPr="00CE08E8">
        <w:rPr>
          <w:color w:val="000000"/>
          <w:sz w:val="22"/>
          <w:szCs w:val="22"/>
        </w:rPr>
        <w:t>Superannuation (Self Managed Superannuation Funds) Supervisory Levy Imposition Amendment Regulation 2013 (No. 1) [Select Legislative Instrument No. 116, 2013] [F2013L00988]</w:t>
      </w:r>
    </w:p>
    <w:p w:rsidR="006E60A8" w:rsidRPr="004657F7" w:rsidRDefault="006E60A8" w:rsidP="007C2DEA">
      <w:pPr>
        <w:spacing w:before="120" w:after="120"/>
        <w:ind w:right="-330"/>
        <w:rPr>
          <w:sz w:val="24"/>
          <w:szCs w:val="24"/>
        </w:rPr>
      </w:pPr>
      <w:r w:rsidRPr="004657F7">
        <w:rPr>
          <w:b/>
          <w:i/>
          <w:sz w:val="24"/>
          <w:szCs w:val="24"/>
        </w:rPr>
        <w:t>Taxation Administration Act 1953</w:t>
      </w:r>
    </w:p>
    <w:p w:rsidR="006E60A8" w:rsidRPr="00CE08E8" w:rsidRDefault="006E60A8" w:rsidP="006E60A8">
      <w:pPr>
        <w:spacing w:after="60"/>
        <w:jc w:val="left"/>
        <w:rPr>
          <w:color w:val="000000"/>
          <w:sz w:val="22"/>
          <w:szCs w:val="22"/>
        </w:rPr>
      </w:pPr>
      <w:r w:rsidRPr="00CE08E8">
        <w:rPr>
          <w:color w:val="000000"/>
          <w:sz w:val="22"/>
          <w:szCs w:val="22"/>
        </w:rPr>
        <w:t>Tax Administration and Tax Agent Services Legislation Amendment Regulation 2013 [Select Legislative Instrument No. 130, 2013] [F2013L01011]</w:t>
      </w:r>
    </w:p>
    <w:p w:rsidR="006E60A8" w:rsidRPr="004657F7" w:rsidRDefault="006E60A8" w:rsidP="007C2DEA">
      <w:pPr>
        <w:spacing w:before="120" w:after="120"/>
        <w:ind w:right="-330"/>
        <w:rPr>
          <w:sz w:val="24"/>
          <w:szCs w:val="24"/>
        </w:rPr>
      </w:pPr>
      <w:r w:rsidRPr="004657F7">
        <w:rPr>
          <w:b/>
          <w:i/>
          <w:sz w:val="24"/>
          <w:szCs w:val="24"/>
        </w:rPr>
        <w:t>Telecommunications (Carrier Licence Charges) Act 1997</w:t>
      </w:r>
    </w:p>
    <w:p w:rsidR="006E60A8" w:rsidRPr="00CE08E8" w:rsidRDefault="006E60A8" w:rsidP="006E60A8">
      <w:pPr>
        <w:spacing w:after="60"/>
        <w:jc w:val="left"/>
        <w:rPr>
          <w:color w:val="000000"/>
          <w:sz w:val="22"/>
          <w:szCs w:val="22"/>
        </w:rPr>
      </w:pPr>
      <w:r w:rsidRPr="00CE08E8">
        <w:rPr>
          <w:color w:val="000000"/>
          <w:sz w:val="22"/>
          <w:szCs w:val="22"/>
        </w:rPr>
        <w:t>Telecommunications (Annual Carrier Licence Charge) Determination 2013 [F2013L00985]</w:t>
      </w:r>
    </w:p>
    <w:p w:rsidR="006E60A8" w:rsidRPr="00CE08E8" w:rsidRDefault="006E60A8" w:rsidP="006E60A8">
      <w:pPr>
        <w:spacing w:after="60"/>
        <w:jc w:val="left"/>
        <w:rPr>
          <w:color w:val="000000"/>
          <w:sz w:val="22"/>
          <w:szCs w:val="22"/>
        </w:rPr>
      </w:pPr>
      <w:r w:rsidRPr="00CE08E8">
        <w:rPr>
          <w:color w:val="000000"/>
          <w:sz w:val="22"/>
          <w:szCs w:val="22"/>
        </w:rPr>
        <w:t>Telecommunications (Specification of Costs by the ACMA) Determination 2013 [F2013L00989]</w:t>
      </w:r>
    </w:p>
    <w:p w:rsidR="006E60A8" w:rsidRPr="004657F7" w:rsidRDefault="006E60A8" w:rsidP="007C2DEA">
      <w:pPr>
        <w:spacing w:before="120" w:after="120"/>
        <w:ind w:right="-330"/>
        <w:rPr>
          <w:sz w:val="24"/>
          <w:szCs w:val="24"/>
        </w:rPr>
      </w:pPr>
      <w:r w:rsidRPr="004657F7">
        <w:rPr>
          <w:b/>
          <w:i/>
          <w:sz w:val="24"/>
          <w:szCs w:val="24"/>
        </w:rPr>
        <w:t>Therapeutic Goods Act 1989</w:t>
      </w:r>
    </w:p>
    <w:p w:rsidR="006E60A8" w:rsidRPr="00CE08E8" w:rsidRDefault="006E60A8" w:rsidP="006E60A8">
      <w:pPr>
        <w:spacing w:after="60"/>
        <w:jc w:val="left"/>
        <w:rPr>
          <w:color w:val="000000"/>
          <w:sz w:val="22"/>
          <w:szCs w:val="22"/>
        </w:rPr>
      </w:pPr>
      <w:r w:rsidRPr="00CE08E8">
        <w:rPr>
          <w:color w:val="000000"/>
          <w:sz w:val="22"/>
          <w:szCs w:val="22"/>
        </w:rPr>
        <w:t>Therapeutic Goods Information (Adverse Event Notifications – Medical Devices) Specification 2013 [F2013L01036]</w:t>
      </w:r>
    </w:p>
    <w:p w:rsidR="006E60A8" w:rsidRPr="004657F7" w:rsidRDefault="006E60A8" w:rsidP="007C2DEA">
      <w:pPr>
        <w:spacing w:before="120" w:after="120"/>
        <w:ind w:right="-330"/>
        <w:rPr>
          <w:sz w:val="24"/>
          <w:szCs w:val="24"/>
        </w:rPr>
      </w:pPr>
      <w:r w:rsidRPr="004657F7">
        <w:rPr>
          <w:b/>
          <w:i/>
          <w:sz w:val="24"/>
          <w:szCs w:val="24"/>
        </w:rPr>
        <w:t>Veterans' Entitlements Act 1986</w:t>
      </w:r>
    </w:p>
    <w:p w:rsidR="006E60A8" w:rsidRPr="00CE08E8" w:rsidRDefault="006E60A8" w:rsidP="006E60A8">
      <w:pPr>
        <w:spacing w:after="60"/>
        <w:jc w:val="left"/>
        <w:rPr>
          <w:color w:val="000000"/>
          <w:sz w:val="22"/>
          <w:szCs w:val="22"/>
        </w:rPr>
      </w:pPr>
      <w:r w:rsidRPr="00CE08E8">
        <w:rPr>
          <w:color w:val="000000"/>
          <w:sz w:val="22"/>
          <w:szCs w:val="22"/>
        </w:rPr>
        <w:t>Veterans’ Entitlements (Invalidity Service Pension  — Permanent Incapacity for Work) Determination 2013 [F2013L00997]</w:t>
      </w:r>
    </w:p>
    <w:p w:rsidR="006E60A8" w:rsidRPr="00CE08E8" w:rsidRDefault="006E60A8" w:rsidP="006E60A8">
      <w:pPr>
        <w:spacing w:after="60"/>
        <w:jc w:val="left"/>
        <w:rPr>
          <w:color w:val="000000"/>
          <w:sz w:val="22"/>
          <w:szCs w:val="22"/>
        </w:rPr>
      </w:pPr>
      <w:r w:rsidRPr="00CE08E8">
        <w:rPr>
          <w:color w:val="000000"/>
          <w:sz w:val="22"/>
          <w:szCs w:val="22"/>
        </w:rPr>
        <w:t>Veterans’ Entitlements (Treatment Principles - Miscellaneous A</w:t>
      </w:r>
      <w:r>
        <w:rPr>
          <w:color w:val="000000"/>
          <w:sz w:val="22"/>
          <w:szCs w:val="22"/>
        </w:rPr>
        <w:t>mendments) Instrument 2013 (No. </w:t>
      </w:r>
      <w:r w:rsidRPr="00CE08E8">
        <w:rPr>
          <w:color w:val="000000"/>
          <w:sz w:val="22"/>
          <w:szCs w:val="22"/>
        </w:rPr>
        <w:t>R6/2013) [F2013L01042]</w:t>
      </w:r>
    </w:p>
    <w:p w:rsidR="006E60A8" w:rsidRDefault="006E60A8" w:rsidP="006E60A8"/>
    <w:p w:rsidR="006E60A8" w:rsidRPr="00CE0DA0" w:rsidRDefault="006E60A8" w:rsidP="006E60A8"/>
    <w:p w:rsidR="006E60A8" w:rsidRPr="00FD3243" w:rsidRDefault="006E60A8" w:rsidP="006E60A8">
      <w:pPr>
        <w:pStyle w:val="Heading3"/>
        <w:jc w:val="center"/>
      </w:pPr>
      <w:r w:rsidRPr="00FD3243">
        <w:t xml:space="preserve">Total number of instruments scrutinised: </w:t>
      </w:r>
      <w:r>
        <w:t>213</w:t>
      </w:r>
    </w:p>
    <w:p w:rsidR="00CE15D0" w:rsidRDefault="00CE15D0" w:rsidP="00CE15D0">
      <w:pPr>
        <w:sectPr w:rsidR="00CE15D0" w:rsidSect="00CE15D0">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202" w:left="1440" w:header="1134" w:footer="720" w:gutter="0"/>
          <w:pgNumType w:start="463"/>
          <w:cols w:space="720"/>
          <w:titlePg/>
        </w:sectPr>
      </w:pPr>
    </w:p>
    <w:p w:rsidR="00CE15D0" w:rsidRDefault="00CE15D0" w:rsidP="00CE15D0">
      <w:pPr>
        <w:pStyle w:val="Heading1"/>
      </w:pPr>
      <w:r>
        <w:t>Appendix 2</w:t>
      </w:r>
    </w:p>
    <w:p w:rsidR="00CE15D0" w:rsidRDefault="00CE15D0" w:rsidP="00CE15D0">
      <w:pPr>
        <w:pStyle w:val="Heading2"/>
      </w:pPr>
      <w:r>
        <w:t>Guideline on consultation</w:t>
      </w:r>
    </w:p>
    <w:p w:rsidR="00CE15D0" w:rsidRDefault="00CE15D0" w:rsidP="00CE15D0">
      <w:pPr>
        <w:spacing w:after="0"/>
        <w:jc w:val="left"/>
      </w:pPr>
      <w:r>
        <w:br w:type="page"/>
      </w:r>
    </w:p>
    <w:p w:rsidR="00CE15D0" w:rsidRDefault="00CE15D0" w:rsidP="00CE15D0"/>
    <w:p w:rsidR="00CE15D0" w:rsidRDefault="00CE15D0" w:rsidP="00CE15D0">
      <w:pPr>
        <w:spacing w:after="0"/>
        <w:jc w:val="left"/>
      </w:pPr>
      <w:r>
        <w:br w:type="page"/>
      </w:r>
    </w:p>
    <w:p w:rsidR="00CE15D0" w:rsidRPr="00390F32" w:rsidRDefault="00CE15D0" w:rsidP="00CE15D0">
      <w:pPr>
        <w:jc w:val="center"/>
        <w:rPr>
          <w:rFonts w:ascii="Calibri" w:hAnsi="Calibri"/>
        </w:rPr>
      </w:pPr>
      <w:r>
        <w:rPr>
          <w:rFonts w:ascii="Calibri" w:hAnsi="Calibri"/>
          <w:noProof/>
          <w:lang w:eastAsia="en-AU"/>
        </w:rPr>
        <w:drawing>
          <wp:inline distT="0" distB="0" distL="0" distR="0" wp14:anchorId="2AD3D3BE" wp14:editId="1B6EDAFF">
            <wp:extent cx="775335" cy="5924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5335" cy="592455"/>
                    </a:xfrm>
                    <a:prstGeom prst="rect">
                      <a:avLst/>
                    </a:prstGeom>
                    <a:noFill/>
                    <a:ln>
                      <a:noFill/>
                    </a:ln>
                  </pic:spPr>
                </pic:pic>
              </a:graphicData>
            </a:graphic>
          </wp:inline>
        </w:drawing>
      </w:r>
    </w:p>
    <w:p w:rsidR="00CE15D0" w:rsidRPr="00390F32" w:rsidRDefault="00CE15D0" w:rsidP="00CE15D0">
      <w:pPr>
        <w:spacing w:after="0"/>
        <w:jc w:val="center"/>
        <w:rPr>
          <w:rFonts w:ascii="Calibri" w:hAnsi="Calibri"/>
          <w:sz w:val="18"/>
        </w:rPr>
      </w:pPr>
      <w:r w:rsidRPr="00390F32">
        <w:rPr>
          <w:rFonts w:ascii="Calibri" w:hAnsi="Calibri"/>
          <w:sz w:val="18"/>
        </w:rPr>
        <w:t>AUSTRALIAN SENATE</w:t>
      </w:r>
    </w:p>
    <w:p w:rsidR="00CE15D0" w:rsidRPr="00390F32" w:rsidRDefault="00CE15D0" w:rsidP="00CE15D0">
      <w:pPr>
        <w:spacing w:after="0"/>
        <w:jc w:val="center"/>
        <w:rPr>
          <w:rFonts w:ascii="Calibri" w:hAnsi="Calibri"/>
          <w:sz w:val="20"/>
        </w:rPr>
      </w:pPr>
    </w:p>
    <w:p w:rsidR="00CE15D0" w:rsidRPr="00390F32" w:rsidRDefault="00CE15D0" w:rsidP="00CE15D0">
      <w:pPr>
        <w:spacing w:after="120"/>
        <w:jc w:val="center"/>
        <w:rPr>
          <w:rFonts w:ascii="Calibri" w:hAnsi="Calibri"/>
          <w:b/>
          <w:sz w:val="28"/>
          <w:szCs w:val="28"/>
        </w:rPr>
      </w:pPr>
      <w:r w:rsidRPr="00390F32">
        <w:rPr>
          <w:rFonts w:ascii="Calibri" w:hAnsi="Calibri"/>
          <w:b/>
          <w:sz w:val="28"/>
          <w:szCs w:val="28"/>
        </w:rPr>
        <w:t>STANDING COMMITTEE ON REGULATIONS AND ORDINANCES</w:t>
      </w:r>
    </w:p>
    <w:p w:rsidR="00CE15D0" w:rsidRPr="00390F32" w:rsidRDefault="00CE15D0" w:rsidP="00CE15D0">
      <w:pPr>
        <w:jc w:val="center"/>
        <w:rPr>
          <w:rFonts w:ascii="Calibri" w:hAnsi="Calibri"/>
          <w:b/>
          <w:sz w:val="28"/>
          <w:szCs w:val="28"/>
        </w:rPr>
      </w:pPr>
      <w:r w:rsidRPr="00390F32">
        <w:rPr>
          <w:rFonts w:ascii="Calibri" w:hAnsi="Calibri"/>
          <w:b/>
          <w:sz w:val="28"/>
          <w:szCs w:val="28"/>
        </w:rPr>
        <w:t>Guideline for preparation of explanatory statements: consultation</w:t>
      </w:r>
    </w:p>
    <w:p w:rsidR="00CE15D0" w:rsidRPr="00390F32" w:rsidRDefault="00CE15D0" w:rsidP="00CE15D0">
      <w:pPr>
        <w:spacing w:after="120"/>
        <w:rPr>
          <w:rFonts w:ascii="Calibri" w:hAnsi="Calibri"/>
          <w:szCs w:val="24"/>
        </w:rPr>
      </w:pPr>
    </w:p>
    <w:p w:rsidR="00CE15D0" w:rsidRPr="00390F32" w:rsidRDefault="00CE15D0" w:rsidP="00CE15D0">
      <w:pPr>
        <w:rPr>
          <w:rFonts w:ascii="Calibri" w:hAnsi="Calibri"/>
          <w:b/>
          <w:i/>
          <w:szCs w:val="24"/>
        </w:rPr>
      </w:pPr>
      <w:r w:rsidRPr="00390F32">
        <w:rPr>
          <w:rFonts w:ascii="Calibri" w:hAnsi="Calibri"/>
          <w:b/>
          <w:i/>
          <w:szCs w:val="24"/>
        </w:rPr>
        <w:t>Role of the committee</w:t>
      </w:r>
    </w:p>
    <w:p w:rsidR="00CE15D0" w:rsidRPr="00390F32" w:rsidRDefault="00CE15D0" w:rsidP="00CE15D0">
      <w:pPr>
        <w:spacing w:after="0"/>
        <w:rPr>
          <w:rFonts w:ascii="Calibri" w:hAnsi="Calibri"/>
          <w:szCs w:val="24"/>
        </w:rPr>
      </w:pPr>
      <w:r w:rsidRPr="00390F32">
        <w:rPr>
          <w:rFonts w:ascii="Calibri" w:hAnsi="Calibri"/>
          <w:szCs w:val="24"/>
        </w:rPr>
        <w:t xml:space="preserve">The Standing Committee on Regulations and Ordinances (the committee) undertakes scrutiny of legislative instruments to ensure compliance with </w:t>
      </w:r>
      <w:hyperlink r:id="rId33" w:history="1">
        <w:r w:rsidRPr="00390F32">
          <w:rPr>
            <w:rStyle w:val="Hyperlink"/>
            <w:rFonts w:ascii="Calibri" w:hAnsi="Calibri"/>
            <w:szCs w:val="24"/>
          </w:rPr>
          <w:t>non-partisan principles</w:t>
        </w:r>
      </w:hyperlink>
      <w:r w:rsidRPr="00390F32">
        <w:rPr>
          <w:rFonts w:ascii="Calibri" w:hAnsi="Calibri"/>
          <w:szCs w:val="24"/>
        </w:rPr>
        <w:t xml:space="preserve"> of personal rights and parliamentary propriety.</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b/>
          <w:i/>
          <w:szCs w:val="24"/>
        </w:rPr>
      </w:pPr>
      <w:r w:rsidRPr="00390F32">
        <w:rPr>
          <w:rFonts w:ascii="Calibri" w:hAnsi="Calibri"/>
          <w:b/>
          <w:i/>
          <w:szCs w:val="24"/>
        </w:rPr>
        <w:t>Purpose of guideline</w:t>
      </w:r>
    </w:p>
    <w:p w:rsidR="00CE15D0" w:rsidRPr="00390F32" w:rsidRDefault="00CE15D0" w:rsidP="00CE15D0">
      <w:pPr>
        <w:spacing w:after="0"/>
        <w:rPr>
          <w:rFonts w:ascii="Calibri" w:hAnsi="Calibri"/>
          <w:szCs w:val="24"/>
        </w:rPr>
      </w:pPr>
      <w:r w:rsidRPr="00390F32">
        <w:rPr>
          <w:rFonts w:ascii="Calibri" w:hAnsi="Calibri"/>
          <w:szCs w:val="24"/>
        </w:rPr>
        <w:t xml:space="preserve">This guideline provides information on preparing an explanatory statement (ES) to accompany a legislative instrument, specifically in relation to the requirement that such statements </w:t>
      </w:r>
      <w:r w:rsidRPr="00390F32">
        <w:rPr>
          <w:rFonts w:ascii="Calibri" w:hAnsi="Calibri"/>
          <w:szCs w:val="24"/>
          <w:u w:val="single"/>
        </w:rPr>
        <w:t>must describe the nature of any consultation undertaken or explain why no such consultation was undertaken</w:t>
      </w:r>
      <w:r w:rsidRPr="00390F32">
        <w:rPr>
          <w:rFonts w:ascii="Calibri" w:hAnsi="Calibri"/>
          <w:szCs w:val="24"/>
        </w:rPr>
        <w: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The committee scrutinises instruments to ensure, inter alia, that they meet the technical requirements of the </w:t>
      </w:r>
      <w:hyperlink r:id="rId34" w:history="1">
        <w:r w:rsidRPr="00390F32">
          <w:rPr>
            <w:rStyle w:val="Hyperlink"/>
            <w:rFonts w:ascii="Calibri" w:hAnsi="Calibri"/>
            <w:i/>
            <w:szCs w:val="24"/>
          </w:rPr>
          <w:t>Legislative Instruments Act 2003</w:t>
        </w:r>
      </w:hyperlink>
      <w:r w:rsidRPr="00390F32">
        <w:rPr>
          <w:rFonts w:ascii="Calibri" w:hAnsi="Calibri"/>
          <w:szCs w:val="24"/>
        </w:rPr>
        <w:t xml:space="preserve"> (the Act) regarding the description of the nature of consultation or the explanation as to why no consultation was undertaken. Where an ES does not meet these technical requirements, the committee generally corresponds with the relevant minister seeking further information and appropriate amendment of the ES.</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Ensuring that the technical requirements of the Act are met in the first instance will negate the need for the committee to write to the relevant minister seeking compliance, and ensure that an instrument is not potentially subject to </w:t>
      </w:r>
      <w:hyperlink r:id="rId35" w:history="1">
        <w:r w:rsidRPr="00390F32">
          <w:rPr>
            <w:rStyle w:val="Hyperlink"/>
            <w:rFonts w:ascii="Calibri" w:hAnsi="Calibri"/>
            <w:szCs w:val="24"/>
          </w:rPr>
          <w:t>disallowance</w:t>
        </w:r>
      </w:hyperlink>
      <w:r w:rsidRPr="00390F32">
        <w:rPr>
          <w:rFonts w:ascii="Calibri" w:hAnsi="Calibri"/>
          <w:szCs w:val="24"/>
        </w:rPr>
        <w: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rule-maker at the time an instrument is made.</w:t>
      </w:r>
    </w:p>
    <w:p w:rsidR="00CE15D0" w:rsidRPr="00390F32" w:rsidRDefault="00CE15D0" w:rsidP="00CE15D0">
      <w:pPr>
        <w:spacing w:after="0"/>
        <w:rPr>
          <w:rFonts w:ascii="Calibri" w:hAnsi="Calibri"/>
          <w:szCs w:val="24"/>
        </w:rPr>
      </w:pPr>
    </w:p>
    <w:p w:rsidR="00CE15D0" w:rsidRDefault="00CE15D0" w:rsidP="00CE15D0">
      <w:pPr>
        <w:spacing w:after="0"/>
        <w:rPr>
          <w:rFonts w:ascii="Calibri" w:hAnsi="Calibri"/>
          <w:szCs w:val="24"/>
        </w:rPr>
      </w:pPr>
      <w:r w:rsidRPr="00390F32">
        <w:rPr>
          <w:rFonts w:ascii="Calibri" w:hAnsi="Calibri"/>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CE15D0" w:rsidRPr="00390F32" w:rsidRDefault="00CE15D0" w:rsidP="00CE15D0">
      <w:pPr>
        <w:spacing w:after="120"/>
        <w:rPr>
          <w:rFonts w:ascii="Calibri" w:hAnsi="Calibri"/>
          <w:b/>
          <w:szCs w:val="24"/>
        </w:rPr>
      </w:pPr>
      <w:r w:rsidRPr="00390F32">
        <w:rPr>
          <w:rFonts w:ascii="Calibri" w:hAnsi="Calibri"/>
          <w:b/>
          <w:i/>
          <w:szCs w:val="24"/>
        </w:rPr>
        <w:t>Requirements of the</w:t>
      </w:r>
      <w:r w:rsidRPr="00390F32">
        <w:rPr>
          <w:rFonts w:ascii="Calibri" w:hAnsi="Calibri"/>
          <w:b/>
          <w:szCs w:val="24"/>
        </w:rPr>
        <w:t xml:space="preserve"> Legislative Instruments Act 2003</w:t>
      </w:r>
    </w:p>
    <w:p w:rsidR="00CE15D0" w:rsidRPr="00390F32" w:rsidRDefault="00CE15D0" w:rsidP="00CE15D0">
      <w:pPr>
        <w:spacing w:after="0"/>
        <w:rPr>
          <w:rFonts w:ascii="Calibri" w:hAnsi="Calibri"/>
          <w:szCs w:val="24"/>
        </w:rPr>
      </w:pPr>
      <w:r w:rsidRPr="00390F32">
        <w:rPr>
          <w:rFonts w:ascii="Calibri" w:hAnsi="Calibri"/>
          <w:szCs w:val="24"/>
        </w:rPr>
        <w:t>Section 17 of the Act requires that, before making a legislative instrument, the instrument-maker must be satisfied that appropriate consultation, as is reasonably practicable, has been undertaken in relation to a proposed instrument, particularly where that instrument is likely to have an effect on business.</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Section 18 of the Act, however, provides that in some circumstances such consultation may be 'unnecessary or inappropriate'.</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It is important to note that </w:t>
      </w:r>
      <w:r w:rsidRPr="009E7C87">
        <w:rPr>
          <w:rFonts w:ascii="Calibri" w:hAnsi="Calibri"/>
          <w:szCs w:val="24"/>
        </w:rPr>
        <w:t>section</w:t>
      </w:r>
      <w:r>
        <w:rPr>
          <w:rFonts w:ascii="Calibri" w:hAnsi="Calibri"/>
          <w:szCs w:val="24"/>
        </w:rPr>
        <w:t xml:space="preserve"> 26</w:t>
      </w:r>
      <w:r w:rsidRPr="00390F32">
        <w:rPr>
          <w:rFonts w:ascii="Calibri" w:hAnsi="Calibri"/>
          <w:szCs w:val="24"/>
        </w:rPr>
        <w:t xml:space="preserve"> </w:t>
      </w:r>
      <w:r>
        <w:rPr>
          <w:rFonts w:ascii="Calibri" w:hAnsi="Calibri"/>
          <w:szCs w:val="24"/>
        </w:rPr>
        <w:t xml:space="preserve">of the Act </w:t>
      </w:r>
      <w:r w:rsidRPr="00390F32">
        <w:rPr>
          <w:rFonts w:ascii="Calibri" w:hAnsi="Calibri"/>
          <w:szCs w:val="24"/>
        </w:rPr>
        <w:t xml:space="preserve">requires that explanatory statements </w:t>
      </w:r>
      <w:r w:rsidRPr="00390F32">
        <w:rPr>
          <w:rFonts w:ascii="Calibri" w:hAnsi="Calibri"/>
          <w:szCs w:val="24"/>
          <w:u w:val="single"/>
        </w:rPr>
        <w:t>describe the nature of any consultation that has been undertaken or, if no such consultation has been undertaken, to explain why none was undertaken</w:t>
      </w:r>
      <w:r w:rsidRPr="00390F32">
        <w:rPr>
          <w:rFonts w:ascii="Calibri" w:hAnsi="Calibri"/>
          <w:szCs w:val="24"/>
        </w:rPr>
        <w: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It is also important to note that </w:t>
      </w:r>
      <w:r w:rsidRPr="00390F32">
        <w:rPr>
          <w:rFonts w:ascii="Calibri" w:hAnsi="Calibri"/>
          <w:szCs w:val="24"/>
          <w:u w:val="single"/>
        </w:rPr>
        <w:t>requirements regarding the preparation of a Regulation Impact Statement (RIS) are separate to the requirements of the Act in relation to consultation</w:t>
      </w:r>
      <w:r w:rsidRPr="00390F32">
        <w:rPr>
          <w:rFonts w:ascii="Calibri" w:hAnsi="Calibri"/>
          <w:szCs w:val="24"/>
        </w:rPr>
        <w:t xml:space="preserve">.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If a RIS or similar assessment has been prepared, it should be provided to the committee along with the ES.</w:t>
      </w:r>
    </w:p>
    <w:p w:rsidR="00CE15D0" w:rsidRPr="00390F32" w:rsidRDefault="00CE15D0" w:rsidP="00CE15D0">
      <w:pPr>
        <w:spacing w:after="0"/>
        <w:rPr>
          <w:rFonts w:ascii="Calibri" w:hAnsi="Calibri"/>
          <w:szCs w:val="24"/>
        </w:rPr>
      </w:pPr>
    </w:p>
    <w:p w:rsidR="00CE15D0" w:rsidRPr="00390F32" w:rsidRDefault="00CE15D0" w:rsidP="00CE15D0">
      <w:pPr>
        <w:spacing w:after="120"/>
        <w:rPr>
          <w:rFonts w:ascii="Calibri" w:hAnsi="Calibri"/>
          <w:b/>
          <w:i/>
          <w:szCs w:val="24"/>
        </w:rPr>
      </w:pPr>
      <w:r w:rsidRPr="00390F32">
        <w:rPr>
          <w:rFonts w:ascii="Calibri" w:hAnsi="Calibri"/>
          <w:b/>
          <w:i/>
          <w:szCs w:val="24"/>
        </w:rPr>
        <w:t>Describing the nature of consultation</w:t>
      </w:r>
    </w:p>
    <w:p w:rsidR="00CE15D0" w:rsidRPr="00390F32" w:rsidRDefault="00CE15D0" w:rsidP="00CE15D0">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describe the nature of any consultation that has been undertaken</w:t>
      </w:r>
      <w:r w:rsidRPr="00390F32">
        <w:rPr>
          <w:rFonts w:ascii="Calibri" w:hAnsi="Calibri"/>
          <w:szCs w:val="24"/>
        </w:rPr>
        <w:t>.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Where consultation has taken place, the ES to an instrument should set out the following information:</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i/>
          <w:szCs w:val="24"/>
        </w:rPr>
      </w:pPr>
      <w:r w:rsidRPr="00390F32">
        <w:rPr>
          <w:rFonts w:ascii="Calibri" w:hAnsi="Calibri"/>
          <w:i/>
          <w:szCs w:val="24"/>
        </w:rPr>
        <w:t>Method and purpose of consultation</w:t>
      </w:r>
    </w:p>
    <w:p w:rsidR="00CE15D0" w:rsidRPr="00390F32" w:rsidRDefault="00CE15D0" w:rsidP="00CE15D0">
      <w:pPr>
        <w:spacing w:after="0"/>
        <w:rPr>
          <w:rFonts w:ascii="Calibri" w:hAnsi="Calibri"/>
          <w:szCs w:val="24"/>
        </w:rPr>
      </w:pPr>
      <w:r w:rsidRPr="00390F32">
        <w:rPr>
          <w:rFonts w:ascii="Calibri" w:hAnsi="Calibri"/>
          <w:szCs w:val="24"/>
        </w:rPr>
        <w:t>An ES should state who and/or which bodies or groups were targeted for consultation and set out the purpose and parameters of the consultation. An ES should avoid bare statements such as 'Consultation was undertaken'.</w:t>
      </w:r>
    </w:p>
    <w:p w:rsidR="00CE15D0" w:rsidRPr="00390F32" w:rsidRDefault="00CE15D0" w:rsidP="00CE15D0">
      <w:pPr>
        <w:spacing w:after="0"/>
        <w:rPr>
          <w:rFonts w:ascii="Calibri" w:hAnsi="Calibri"/>
          <w:szCs w:val="24"/>
        </w:rPr>
      </w:pPr>
    </w:p>
    <w:p w:rsidR="00CE15D0" w:rsidRDefault="00CE15D0" w:rsidP="00CE15D0">
      <w:pPr>
        <w:spacing w:after="0"/>
        <w:jc w:val="left"/>
        <w:rPr>
          <w:rFonts w:ascii="Calibri" w:hAnsi="Calibri"/>
          <w:i/>
          <w:szCs w:val="24"/>
        </w:rPr>
      </w:pPr>
      <w:r>
        <w:rPr>
          <w:rFonts w:ascii="Calibri" w:hAnsi="Calibri"/>
          <w:i/>
          <w:szCs w:val="24"/>
        </w:rPr>
        <w:br w:type="page"/>
      </w:r>
    </w:p>
    <w:p w:rsidR="00CE15D0" w:rsidRPr="00390F32" w:rsidRDefault="00CE15D0" w:rsidP="00CE15D0">
      <w:pPr>
        <w:rPr>
          <w:rFonts w:ascii="Calibri" w:hAnsi="Calibri"/>
          <w:i/>
          <w:szCs w:val="24"/>
        </w:rPr>
      </w:pPr>
      <w:r w:rsidRPr="00390F32">
        <w:rPr>
          <w:rFonts w:ascii="Calibri" w:hAnsi="Calibri"/>
          <w:i/>
          <w:szCs w:val="24"/>
        </w:rPr>
        <w:t>Bodies/groups/individuals consulted</w:t>
      </w:r>
    </w:p>
    <w:p w:rsidR="00CE15D0" w:rsidRPr="00390F32" w:rsidRDefault="00CE15D0" w:rsidP="00CE15D0">
      <w:pPr>
        <w:spacing w:after="0"/>
        <w:rPr>
          <w:rFonts w:ascii="Calibri" w:hAnsi="Calibri"/>
          <w:szCs w:val="24"/>
        </w:rPr>
      </w:pPr>
      <w:r w:rsidRPr="00390F32">
        <w:rPr>
          <w:rFonts w:ascii="Calibri" w:hAnsi="Calibri"/>
          <w:szCs w:val="24"/>
        </w:rPr>
        <w:t>An ES should specify the actual names of departments, bodies, agencies, groups et cetera that were consulted. An ES should avoid overly generalised statements such as 'Relevant stakeholders were consulted'.</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i/>
          <w:szCs w:val="24"/>
        </w:rPr>
      </w:pPr>
      <w:r w:rsidRPr="00390F32">
        <w:rPr>
          <w:rFonts w:ascii="Calibri" w:hAnsi="Calibri"/>
          <w:i/>
          <w:szCs w:val="24"/>
        </w:rPr>
        <w:t>Issues raised in consultations and outcomes</w:t>
      </w:r>
    </w:p>
    <w:p w:rsidR="00CE15D0" w:rsidRPr="00390F32" w:rsidRDefault="00CE15D0" w:rsidP="00CE15D0">
      <w:pPr>
        <w:spacing w:after="0"/>
        <w:rPr>
          <w:rFonts w:ascii="Calibri" w:hAnsi="Calibri"/>
          <w:szCs w:val="24"/>
        </w:rPr>
      </w:pPr>
      <w:r w:rsidRPr="00390F32">
        <w:rPr>
          <w:rFonts w:ascii="Calibri" w:hAnsi="Calibri"/>
          <w:szCs w:val="24"/>
        </w:rPr>
        <w:t>An ES should identify the nature of any issues raised in consultations, as well the outcome of the consultation process. For example, an ES could state: 'A number of submissions raised concerns in relation to the effect of the instrument on retirees. An exemption for retirees was introduced in response to these concerns'.</w:t>
      </w:r>
    </w:p>
    <w:p w:rsidR="00CE15D0" w:rsidRPr="00390F32" w:rsidRDefault="00CE15D0" w:rsidP="00CE15D0">
      <w:pPr>
        <w:spacing w:after="0"/>
        <w:rPr>
          <w:rFonts w:ascii="Calibri" w:hAnsi="Calibri"/>
          <w:szCs w:val="24"/>
        </w:rPr>
      </w:pPr>
    </w:p>
    <w:p w:rsidR="00CE15D0" w:rsidRPr="00390F32" w:rsidRDefault="00CE15D0" w:rsidP="00CE15D0">
      <w:pPr>
        <w:spacing w:after="120"/>
        <w:rPr>
          <w:rFonts w:ascii="Calibri" w:hAnsi="Calibri"/>
          <w:b/>
          <w:i/>
          <w:szCs w:val="24"/>
        </w:rPr>
      </w:pPr>
      <w:r w:rsidRPr="00390F32">
        <w:rPr>
          <w:rFonts w:ascii="Calibri" w:hAnsi="Calibri"/>
          <w:b/>
          <w:i/>
          <w:szCs w:val="24"/>
        </w:rPr>
        <w:t>Explaining why consultation has not been undertaken</w:t>
      </w:r>
    </w:p>
    <w:p w:rsidR="00CE15D0" w:rsidRPr="00390F32" w:rsidRDefault="00CE15D0" w:rsidP="00CE15D0">
      <w:pPr>
        <w:spacing w:after="0"/>
        <w:rPr>
          <w:rFonts w:ascii="Calibri" w:hAnsi="Calibri"/>
          <w:szCs w:val="24"/>
        </w:rPr>
      </w:pPr>
      <w:r w:rsidRPr="00390F32">
        <w:rPr>
          <w:rFonts w:ascii="Calibri" w:hAnsi="Calibri"/>
          <w:szCs w:val="24"/>
        </w:rPr>
        <w:t xml:space="preserve">To meet the requirements of section </w:t>
      </w:r>
      <w:r>
        <w:rPr>
          <w:rFonts w:ascii="Calibri" w:hAnsi="Calibri"/>
          <w:szCs w:val="24"/>
        </w:rPr>
        <w:t>26</w:t>
      </w:r>
      <w:r w:rsidRPr="00390F32">
        <w:rPr>
          <w:rFonts w:ascii="Calibri" w:hAnsi="Calibri"/>
          <w:szCs w:val="24"/>
        </w:rPr>
        <w:t xml:space="preserve"> of the Act, an ES must </w:t>
      </w:r>
      <w:r w:rsidRPr="00390F32">
        <w:rPr>
          <w:rFonts w:ascii="Calibri" w:hAnsi="Calibri"/>
          <w:i/>
          <w:szCs w:val="24"/>
        </w:rPr>
        <w:t>explain why no consultation was undertaken</w:t>
      </w:r>
      <w:r w:rsidRPr="00390F32">
        <w:rPr>
          <w:rFonts w:ascii="Calibri" w:hAnsi="Calibri"/>
          <w:szCs w:val="24"/>
        </w:rPr>
        <w:t>. The committee does not usually interpret this as requiring a highly detailed explanation of why consultation was not undertaken. However, a bare statement that consultation has not taken place may be considered insufficient to meet the requirements of the Act.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In explaining why no consultation has taken place, it is important to note the following considerations:</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i/>
          <w:szCs w:val="24"/>
        </w:rPr>
      </w:pPr>
      <w:r w:rsidRPr="00390F32">
        <w:rPr>
          <w:rFonts w:ascii="Calibri" w:hAnsi="Calibri"/>
          <w:i/>
          <w:szCs w:val="24"/>
        </w:rPr>
        <w:t>Specific examples listed in the Act</w:t>
      </w:r>
    </w:p>
    <w:p w:rsidR="00CE15D0" w:rsidRPr="00390F32" w:rsidRDefault="00CE15D0" w:rsidP="00CE15D0">
      <w:pPr>
        <w:spacing w:after="0"/>
        <w:rPr>
          <w:rFonts w:ascii="Calibri" w:hAnsi="Calibri"/>
          <w:szCs w:val="24"/>
        </w:rPr>
      </w:pPr>
      <w:r w:rsidRPr="00390F32">
        <w:rPr>
          <w:rFonts w:ascii="Calibri" w:hAnsi="Calibri"/>
          <w:szCs w:val="24"/>
        </w:rPr>
        <w:t xml:space="preserve">Section 18 lists a number of examples where an instrument-maker may be satisfied that consultation is unnecessary or inappropriate in relation to a specific instrument. This list is </w:t>
      </w:r>
      <w:r w:rsidRPr="00390F32">
        <w:rPr>
          <w:rFonts w:ascii="Calibri" w:hAnsi="Calibri"/>
          <w:szCs w:val="24"/>
          <w:u w:val="single"/>
        </w:rPr>
        <w:t>not exhaustive</w:t>
      </w:r>
      <w:r w:rsidRPr="00390F32">
        <w:rPr>
          <w:rFonts w:ascii="Calibri" w:hAnsi="Calibri"/>
          <w:szCs w:val="24"/>
        </w:rPr>
        <w:t xml:space="preserve"> of the grounds which may be advanced as to why consultation was not undertaken in a given case. The ES should state </w:t>
      </w:r>
      <w:r w:rsidRPr="00390F32">
        <w:rPr>
          <w:rFonts w:ascii="Calibri" w:hAnsi="Calibri"/>
          <w:szCs w:val="24"/>
          <w:u w:val="single"/>
        </w:rPr>
        <w:t>why</w:t>
      </w:r>
      <w:r w:rsidRPr="00390F32">
        <w:rPr>
          <w:rFonts w:ascii="Calibri" w:hAnsi="Calibri"/>
          <w:szCs w:val="24"/>
        </w:rPr>
        <w:t xml:space="preserve"> consultation was unnecessary or inappropriate, and </w:t>
      </w:r>
      <w:r w:rsidRPr="00390F32">
        <w:rPr>
          <w:rFonts w:ascii="Calibri" w:hAnsi="Calibri"/>
          <w:szCs w:val="24"/>
          <w:u w:val="single"/>
        </w:rPr>
        <w:t>explain the reasoning in support of this conclusion</w:t>
      </w:r>
      <w:r w:rsidRPr="00390F32">
        <w:rPr>
          <w:rFonts w:ascii="Calibri" w:hAnsi="Calibri"/>
          <w:szCs w:val="24"/>
        </w:rPr>
        <w:t>. An ES should avoid bare assertions such as 'Consultation was not undertaken because the instrument is beneficial in nature'.</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i/>
          <w:szCs w:val="24"/>
        </w:rPr>
      </w:pPr>
      <w:r w:rsidRPr="00390F32">
        <w:rPr>
          <w:rFonts w:ascii="Calibri" w:hAnsi="Calibri"/>
          <w:i/>
          <w:szCs w:val="24"/>
        </w:rPr>
        <w:t>Timing of consultation</w:t>
      </w:r>
    </w:p>
    <w:p w:rsidR="00CE15D0" w:rsidRPr="00390F32" w:rsidRDefault="00CE15D0" w:rsidP="00CE15D0">
      <w:pPr>
        <w:spacing w:after="0"/>
        <w:rPr>
          <w:rFonts w:ascii="Calibri" w:hAnsi="Calibri"/>
          <w:szCs w:val="24"/>
        </w:rPr>
      </w:pPr>
      <w:r w:rsidRPr="00390F32">
        <w:rPr>
          <w:rFonts w:ascii="Calibri" w:hAnsi="Calibri"/>
          <w:szCs w:val="24"/>
        </w:rPr>
        <w:t xml:space="preserve">The Act requires that consultation regarding an instrument must take place </w:t>
      </w:r>
      <w:r w:rsidRPr="00390F32">
        <w:rPr>
          <w:rFonts w:ascii="Calibri" w:hAnsi="Calibri"/>
          <w:szCs w:val="24"/>
          <w:u w:val="single"/>
        </w:rPr>
        <w:t>before</w:t>
      </w:r>
      <w:r w:rsidRPr="00390F32">
        <w:rPr>
          <w:rFonts w:ascii="Calibri" w:hAnsi="Calibri"/>
          <w:szCs w:val="24"/>
        </w:rPr>
        <w:t xml:space="preserve"> the instrument is made. This means that, where consultation is planned for the implementation or post-operative phase of changes introduced by a given instrument, that consultation cannot generally be cited to satisfy the requirements of sections 17 and </w:t>
      </w:r>
      <w:r>
        <w:rPr>
          <w:rFonts w:ascii="Calibri" w:hAnsi="Calibri"/>
          <w:szCs w:val="24"/>
        </w:rPr>
        <w:t>26</w:t>
      </w:r>
      <w:r w:rsidRPr="00390F32">
        <w:rPr>
          <w:rFonts w:ascii="Calibri" w:hAnsi="Calibri"/>
          <w:szCs w:val="24"/>
        </w:rPr>
        <w:t xml:space="preserve"> of the Act.</w:t>
      </w:r>
    </w:p>
    <w:p w:rsidR="00CE15D0" w:rsidRPr="00390F32" w:rsidRDefault="00CE15D0" w:rsidP="00CE15D0">
      <w:pPr>
        <w:spacing w:after="0"/>
        <w:rPr>
          <w:rFonts w:ascii="Calibri" w:hAnsi="Calibri"/>
          <w:szCs w:val="24"/>
        </w:rPr>
      </w:pPr>
    </w:p>
    <w:p w:rsidR="00CE15D0" w:rsidRDefault="00CE15D0" w:rsidP="00CE15D0">
      <w:pPr>
        <w:spacing w:after="0"/>
        <w:rPr>
          <w:rFonts w:ascii="Calibri" w:hAnsi="Calibri"/>
          <w:szCs w:val="24"/>
        </w:rPr>
      </w:pPr>
      <w:r w:rsidRPr="00390F32">
        <w:rPr>
          <w:rFonts w:ascii="Calibri" w:hAnsi="Calibri"/>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390F32">
        <w:rPr>
          <w:rFonts w:ascii="Calibri" w:hAnsi="Calibri"/>
          <w:szCs w:val="24"/>
          <w:u w:val="single"/>
        </w:rPr>
        <w:t>may</w:t>
      </w:r>
      <w:r w:rsidRPr="00390F32">
        <w:rPr>
          <w:rFonts w:ascii="Calibri" w:hAnsi="Calibri"/>
          <w:szCs w:val="24"/>
        </w:rPr>
        <w:t xml:space="preserve"> regard this as acceptable provided that (a) the primary legislation and the instrument are made at or about the same time and (b) the consultation addresses the matters dealt with in the delegated legislation.</w:t>
      </w:r>
    </w:p>
    <w:p w:rsidR="00CE15D0" w:rsidRPr="00390F32" w:rsidRDefault="00CE15D0" w:rsidP="00CE15D0">
      <w:pPr>
        <w:spacing w:after="0"/>
        <w:rPr>
          <w:rFonts w:ascii="Calibri" w:hAnsi="Calibri"/>
          <w:szCs w:val="24"/>
        </w:rPr>
      </w:pPr>
    </w:p>
    <w:p w:rsidR="00CE15D0" w:rsidRPr="00390F32" w:rsidRDefault="00CE15D0" w:rsidP="00CE15D0">
      <w:pPr>
        <w:rPr>
          <w:rFonts w:ascii="Calibri" w:hAnsi="Calibri"/>
          <w:b/>
          <w:i/>
          <w:szCs w:val="24"/>
        </w:rPr>
      </w:pPr>
      <w:r w:rsidRPr="00390F32">
        <w:rPr>
          <w:rFonts w:ascii="Calibri" w:hAnsi="Calibri"/>
          <w:b/>
          <w:i/>
          <w:szCs w:val="24"/>
        </w:rPr>
        <w:t>Seeking further advice or information</w:t>
      </w:r>
    </w:p>
    <w:p w:rsidR="00CE15D0" w:rsidRPr="00390F32" w:rsidRDefault="00CE15D0" w:rsidP="00CE15D0">
      <w:pPr>
        <w:spacing w:after="0"/>
        <w:rPr>
          <w:rFonts w:ascii="Calibri" w:hAnsi="Calibri"/>
          <w:szCs w:val="24"/>
        </w:rPr>
      </w:pPr>
      <w:r w:rsidRPr="00390F32">
        <w:rPr>
          <w:rFonts w:ascii="Calibri" w:hAnsi="Calibri"/>
          <w:szCs w:val="24"/>
        </w:rPr>
        <w:t xml:space="preserve">For further advice regarding the requirements of the Act in relation to consultation or any other matters, please consult the </w:t>
      </w:r>
      <w:r w:rsidRPr="00390F32">
        <w:rPr>
          <w:rFonts w:ascii="Calibri" w:hAnsi="Calibri"/>
          <w:i/>
          <w:szCs w:val="24"/>
        </w:rPr>
        <w:t>Legislative Instruments Handbook: a practical guide for compliance with the Legislative Instruments Act 2003 and related matters (December 2004)</w:t>
      </w:r>
      <w:r w:rsidRPr="00390F32">
        <w:rPr>
          <w:rFonts w:ascii="Calibri" w:hAnsi="Calibri"/>
          <w:szCs w:val="24"/>
        </w:rPr>
        <w:t>, published by the Office of Legislative Drafting and Publishing.</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Further information is also available through the committee's website at </w:t>
      </w:r>
      <w:hyperlink r:id="rId36" w:history="1">
        <w:r w:rsidRPr="00DB5BC8">
          <w:rPr>
            <w:rStyle w:val="Hyperlink"/>
            <w:rFonts w:ascii="Calibri" w:hAnsi="Calibri"/>
            <w:szCs w:val="24"/>
          </w:rPr>
          <w:t>http://www.aph.gov.au/Parliamentary_Business/Committees/Senate_Committees?url=regord_ctte/index.htm</w:t>
        </w:r>
      </w:hyperlink>
      <w:r>
        <w:rPr>
          <w:rFonts w:ascii="Calibri" w:hAnsi="Calibri"/>
          <w:szCs w:val="24"/>
        </w:rPr>
        <w:t xml:space="preserve"> </w:t>
      </w:r>
      <w:r w:rsidRPr="00390F32">
        <w:rPr>
          <w:rFonts w:ascii="Calibri" w:hAnsi="Calibri"/>
          <w:szCs w:val="24"/>
        </w:rPr>
        <w:t>or by contacting the committee secretariat at:</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Committee Secretary</w:t>
      </w:r>
    </w:p>
    <w:p w:rsidR="00CE15D0" w:rsidRPr="00390F32" w:rsidRDefault="00CE15D0" w:rsidP="00CE15D0">
      <w:pPr>
        <w:spacing w:after="0"/>
        <w:rPr>
          <w:rFonts w:ascii="Calibri" w:hAnsi="Calibri"/>
          <w:szCs w:val="24"/>
        </w:rPr>
      </w:pPr>
      <w:r w:rsidRPr="00390F32">
        <w:rPr>
          <w:rFonts w:ascii="Calibri" w:hAnsi="Calibri"/>
          <w:szCs w:val="24"/>
        </w:rPr>
        <w:t>Senate Regulations and Ordinances Committee</w:t>
      </w:r>
    </w:p>
    <w:p w:rsidR="00CE15D0" w:rsidRPr="00390F32" w:rsidRDefault="00CE15D0" w:rsidP="00CE15D0">
      <w:pPr>
        <w:spacing w:after="0"/>
        <w:rPr>
          <w:rFonts w:ascii="Calibri" w:hAnsi="Calibri"/>
          <w:szCs w:val="24"/>
        </w:rPr>
      </w:pPr>
      <w:r w:rsidRPr="00390F32">
        <w:rPr>
          <w:rFonts w:ascii="Calibri" w:hAnsi="Calibri"/>
          <w:szCs w:val="24"/>
        </w:rPr>
        <w:t>PO Box 6100</w:t>
      </w:r>
    </w:p>
    <w:p w:rsidR="00CE15D0" w:rsidRPr="00390F32" w:rsidRDefault="00CE15D0" w:rsidP="00CE15D0">
      <w:pPr>
        <w:spacing w:after="0"/>
        <w:rPr>
          <w:rFonts w:ascii="Calibri" w:hAnsi="Calibri"/>
          <w:szCs w:val="24"/>
        </w:rPr>
      </w:pPr>
      <w:r w:rsidRPr="00390F32">
        <w:rPr>
          <w:rFonts w:ascii="Calibri" w:hAnsi="Calibri"/>
          <w:szCs w:val="24"/>
        </w:rPr>
        <w:t>Parliament House</w:t>
      </w:r>
    </w:p>
    <w:p w:rsidR="00CE15D0" w:rsidRPr="00390F32" w:rsidRDefault="00CE15D0" w:rsidP="00CE15D0">
      <w:pPr>
        <w:spacing w:after="0"/>
        <w:rPr>
          <w:rFonts w:ascii="Calibri" w:hAnsi="Calibri"/>
          <w:szCs w:val="24"/>
        </w:rPr>
      </w:pPr>
      <w:r w:rsidRPr="00390F32">
        <w:rPr>
          <w:rFonts w:ascii="Calibri" w:hAnsi="Calibri"/>
          <w:szCs w:val="24"/>
        </w:rPr>
        <w:t>Canberra ACT 2600</w:t>
      </w:r>
    </w:p>
    <w:p w:rsidR="00CE15D0" w:rsidRPr="00390F32" w:rsidRDefault="00CE15D0" w:rsidP="00CE15D0">
      <w:pPr>
        <w:spacing w:after="0"/>
        <w:rPr>
          <w:rFonts w:ascii="Calibri" w:hAnsi="Calibri"/>
          <w:szCs w:val="24"/>
        </w:rPr>
      </w:pPr>
      <w:r w:rsidRPr="00390F32">
        <w:rPr>
          <w:rFonts w:ascii="Calibri" w:hAnsi="Calibri"/>
          <w:szCs w:val="24"/>
        </w:rPr>
        <w:t>Australia</w:t>
      </w:r>
    </w:p>
    <w:p w:rsidR="00CE15D0" w:rsidRPr="00390F32" w:rsidRDefault="00CE15D0" w:rsidP="00CE15D0">
      <w:pPr>
        <w:spacing w:after="0"/>
        <w:rPr>
          <w:rFonts w:ascii="Calibri" w:hAnsi="Calibri"/>
          <w:szCs w:val="24"/>
        </w:rPr>
      </w:pPr>
    </w:p>
    <w:p w:rsidR="00CE15D0" w:rsidRPr="00390F32" w:rsidRDefault="00CE15D0" w:rsidP="00CE15D0">
      <w:pPr>
        <w:spacing w:after="0"/>
        <w:rPr>
          <w:rFonts w:ascii="Calibri" w:hAnsi="Calibri"/>
          <w:szCs w:val="24"/>
        </w:rPr>
      </w:pPr>
      <w:r w:rsidRPr="00390F32">
        <w:rPr>
          <w:rFonts w:ascii="Calibri" w:hAnsi="Calibri"/>
          <w:szCs w:val="24"/>
        </w:rPr>
        <w:t xml:space="preserve">Phone: +61 2 6277 3066 </w:t>
      </w:r>
    </w:p>
    <w:p w:rsidR="00CE15D0" w:rsidRPr="00390F32" w:rsidRDefault="00CE15D0" w:rsidP="00CE15D0">
      <w:pPr>
        <w:spacing w:after="0"/>
        <w:rPr>
          <w:rFonts w:ascii="Calibri" w:hAnsi="Calibri"/>
          <w:szCs w:val="24"/>
        </w:rPr>
      </w:pPr>
      <w:r w:rsidRPr="00390F32">
        <w:rPr>
          <w:rFonts w:ascii="Calibri" w:hAnsi="Calibri"/>
          <w:szCs w:val="24"/>
        </w:rPr>
        <w:t xml:space="preserve">Fax: +61 2 6277 5881 </w:t>
      </w:r>
    </w:p>
    <w:p w:rsidR="00CE15D0" w:rsidRPr="00561AF0" w:rsidRDefault="00CE15D0" w:rsidP="00CE15D0">
      <w:pPr>
        <w:spacing w:after="0"/>
        <w:rPr>
          <w:rFonts w:ascii="Calibri" w:hAnsi="Calibri"/>
          <w:szCs w:val="24"/>
        </w:rPr>
      </w:pPr>
      <w:r w:rsidRPr="00390F32">
        <w:rPr>
          <w:rFonts w:ascii="Calibri" w:hAnsi="Calibri"/>
          <w:szCs w:val="24"/>
        </w:rPr>
        <w:t xml:space="preserve">Email: </w:t>
      </w:r>
      <w:hyperlink r:id="rId37" w:history="1">
        <w:r w:rsidRPr="00390F32">
          <w:rPr>
            <w:rStyle w:val="Hyperlink"/>
            <w:rFonts w:ascii="Calibri" w:hAnsi="Calibri"/>
            <w:szCs w:val="24"/>
          </w:rPr>
          <w:t>RegOrds.Sen@aph.gov.au</w:t>
        </w:r>
      </w:hyperlink>
    </w:p>
    <w:p w:rsidR="00CE15D0" w:rsidRPr="00520991" w:rsidRDefault="00CE15D0" w:rsidP="00CE15D0">
      <w:pPr>
        <w:spacing w:after="0"/>
      </w:pPr>
    </w:p>
    <w:p w:rsidR="00CE15D0" w:rsidRPr="00965B14" w:rsidRDefault="00CE15D0" w:rsidP="00CE15D0"/>
    <w:p w:rsidR="00CE15D0" w:rsidRDefault="00CE15D0" w:rsidP="00CE15D0">
      <w:pPr>
        <w:rPr>
          <w:b/>
        </w:rPr>
        <w:sectPr w:rsidR="00CE15D0" w:rsidSect="00A76157">
          <w:headerReference w:type="even" r:id="rId38"/>
          <w:headerReference w:type="default" r:id="rId39"/>
          <w:footerReference w:type="even" r:id="rId40"/>
          <w:footerReference w:type="default" r:id="rId41"/>
          <w:headerReference w:type="first" r:id="rId42"/>
          <w:footerReference w:type="first" r:id="rId43"/>
          <w:pgSz w:w="11906" w:h="16838" w:code="9"/>
          <w:pgMar w:top="1440" w:right="1440" w:bottom="1202" w:left="1440" w:header="1134" w:footer="720" w:gutter="0"/>
          <w:pgNumType w:start="475"/>
          <w:cols w:space="720"/>
          <w:titlePg/>
        </w:sectPr>
      </w:pPr>
      <w:bookmarkStart w:id="8" w:name="_GoBack"/>
      <w:bookmarkEnd w:id="8"/>
    </w:p>
    <w:p w:rsidR="00CE15D0" w:rsidRDefault="00CE15D0" w:rsidP="00CE15D0">
      <w:pPr>
        <w:pStyle w:val="Heading1"/>
      </w:pPr>
      <w:r>
        <w:t>Appendix 3</w:t>
      </w:r>
    </w:p>
    <w:p w:rsidR="00CE15D0" w:rsidRPr="00520991" w:rsidRDefault="00CE15D0" w:rsidP="00CE15D0">
      <w:pPr>
        <w:pStyle w:val="Heading2"/>
      </w:pPr>
      <w:r>
        <w:t>Correspondence</w:t>
      </w:r>
    </w:p>
    <w:p w:rsidR="00BA6949" w:rsidRPr="00364316" w:rsidRDefault="00BA6949" w:rsidP="00CE15D0">
      <w:pPr>
        <w:rPr>
          <w:b/>
        </w:rPr>
      </w:pPr>
    </w:p>
    <w:sectPr w:rsidR="00BA6949" w:rsidRPr="00364316" w:rsidSect="00B81985">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202" w:left="1440" w:header="1134" w:footer="720" w:gutter="0"/>
      <w:pgNumType w:start="48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49" w:rsidRDefault="00BA6949">
      <w:r>
        <w:separator/>
      </w:r>
    </w:p>
  </w:endnote>
  <w:endnote w:type="continuationSeparator" w:id="0">
    <w:p w:rsidR="00BA6949" w:rsidRDefault="00B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374657"/>
      <w:docPartObj>
        <w:docPartGallery w:val="Page Numbers (Bottom of Page)"/>
        <w:docPartUnique/>
      </w:docPartObj>
    </w:sdtPr>
    <w:sdtEndPr>
      <w:rPr>
        <w:noProof/>
      </w:rPr>
    </w:sdtEndPr>
    <w:sdtContent>
      <w:p w:rsidR="00BA6949" w:rsidRDefault="00BA6949">
        <w:pPr>
          <w:pStyle w:val="Footer"/>
          <w:jc w:val="center"/>
        </w:pPr>
        <w:r>
          <w:fldChar w:fldCharType="begin"/>
        </w:r>
        <w:r>
          <w:instrText xml:space="preserve"> PAGE   \* MERGEFORMAT </w:instrText>
        </w:r>
        <w:r>
          <w:fldChar w:fldCharType="separate"/>
        </w:r>
        <w:r w:rsidR="00CE15D0">
          <w:rPr>
            <w:noProof/>
          </w:rPr>
          <w:t>iv</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83145"/>
      <w:docPartObj>
        <w:docPartGallery w:val="Page Numbers (Bottom of Page)"/>
        <w:docPartUnique/>
      </w:docPartObj>
    </w:sdtPr>
    <w:sdtEndPr>
      <w:rPr>
        <w:noProof/>
      </w:rPr>
    </w:sdtEndPr>
    <w:sdtContent>
      <w:p w:rsidR="00BA6949" w:rsidRDefault="00BA6949">
        <w:pPr>
          <w:pStyle w:val="Footer"/>
          <w:jc w:val="center"/>
        </w:pPr>
        <w:r>
          <w:fldChar w:fldCharType="begin"/>
        </w:r>
        <w:r>
          <w:instrText xml:space="preserve"> PAGE   \* MERGEFORMAT </w:instrText>
        </w:r>
        <w:r>
          <w:fldChar w:fldCharType="separate"/>
        </w:r>
        <w:r w:rsidR="00CE15D0">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 w:val="right" w:pos="90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Footer"/>
      <w:tabs>
        <w:tab w:val="clear" w:pos="4153"/>
        <w:tab w:val="clear" w:pos="8306"/>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49" w:rsidRDefault="00BA6949">
      <w:r>
        <w:separator/>
      </w:r>
    </w:p>
  </w:footnote>
  <w:footnote w:type="continuationSeparator" w:id="0">
    <w:p w:rsidR="00BA6949" w:rsidRDefault="00BA6949">
      <w:r>
        <w:continuationSeparator/>
      </w:r>
    </w:p>
  </w:footnote>
  <w:footnote w:id="1">
    <w:p w:rsidR="00BA6949" w:rsidRPr="00F61935" w:rsidRDefault="00BA6949" w:rsidP="00BA6949">
      <w:pPr>
        <w:pStyle w:val="FootnoteText"/>
        <w:spacing w:after="120"/>
      </w:pPr>
      <w:r w:rsidRPr="00F61935">
        <w:rPr>
          <w:rStyle w:val="FootnoteReference"/>
          <w:vertAlign w:val="baseline"/>
        </w:rPr>
        <w:footnoteRef/>
      </w:r>
      <w:r w:rsidRPr="00F61935">
        <w:t xml:space="preserve"> </w:t>
      </w:r>
      <w:r>
        <w:tab/>
      </w:r>
      <w:r w:rsidRPr="00F61935">
        <w:t xml:space="preserve">Prior to 2013, the monitor provided only statistical and technical information on instruments scrutinised by the committee </w:t>
      </w:r>
      <w:r>
        <w:t xml:space="preserve">in </w:t>
      </w:r>
      <w:r w:rsidRPr="00F61935">
        <w:t>a given period or year.</w:t>
      </w:r>
      <w:r>
        <w:t xml:space="preserve"> This information is now most easily accessed via the authoritative Federal Register of Legislative Instruments (FRLI), at www.comlaw.gov.au.</w:t>
      </w:r>
    </w:p>
  </w:footnote>
  <w:footnote w:id="2">
    <w:p w:rsidR="00BA6949" w:rsidRPr="00ED4CC3" w:rsidRDefault="00BA6949" w:rsidP="00BA6949">
      <w:pPr>
        <w:pStyle w:val="FootnoteText"/>
        <w:spacing w:after="12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3">
    <w:p w:rsidR="00BA6949" w:rsidRPr="00D443E9" w:rsidRDefault="00BA6949" w:rsidP="00BA6949">
      <w:pPr>
        <w:pStyle w:val="FootnoteText"/>
        <w:spacing w:after="120"/>
      </w:pPr>
      <w:r w:rsidRPr="00D443E9">
        <w:rPr>
          <w:rStyle w:val="FootnoteReference"/>
          <w:vertAlign w:val="baseline"/>
        </w:rPr>
        <w:footnoteRef/>
      </w:r>
      <w:r w:rsidRPr="00D443E9">
        <w:t xml:space="preserve"> </w:t>
      </w:r>
      <w:r>
        <w:tab/>
        <w:t xml:space="preserve">'Last day to disallow' refers to the last day on which notice may be given of a motion for disallowance in the Senate. </w:t>
      </w:r>
      <w:r w:rsidRPr="00CE5295">
        <w:t>In the event that the disallowance period is interrupted for the election of the 4</w:t>
      </w:r>
      <w:r>
        <w:t>4</w:t>
      </w:r>
      <w:r w:rsidRPr="00CE5295">
        <w:rPr>
          <w:vertAlign w:val="superscript"/>
        </w:rPr>
        <w:t>th</w:t>
      </w:r>
      <w:r>
        <w:t xml:space="preserve"> </w:t>
      </w:r>
      <w:r w:rsidRPr="00CE5295">
        <w:t>Parliament, as is expected to occur over August-September 2013, the counting of the 15-day disallowance period will continue from the first day of sitting of the new Parliament</w:t>
      </w:r>
      <w:r>
        <w:t>.</w:t>
      </w:r>
    </w:p>
  </w:footnote>
  <w:footnote w:id="4">
    <w:p w:rsidR="00BA6949" w:rsidRPr="007122CB" w:rsidRDefault="00BA6949" w:rsidP="00BA6949">
      <w:pPr>
        <w:pStyle w:val="FootnoteText"/>
        <w:spacing w:after="120"/>
      </w:pPr>
      <w:r w:rsidRPr="007122CB">
        <w:rPr>
          <w:rStyle w:val="FootnoteReference"/>
          <w:vertAlign w:val="baseline"/>
        </w:rPr>
        <w:footnoteRef/>
      </w:r>
      <w:r w:rsidRPr="007122CB">
        <w:t xml:space="preserve"> </w:t>
      </w:r>
      <w:r>
        <w:tab/>
      </w:r>
      <w:r w:rsidRPr="007122CB">
        <w:t>See section 14</w:t>
      </w:r>
      <w:r w:rsidRPr="007122CB">
        <w:rPr>
          <w:i/>
        </w:rPr>
        <w:t>, Legislative Instruments Act 2003</w:t>
      </w:r>
      <w:r w:rsidRPr="007122CB">
        <w:t>.</w:t>
      </w:r>
    </w:p>
  </w:footnote>
  <w:footnote w:id="5">
    <w:p w:rsidR="00BA6949" w:rsidRPr="00A55FAE" w:rsidRDefault="00BA6949" w:rsidP="00BA6949">
      <w:pPr>
        <w:pStyle w:val="FootnoteText"/>
        <w:spacing w:after="120"/>
      </w:pPr>
      <w:r w:rsidRPr="00A55FAE">
        <w:rPr>
          <w:rStyle w:val="FootnoteReference"/>
          <w:vertAlign w:val="baseline"/>
        </w:rPr>
        <w:footnoteRef/>
      </w:r>
      <w:r w:rsidRPr="00A55FAE">
        <w:t xml:space="preserve"> </w:t>
      </w:r>
      <w:r>
        <w:tab/>
      </w:r>
      <w:r w:rsidRPr="00A55FAE">
        <w:t>Recognition as Representative Aboriginal/Torres Strait Islander Body 2013 (No. 2) [F2013L00833]; Recognition as Representative Aboriginal/Torres Strait Islander Body 2013 (No. 3) [F2013L00831]; Recognition as Representative Aboriginal/Torres Strait Islander Body 2013 (No. 4) [F2013L00830]; Recognition as Representative Aboriginal/Torres Strait Islander Body 2013 (No. 5) [F2013L00828]; Recognition as Representative Aboriginal/Torres Strait Islander Body 2013 (No. 6) [F2013L00829]; Recognition as Representative Aboriginal/Torres Strait Islander Body 2013 (No. 7) [F2013L00834]; Recognition as Representative Aboriginal/Torres Strait Islander Body 2013 (No. 8) [F2013L00835]; and Recognition as Representative Aboriginal/Torres Strait Islander Body 2013 (No. 9) [F2013L00836]</w:t>
      </w:r>
    </w:p>
  </w:footnote>
  <w:footnote w:id="6">
    <w:p w:rsidR="00BA6949" w:rsidRPr="00D443E9" w:rsidRDefault="00BA6949" w:rsidP="00BA6949">
      <w:pPr>
        <w:pStyle w:val="FootnoteText"/>
        <w:spacing w:after="120"/>
      </w:pPr>
      <w:r w:rsidRPr="00D443E9">
        <w:rPr>
          <w:rStyle w:val="FootnoteReference"/>
          <w:vertAlign w:val="baseline"/>
        </w:rPr>
        <w:footnoteRef/>
      </w:r>
      <w:r w:rsidRPr="00D443E9">
        <w:t xml:space="preserve"> </w:t>
      </w:r>
      <w:r>
        <w:tab/>
        <w:t xml:space="preserve">'Last day to disallow' refers to the last day on which notice may be given of a motion for disallowance in the Senate. </w:t>
      </w:r>
      <w:r w:rsidRPr="00CE5295">
        <w:t>In the event that the disallowance period is interrupted for the election of the 4</w:t>
      </w:r>
      <w:r>
        <w:t>4</w:t>
      </w:r>
      <w:r w:rsidRPr="00CE5295">
        <w:rPr>
          <w:vertAlign w:val="superscript"/>
        </w:rPr>
        <w:t>th</w:t>
      </w:r>
      <w:r>
        <w:t xml:space="preserve"> </w:t>
      </w:r>
      <w:r w:rsidRPr="00CE5295">
        <w:t>Parliament, as is expected to occur over August-September 2013, the counting of the 15-day disallowance period will continue from the first day of sitting of the new Parliament</w:t>
      </w:r>
      <w:r>
        <w:t>.</w:t>
      </w:r>
    </w:p>
  </w:footnote>
  <w:footnote w:id="7">
    <w:p w:rsidR="006E60A8" w:rsidRPr="0090243C" w:rsidRDefault="006E60A8" w:rsidP="006E60A8">
      <w:pPr>
        <w:pStyle w:val="FootnoteText"/>
        <w:spacing w:after="120"/>
      </w:pPr>
      <w:r w:rsidRPr="0090243C">
        <w:rPr>
          <w:rStyle w:val="FootnoteReference"/>
          <w:vertAlign w:val="baseline"/>
        </w:rPr>
        <w:footnoteRef/>
      </w:r>
      <w:r w:rsidRPr="0090243C">
        <w:t xml:space="preserve"> </w:t>
      </w:r>
      <w:r>
        <w:tab/>
        <w:t>FRLI is found online at http://www.comlaw.gov.au/.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Pr="00F710D5" w:rsidRDefault="00BA6949" w:rsidP="00D2688E">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E15D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474</w:t>
    </w:r>
    <w:r>
      <w:rPr>
        <w:noProof/>
      </w:rPr>
      <w:fldChar w:fldCharType="end"/>
    </w:r>
    <w:r w:rsidR="00C77954">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CE15D0">
      <w:fldChar w:fldCharType="begin"/>
    </w:r>
    <w:r w:rsidR="00CE15D0">
      <w:instrText xml:space="preserve"> PAGE </w:instrText>
    </w:r>
    <w:r w:rsidR="00CE15D0">
      <w:fldChar w:fldCharType="separate"/>
    </w:r>
    <w:r w:rsidR="00CE15D0">
      <w:rPr>
        <w:noProof/>
      </w:rPr>
      <w:t>473</w:t>
    </w:r>
    <w:r w:rsidR="00CE15D0">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CE15D0">
      <w:t>463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E15D0">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480</w:t>
    </w:r>
    <w:r>
      <w:rPr>
        <w:noProof/>
      </w:rPr>
      <w:fldChar w:fldCharType="end"/>
    </w:r>
    <w:r w:rsidR="00C77954">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CE15D0">
      <w:fldChar w:fldCharType="begin"/>
    </w:r>
    <w:r w:rsidR="00CE15D0">
      <w:instrText xml:space="preserve"> PAGE </w:instrText>
    </w:r>
    <w:r w:rsidR="00CE15D0">
      <w:fldChar w:fldCharType="separate"/>
    </w:r>
    <w:r w:rsidR="00CE15D0">
      <w:rPr>
        <w:noProof/>
      </w:rPr>
      <w:t>479</w:t>
    </w:r>
    <w:r w:rsidR="00CE15D0">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CE15D0">
      <w:t>4</w:t>
    </w:r>
    <w:r w:rsidR="00CE15D0">
      <w:t>75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CE15D0">
    <w:pPr>
      <w:pStyle w:val="Header"/>
      <w:pBdr>
        <w:bottom w:val="single" w:sz="4" w:space="1" w:color="auto"/>
      </w:pBdr>
      <w:tabs>
        <w:tab w:val="clear" w:pos="8306"/>
        <w:tab w:val="right" w:pos="9000"/>
      </w:tabs>
    </w:pPr>
    <w:r>
      <w:fldChar w:fldCharType="begin"/>
    </w:r>
    <w:r>
      <w:instrText xml:space="preserve"> PAGE </w:instrText>
    </w:r>
    <w:r>
      <w:fldChar w:fldCharType="separate"/>
    </w:r>
    <w:r w:rsidR="00C77954">
      <w:rPr>
        <w:noProof/>
      </w:rPr>
      <w:t>4</w:t>
    </w:r>
    <w:r>
      <w:rPr>
        <w:noProof/>
      </w:rPr>
      <w:fldChar w:fldCharType="end"/>
    </w:r>
    <w:r w:rsidR="00C77954">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CE15D0">
      <w:fldChar w:fldCharType="begin"/>
    </w:r>
    <w:r w:rsidR="00CE15D0">
      <w:instrText xml:space="preserve"> PAGE </w:instrText>
    </w:r>
    <w:r w:rsidR="00CE15D0">
      <w:fldChar w:fldCharType="separate"/>
    </w:r>
    <w:r>
      <w:rPr>
        <w:noProof/>
      </w:rPr>
      <w:t>3</w:t>
    </w:r>
    <w:r w:rsidR="00CE15D0">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r>
      <w:tab/>
    </w:r>
    <w:r w:rsidR="00CE15D0">
      <w:t>481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rsidP="00D2688E">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Pr="00F710D5" w:rsidRDefault="00BA6949">
    <w:pPr>
      <w:pStyle w:val="Header"/>
      <w:pBdr>
        <w:bottom w:val="single" w:sz="4" w:space="1" w:color="auto"/>
      </w:pBdr>
      <w:tabs>
        <w:tab w:val="clear" w:pos="8306"/>
        <w:tab w:val="right" w:pos="9000"/>
      </w:tabs>
    </w:pPr>
    <w:r>
      <w:fldChar w:fldCharType="begin"/>
    </w:r>
    <w:r>
      <w:instrText xml:space="preserve"> PAGE </w:instrText>
    </w:r>
    <w:r>
      <w:fldChar w:fldCharType="separate"/>
    </w:r>
    <w:r w:rsidR="00CE15D0">
      <w:rPr>
        <w:noProof/>
      </w:rPr>
      <w:t>458</w:t>
    </w:r>
    <w:r>
      <w:rPr>
        <w:noProof/>
      </w:rPr>
      <w:fldChar w:fldCharType="end"/>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CE15D0">
      <w:rPr>
        <w:noProof/>
      </w:rPr>
      <w:t>457</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Header"/>
      <w:tabs>
        <w:tab w:val="clear" w:pos="8306"/>
        <w:tab w:val="right" w:pos="9000"/>
      </w:tabs>
    </w:pPr>
    <w:r>
      <w:tab/>
      <w:t>443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Pr="00F710D5" w:rsidRDefault="00BA6949">
    <w:pPr>
      <w:pStyle w:val="Header"/>
      <w:pBdr>
        <w:bottom w:val="single" w:sz="4" w:space="1" w:color="auto"/>
      </w:pBdr>
      <w:tabs>
        <w:tab w:val="clear" w:pos="8306"/>
        <w:tab w:val="right" w:pos="9000"/>
      </w:tabs>
    </w:pPr>
    <w:r>
      <w:fldChar w:fldCharType="begin"/>
    </w:r>
    <w:r>
      <w:instrText xml:space="preserve"> PAGE </w:instrText>
    </w:r>
    <w:r>
      <w:fldChar w:fldCharType="separate"/>
    </w:r>
    <w:r w:rsidR="00CE15D0">
      <w:rPr>
        <w:noProof/>
      </w:rPr>
      <w:t>462</w:t>
    </w:r>
    <w:r>
      <w:rPr>
        <w:noProof/>
      </w:rPr>
      <w:fldChar w:fldCharType="end"/>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sidR="00CE15D0">
      <w:rPr>
        <w:noProof/>
      </w:rPr>
      <w:t>461</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49" w:rsidRDefault="00BA6949">
    <w:pPr>
      <w:pStyle w:val="Header"/>
      <w:tabs>
        <w:tab w:val="clear" w:pos="8306"/>
        <w:tab w:val="right" w:pos="9000"/>
      </w:tabs>
    </w:pPr>
    <w:r>
      <w:tab/>
      <w:t>459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353693"/>
    <w:multiLevelType w:val="multilevel"/>
    <w:tmpl w:val="1F80DFBE"/>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19">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3D2471F"/>
    <w:multiLevelType w:val="multilevel"/>
    <w:tmpl w:val="74B82432"/>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5">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6">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27">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3"/>
  </w:num>
  <w:num w:numId="2">
    <w:abstractNumId w:val="12"/>
  </w:num>
  <w:num w:numId="3">
    <w:abstractNumId w:val="14"/>
  </w:num>
  <w:num w:numId="4">
    <w:abstractNumId w:val="15"/>
  </w:num>
  <w:num w:numId="5">
    <w:abstractNumId w:val="18"/>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1"/>
  </w:num>
  <w:num w:numId="19">
    <w:abstractNumId w:val="26"/>
  </w:num>
  <w:num w:numId="20">
    <w:abstractNumId w:val="10"/>
  </w:num>
  <w:num w:numId="21">
    <w:abstractNumId w:val="24"/>
  </w:num>
  <w:num w:numId="22">
    <w:abstractNumId w:val="19"/>
  </w:num>
  <w:num w:numId="23">
    <w:abstractNumId w:val="25"/>
  </w:num>
  <w:num w:numId="24">
    <w:abstractNumId w:val="20"/>
  </w:num>
  <w:num w:numId="25">
    <w:abstractNumId w:val="21"/>
  </w:num>
  <w:num w:numId="26">
    <w:abstractNumId w:val="24"/>
  </w:num>
  <w:num w:numId="27">
    <w:abstractNumId w:val="24"/>
  </w:num>
  <w:num w:numId="28">
    <w:abstractNumId w:val="27"/>
  </w:num>
  <w:num w:numId="29">
    <w:abstractNumId w:val="27"/>
  </w:num>
  <w:num w:numId="30">
    <w:abstractNumId w:val="27"/>
  </w:num>
  <w:num w:numId="31">
    <w:abstractNumId w:val="24"/>
  </w:num>
  <w:num w:numId="32">
    <w:abstractNumId w:val="24"/>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321C3"/>
    <w:rsid w:val="000A00BB"/>
    <w:rsid w:val="000B484C"/>
    <w:rsid w:val="000C7CCC"/>
    <w:rsid w:val="000D56E8"/>
    <w:rsid w:val="001428C3"/>
    <w:rsid w:val="0018124A"/>
    <w:rsid w:val="00194588"/>
    <w:rsid w:val="00296ADC"/>
    <w:rsid w:val="00312055"/>
    <w:rsid w:val="003168FA"/>
    <w:rsid w:val="00325264"/>
    <w:rsid w:val="00333EC9"/>
    <w:rsid w:val="00350769"/>
    <w:rsid w:val="003E0C8F"/>
    <w:rsid w:val="003F34C3"/>
    <w:rsid w:val="00401F51"/>
    <w:rsid w:val="00420018"/>
    <w:rsid w:val="0044126A"/>
    <w:rsid w:val="00501FBB"/>
    <w:rsid w:val="00520991"/>
    <w:rsid w:val="0053695B"/>
    <w:rsid w:val="0056550E"/>
    <w:rsid w:val="005B3BA3"/>
    <w:rsid w:val="005D07D1"/>
    <w:rsid w:val="005E77C4"/>
    <w:rsid w:val="006007DB"/>
    <w:rsid w:val="006248BA"/>
    <w:rsid w:val="00636559"/>
    <w:rsid w:val="00640A68"/>
    <w:rsid w:val="00651B5E"/>
    <w:rsid w:val="006D3733"/>
    <w:rsid w:val="006D545C"/>
    <w:rsid w:val="006E60A8"/>
    <w:rsid w:val="007007A9"/>
    <w:rsid w:val="00713133"/>
    <w:rsid w:val="00744BD7"/>
    <w:rsid w:val="00750F05"/>
    <w:rsid w:val="0078200D"/>
    <w:rsid w:val="00792C72"/>
    <w:rsid w:val="007C2DEA"/>
    <w:rsid w:val="007C4CE2"/>
    <w:rsid w:val="007E3921"/>
    <w:rsid w:val="007F5E17"/>
    <w:rsid w:val="008326C3"/>
    <w:rsid w:val="00837D9C"/>
    <w:rsid w:val="00854AE4"/>
    <w:rsid w:val="008A1C03"/>
    <w:rsid w:val="00931095"/>
    <w:rsid w:val="009A5729"/>
    <w:rsid w:val="00A31357"/>
    <w:rsid w:val="00A6738A"/>
    <w:rsid w:val="00A87FCF"/>
    <w:rsid w:val="00AA0AC5"/>
    <w:rsid w:val="00AC1950"/>
    <w:rsid w:val="00AE08B6"/>
    <w:rsid w:val="00B0092F"/>
    <w:rsid w:val="00B0142C"/>
    <w:rsid w:val="00B04A05"/>
    <w:rsid w:val="00B14A2A"/>
    <w:rsid w:val="00B15BA5"/>
    <w:rsid w:val="00B37C37"/>
    <w:rsid w:val="00B428BB"/>
    <w:rsid w:val="00B76317"/>
    <w:rsid w:val="00BA6949"/>
    <w:rsid w:val="00BD229F"/>
    <w:rsid w:val="00BD74C9"/>
    <w:rsid w:val="00C17E58"/>
    <w:rsid w:val="00C273A1"/>
    <w:rsid w:val="00C30B77"/>
    <w:rsid w:val="00C340DF"/>
    <w:rsid w:val="00C77954"/>
    <w:rsid w:val="00C82795"/>
    <w:rsid w:val="00C924AB"/>
    <w:rsid w:val="00CB2C79"/>
    <w:rsid w:val="00CC3A7E"/>
    <w:rsid w:val="00CE15D0"/>
    <w:rsid w:val="00D2688E"/>
    <w:rsid w:val="00D35325"/>
    <w:rsid w:val="00D4535E"/>
    <w:rsid w:val="00DA1837"/>
    <w:rsid w:val="00DE1781"/>
    <w:rsid w:val="00E0235E"/>
    <w:rsid w:val="00EB5055"/>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BA6949"/>
    <w:pPr>
      <w:keepNext/>
      <w:numPr>
        <w:ilvl w:val="3"/>
        <w:numId w:val="32"/>
      </w:numPr>
      <w:outlineLvl w:val="3"/>
    </w:pPr>
    <w:rPr>
      <w:b/>
      <w:i/>
    </w:rPr>
  </w:style>
  <w:style w:type="paragraph" w:styleId="Heading5">
    <w:name w:val="heading 5"/>
    <w:basedOn w:val="Normal"/>
    <w:next w:val="Normal"/>
    <w:qFormat/>
    <w:rsid w:val="00BA6949"/>
    <w:pPr>
      <w:keepNext/>
      <w:numPr>
        <w:ilvl w:val="4"/>
        <w:numId w:val="32"/>
      </w:numPr>
      <w:jc w:val="left"/>
      <w:outlineLvl w:val="4"/>
    </w:pPr>
    <w:rPr>
      <w:i/>
    </w:rPr>
  </w:style>
  <w:style w:type="paragraph" w:styleId="Heading6">
    <w:name w:val="heading 6"/>
    <w:basedOn w:val="Normal"/>
    <w:next w:val="Normal"/>
    <w:qFormat/>
    <w:locked/>
    <w:rsid w:val="00BA6949"/>
    <w:pPr>
      <w:numPr>
        <w:ilvl w:val="5"/>
        <w:numId w:val="32"/>
      </w:numPr>
      <w:spacing w:before="240" w:after="60"/>
      <w:outlineLvl w:val="5"/>
    </w:pPr>
    <w:rPr>
      <w:i/>
      <w:sz w:val="22"/>
    </w:rPr>
  </w:style>
  <w:style w:type="paragraph" w:styleId="Heading7">
    <w:name w:val="heading 7"/>
    <w:basedOn w:val="Normal"/>
    <w:next w:val="Normal"/>
    <w:qFormat/>
    <w:locked/>
    <w:rsid w:val="00BA6949"/>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A6949"/>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A6949"/>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6949"/>
    <w:pPr>
      <w:numPr>
        <w:numId w:val="32"/>
      </w:numPr>
    </w:pPr>
  </w:style>
  <w:style w:type="paragraph" w:customStyle="1" w:styleId="Level2">
    <w:name w:val="Level2"/>
    <w:basedOn w:val="Normal"/>
    <w:rsid w:val="00BA6949"/>
    <w:pPr>
      <w:numPr>
        <w:ilvl w:val="1"/>
        <w:numId w:val="32"/>
      </w:numPr>
    </w:pPr>
  </w:style>
  <w:style w:type="paragraph" w:customStyle="1" w:styleId="Level3">
    <w:name w:val="Level3"/>
    <w:basedOn w:val="Normal"/>
    <w:link w:val="Level3Char"/>
    <w:rsid w:val="00BA6949"/>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A694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BA6949"/>
    <w:pPr>
      <w:spacing w:after="0"/>
      <w:ind w:left="2268"/>
    </w:pPr>
    <w:rPr>
      <w:lang w:val="en-US"/>
    </w:rPr>
  </w:style>
  <w:style w:type="paragraph" w:customStyle="1" w:styleId="letterheadbody">
    <w:name w:val="letterhead body"/>
    <w:basedOn w:val="Normal"/>
    <w:rsid w:val="00BA6949"/>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BA694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BA6949"/>
    <w:pPr>
      <w:keepNext/>
      <w:numPr>
        <w:ilvl w:val="3"/>
        <w:numId w:val="32"/>
      </w:numPr>
      <w:outlineLvl w:val="3"/>
    </w:pPr>
    <w:rPr>
      <w:b/>
      <w:i/>
    </w:rPr>
  </w:style>
  <w:style w:type="paragraph" w:styleId="Heading5">
    <w:name w:val="heading 5"/>
    <w:basedOn w:val="Normal"/>
    <w:next w:val="Normal"/>
    <w:qFormat/>
    <w:rsid w:val="00BA6949"/>
    <w:pPr>
      <w:keepNext/>
      <w:numPr>
        <w:ilvl w:val="4"/>
        <w:numId w:val="32"/>
      </w:numPr>
      <w:jc w:val="left"/>
      <w:outlineLvl w:val="4"/>
    </w:pPr>
    <w:rPr>
      <w:i/>
    </w:rPr>
  </w:style>
  <w:style w:type="paragraph" w:styleId="Heading6">
    <w:name w:val="heading 6"/>
    <w:basedOn w:val="Normal"/>
    <w:next w:val="Normal"/>
    <w:qFormat/>
    <w:locked/>
    <w:rsid w:val="00BA6949"/>
    <w:pPr>
      <w:numPr>
        <w:ilvl w:val="5"/>
        <w:numId w:val="32"/>
      </w:numPr>
      <w:spacing w:before="240" w:after="60"/>
      <w:outlineLvl w:val="5"/>
    </w:pPr>
    <w:rPr>
      <w:i/>
      <w:sz w:val="22"/>
    </w:rPr>
  </w:style>
  <w:style w:type="paragraph" w:styleId="Heading7">
    <w:name w:val="heading 7"/>
    <w:basedOn w:val="Normal"/>
    <w:next w:val="Normal"/>
    <w:qFormat/>
    <w:locked/>
    <w:rsid w:val="00BA6949"/>
    <w:pPr>
      <w:numPr>
        <w:ilvl w:val="6"/>
        <w:numId w:val="32"/>
      </w:numPr>
      <w:spacing w:before="240" w:after="60"/>
      <w:outlineLvl w:val="6"/>
    </w:pPr>
    <w:rPr>
      <w:rFonts w:ascii="Arial" w:hAnsi="Arial"/>
      <w:sz w:val="20"/>
    </w:rPr>
  </w:style>
  <w:style w:type="paragraph" w:styleId="Heading8">
    <w:name w:val="heading 8"/>
    <w:basedOn w:val="Normal"/>
    <w:next w:val="Normal"/>
    <w:qFormat/>
    <w:locked/>
    <w:rsid w:val="00BA6949"/>
    <w:pPr>
      <w:numPr>
        <w:ilvl w:val="7"/>
        <w:numId w:val="32"/>
      </w:numPr>
      <w:spacing w:before="240" w:after="60"/>
      <w:outlineLvl w:val="7"/>
    </w:pPr>
    <w:rPr>
      <w:rFonts w:ascii="Arial" w:hAnsi="Arial"/>
      <w:i/>
      <w:sz w:val="20"/>
    </w:rPr>
  </w:style>
  <w:style w:type="paragraph" w:styleId="Heading9">
    <w:name w:val="heading 9"/>
    <w:basedOn w:val="Normal"/>
    <w:next w:val="Normal"/>
    <w:qFormat/>
    <w:locked/>
    <w:rsid w:val="00BA6949"/>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BA6949"/>
    <w:pPr>
      <w:numPr>
        <w:numId w:val="32"/>
      </w:numPr>
    </w:pPr>
  </w:style>
  <w:style w:type="paragraph" w:customStyle="1" w:styleId="Level2">
    <w:name w:val="Level2"/>
    <w:basedOn w:val="Normal"/>
    <w:rsid w:val="00BA6949"/>
    <w:pPr>
      <w:numPr>
        <w:ilvl w:val="1"/>
        <w:numId w:val="32"/>
      </w:numPr>
    </w:pPr>
  </w:style>
  <w:style w:type="paragraph" w:customStyle="1" w:styleId="Level3">
    <w:name w:val="Level3"/>
    <w:basedOn w:val="Normal"/>
    <w:link w:val="Level3Char"/>
    <w:rsid w:val="00BA6949"/>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BA6949"/>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D2688E"/>
    <w:rPr>
      <w:rFonts w:ascii="Times New Roman" w:hAnsi="Times New Roman"/>
      <w:sz w:val="22"/>
      <w:lang w:eastAsia="en-US"/>
    </w:rPr>
  </w:style>
  <w:style w:type="paragraph" w:customStyle="1" w:styleId="JNP2">
    <w:name w:val="JNP2"/>
    <w:basedOn w:val="Normal"/>
    <w:rsid w:val="00BA6949"/>
    <w:pPr>
      <w:spacing w:after="0"/>
      <w:ind w:left="2268"/>
    </w:pPr>
    <w:rPr>
      <w:lang w:val="en-US"/>
    </w:rPr>
  </w:style>
  <w:style w:type="paragraph" w:customStyle="1" w:styleId="letterheadbody">
    <w:name w:val="letterhead body"/>
    <w:basedOn w:val="Normal"/>
    <w:rsid w:val="00BA6949"/>
    <w:pPr>
      <w:tabs>
        <w:tab w:val="left" w:pos="851"/>
      </w:tabs>
      <w:spacing w:after="0"/>
      <w:ind w:left="284"/>
      <w:jc w:val="left"/>
    </w:pPr>
    <w:rPr>
      <w:rFonts w:ascii="Palatino" w:hAnsi="Palatino"/>
      <w:sz w:val="20"/>
      <w:lang w:eastAsia="ja-JP"/>
    </w:rPr>
  </w:style>
  <w:style w:type="character" w:customStyle="1" w:styleId="FootnoteTextChar">
    <w:name w:val="Footnote Text Char"/>
    <w:basedOn w:val="DefaultParagraphFont"/>
    <w:link w:val="FootnoteText"/>
    <w:rsid w:val="00BA694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yperlink" Target="http://www.comlaw.gov.au/Details/C2012C00041" TargetMode="Externa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aph.gov.au/Parliamentary_Business/Committees/Senate_Committees?url=regord_ctte/guidelines.htm" TargetMode="Externa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1.png"/><Relationship Id="rId37" Type="http://schemas.openxmlformats.org/officeDocument/2006/relationships/hyperlink" Target="mailto:RegOrds.Sen@aph.gov.au" TargetMode="Externa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www.aph.gov.au/Parliamentary_Business/Committees/Senate_Committees?url=regord_ctte/index.htm" TargetMode="Externa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yperlink" Target="http://www.aph.gov.au/Parliamentary_Business/Committees/Senate_Committees?url=regord_ctte/alert2012.htm" TargetMode="Externa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24</TotalTime>
  <Pages>49</Pages>
  <Words>11197</Words>
  <Characters>71596</Characters>
  <Application>Microsoft Office Word</Application>
  <DocSecurity>0</DocSecurity>
  <Lines>596</Lines>
  <Paragraphs>165</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82628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Janice Paull</cp:lastModifiedBy>
  <cp:revision>5</cp:revision>
  <dcterms:created xsi:type="dcterms:W3CDTF">2013-06-26T04:43:00Z</dcterms:created>
  <dcterms:modified xsi:type="dcterms:W3CDTF">2013-06-26T05:12:00Z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