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0D" w:rsidRDefault="00DB3FCA" w:rsidP="00EB440D">
      <w:pPr>
        <w:pStyle w:val="PBOheading1"/>
      </w:pPr>
      <w:bookmarkStart w:id="0" w:name="_GoBack"/>
      <w:bookmarkEnd w:id="0"/>
      <w:r>
        <w:t xml:space="preserve">Section 1: </w:t>
      </w:r>
      <w:r w:rsidR="00EB440D">
        <w:t>Introduction</w:t>
      </w:r>
    </w:p>
    <w:p w:rsidR="00924112" w:rsidRDefault="00924112" w:rsidP="00924112">
      <w:pPr>
        <w:pStyle w:val="PBOtext"/>
      </w:pPr>
      <w:r>
        <w:t xml:space="preserve">Under section 64MA of the </w:t>
      </w:r>
      <w:r w:rsidRPr="00924112">
        <w:rPr>
          <w:i/>
        </w:rPr>
        <w:t>Parliamentary Service Act 1999</w:t>
      </w:r>
      <w:r>
        <w:t xml:space="preserve"> (the Act), the Parliamentary Budget Officer must, before the end of 30 days after the end of the caretaker period for a general election, prepare a post-election report of election commitments.</w:t>
      </w:r>
    </w:p>
    <w:p w:rsidR="00924112" w:rsidRPr="008002BD" w:rsidRDefault="00924112" w:rsidP="00924112">
      <w:pPr>
        <w:pStyle w:val="PBOtext"/>
      </w:pPr>
      <w:r>
        <w:t xml:space="preserve">This report must include, for each designated Parliamentary party, costings of all the election commitments of that </w:t>
      </w:r>
      <w:r w:rsidRPr="008002BD">
        <w:t>party that the Parliamentary Budget Officer in his or her best professional judgement, reasonably believes would have a material impact on the Commonwealth budget estimates for the current financial year and the following three financial years, along with the total combined impact of those election commitments on the budget.</w:t>
      </w:r>
    </w:p>
    <w:p w:rsidR="00924112" w:rsidRPr="008002BD" w:rsidRDefault="00924112" w:rsidP="00924112">
      <w:pPr>
        <w:pStyle w:val="PBOtext"/>
      </w:pPr>
      <w:r w:rsidRPr="008002BD">
        <w:t>Section 7 of the Act defines a designated Parliamentary party as a political party at least five members of which were members of the Parliament of the Commonwealth immediately before the caretaker period.</w:t>
      </w:r>
    </w:p>
    <w:p w:rsidR="00EB440D" w:rsidRPr="008002BD" w:rsidRDefault="00924112" w:rsidP="00924112">
      <w:pPr>
        <w:pStyle w:val="PBOtext"/>
      </w:pPr>
      <w:r w:rsidRPr="008002BD">
        <w:t>Section 7 of the Act defines an election commitment as a policy that a Parliamentary party has publicly announced it intends to seek to have implemented after the election.</w:t>
      </w:r>
    </w:p>
    <w:p w:rsidR="00924112" w:rsidRPr="008002BD" w:rsidRDefault="00924112" w:rsidP="00924112">
      <w:pPr>
        <w:pStyle w:val="PBOheading2"/>
      </w:pPr>
      <w:r w:rsidRPr="008002BD">
        <w:t>Designated Parliamentary parties</w:t>
      </w:r>
    </w:p>
    <w:p w:rsidR="00924112" w:rsidRPr="008002BD" w:rsidRDefault="00924112" w:rsidP="00924112">
      <w:pPr>
        <w:pStyle w:val="PBOtext"/>
      </w:pPr>
      <w:r w:rsidRPr="008002BD">
        <w:t>The 43rd Parliament was prorogued and the House of Rep</w:t>
      </w:r>
      <w:r w:rsidR="00AC7137" w:rsidRPr="008002BD">
        <w:t>resentatives was dissolved on 5 </w:t>
      </w:r>
      <w:r w:rsidRPr="008002BD">
        <w:t>August</w:t>
      </w:r>
      <w:r w:rsidR="00AC7137" w:rsidRPr="008002BD">
        <w:t> </w:t>
      </w:r>
      <w:r w:rsidRPr="008002BD">
        <w:t xml:space="preserve">2013.  At that time there were three parties that met the </w:t>
      </w:r>
      <w:r w:rsidR="007B1571" w:rsidRPr="008002BD">
        <w:t xml:space="preserve">requirements of </w:t>
      </w:r>
      <w:r w:rsidRPr="008002BD">
        <w:t>a designated Parliamentary party for the purposes of the Act.  These were:</w:t>
      </w:r>
    </w:p>
    <w:p w:rsidR="00924112" w:rsidRPr="008002BD" w:rsidRDefault="00924112" w:rsidP="00924112">
      <w:pPr>
        <w:pStyle w:val="PBObullet"/>
      </w:pPr>
      <w:r w:rsidRPr="008002BD">
        <w:t>•</w:t>
      </w:r>
      <w:r w:rsidRPr="008002BD">
        <w:tab/>
      </w:r>
      <w:proofErr w:type="gramStart"/>
      <w:r w:rsidRPr="008002BD">
        <w:t>the</w:t>
      </w:r>
      <w:proofErr w:type="gramEnd"/>
      <w:r w:rsidRPr="008002BD">
        <w:t xml:space="preserve"> Australian </w:t>
      </w:r>
      <w:proofErr w:type="spellStart"/>
      <w:r w:rsidRPr="008002BD">
        <w:t>Labor</w:t>
      </w:r>
      <w:proofErr w:type="spellEnd"/>
      <w:r w:rsidRPr="008002BD">
        <w:t xml:space="preserve"> Party with 71 members of the House of Representatives and 31 Senators;</w:t>
      </w:r>
    </w:p>
    <w:p w:rsidR="00924112" w:rsidRPr="008002BD" w:rsidRDefault="00924112" w:rsidP="00924112">
      <w:pPr>
        <w:pStyle w:val="PBObullet"/>
      </w:pPr>
      <w:r w:rsidRPr="008002BD">
        <w:t>•</w:t>
      </w:r>
      <w:r w:rsidRPr="008002BD">
        <w:tab/>
        <w:t>the Liberal Party of Australia and National Party of Australia (the Coalition) wh</w:t>
      </w:r>
      <w:r w:rsidR="00DD1E36" w:rsidRPr="008002BD">
        <w:t>ich</w:t>
      </w:r>
      <w:r w:rsidRPr="008002BD">
        <w:t xml:space="preserve"> for the purposes of this report are treated as a single party, with 72 members of the House of Representatives and 3</w:t>
      </w:r>
      <w:r w:rsidR="00AC7137" w:rsidRPr="008002BD">
        <w:t>4</w:t>
      </w:r>
      <w:r w:rsidRPr="008002BD">
        <w:t xml:space="preserve"> Senators; and</w:t>
      </w:r>
    </w:p>
    <w:p w:rsidR="00924112" w:rsidRPr="008002BD" w:rsidRDefault="00AC7137" w:rsidP="00924112">
      <w:pPr>
        <w:pStyle w:val="PBObullet"/>
      </w:pPr>
      <w:r w:rsidRPr="008002BD">
        <w:t>•</w:t>
      </w:r>
      <w:r w:rsidRPr="008002BD">
        <w:tab/>
      </w:r>
      <w:proofErr w:type="gramStart"/>
      <w:r w:rsidRPr="008002BD">
        <w:t>the</w:t>
      </w:r>
      <w:proofErr w:type="gramEnd"/>
      <w:r w:rsidRPr="008002BD">
        <w:t xml:space="preserve"> Australian Greens with one</w:t>
      </w:r>
      <w:r w:rsidR="00924112" w:rsidRPr="008002BD">
        <w:t xml:space="preserve"> member of the House of Representatives and </w:t>
      </w:r>
      <w:r w:rsidRPr="008002BD">
        <w:t>nine</w:t>
      </w:r>
      <w:r w:rsidR="00924112" w:rsidRPr="008002BD">
        <w:t xml:space="preserve"> Senators.</w:t>
      </w:r>
    </w:p>
    <w:p w:rsidR="00347924" w:rsidRPr="008002BD" w:rsidRDefault="00347924" w:rsidP="00EF57CB">
      <w:pPr>
        <w:pStyle w:val="PBObullet"/>
        <w:ind w:left="0" w:firstLine="0"/>
      </w:pPr>
      <w:r w:rsidRPr="008002BD">
        <w:t xml:space="preserve">The Parliamentary Budget Officer consulted with the designated Parliamentary parties at various stages during the preparation </w:t>
      </w:r>
      <w:r w:rsidR="00D52810" w:rsidRPr="008002BD">
        <w:t>of</w:t>
      </w:r>
      <w:r w:rsidRPr="008002BD">
        <w:t xml:space="preserve"> this report.  </w:t>
      </w:r>
      <w:r w:rsidR="00EF57CB" w:rsidRPr="008002BD">
        <w:t xml:space="preserve">The process for consultation with the designated Parliamentary parties, as set out in the Act is summarised in </w:t>
      </w:r>
      <w:r w:rsidR="00EF57CB" w:rsidRPr="008002BD">
        <w:rPr>
          <w:b/>
        </w:rPr>
        <w:t>Attachment A</w:t>
      </w:r>
      <w:r w:rsidR="00553358">
        <w:t>.</w:t>
      </w:r>
    </w:p>
    <w:p w:rsidR="00924112" w:rsidRPr="008002BD" w:rsidRDefault="00924112" w:rsidP="00924112">
      <w:pPr>
        <w:pStyle w:val="PBOheading2"/>
      </w:pPr>
      <w:r w:rsidRPr="008002BD">
        <w:t>Basis for inclusion of election commitments in the report</w:t>
      </w:r>
    </w:p>
    <w:p w:rsidR="00553358" w:rsidRDefault="00924112" w:rsidP="00553358">
      <w:pPr>
        <w:pStyle w:val="PBOtext"/>
      </w:pPr>
      <w:r w:rsidRPr="008002BD">
        <w:t xml:space="preserve">In preparing the list of election commitments to be included in this report, as required by subsection </w:t>
      </w:r>
      <w:proofErr w:type="gramStart"/>
      <w:r w:rsidRPr="008002BD">
        <w:t>64MA(</w:t>
      </w:r>
      <w:proofErr w:type="gramEnd"/>
      <w:r w:rsidRPr="008002BD">
        <w:t>6) of the Act the Parliamentary Budget Officer has had regard to the lists of policies provided by the designated parties under subsection 64MA(3) of the Act and public announcements made by the designated Parliamentary parties before and during the caretaker period for the 2013 general election.  On this basis, the Parliamentary Budget Officer is reasonably satisfied that the election commitments of the designated Parliamentary parties that would have a material impact on the Commonwealth budget have been included in the report.</w:t>
      </w:r>
    </w:p>
    <w:p w:rsidR="00924112" w:rsidRPr="008002BD" w:rsidRDefault="00924112" w:rsidP="00553358">
      <w:pPr>
        <w:pStyle w:val="PBOheading2"/>
        <w:spacing w:before="240"/>
      </w:pPr>
      <w:r w:rsidRPr="008002BD">
        <w:lastRenderedPageBreak/>
        <w:t>Basis for costings of election commitments</w:t>
      </w:r>
    </w:p>
    <w:p w:rsidR="00924112" w:rsidRPr="008002BD" w:rsidRDefault="00924112" w:rsidP="00924112">
      <w:pPr>
        <w:pStyle w:val="PBOtext"/>
      </w:pPr>
      <w:r w:rsidRPr="008002BD">
        <w:t>In accordance with subsection 64E(3) of the Act, the baseline for the costings of election commitments incl</w:t>
      </w:r>
      <w:r w:rsidR="00575BC5">
        <w:t>uded in this report is the Pre-E</w:t>
      </w:r>
      <w:r w:rsidRPr="008002BD">
        <w:t>lection Economic and Fiscal Outlook 2013 report (PEFO) released on 13 August 2013 by the Secretary to the Treasury</w:t>
      </w:r>
      <w:r w:rsidR="00AC7137" w:rsidRPr="008002BD">
        <w:t xml:space="preserve"> </w:t>
      </w:r>
      <w:r w:rsidRPr="008002BD">
        <w:t>and the Secretary of the</w:t>
      </w:r>
      <w:r w:rsidR="0065290F" w:rsidRPr="008002BD">
        <w:t xml:space="preserve"> then</w:t>
      </w:r>
      <w:r w:rsidRPr="008002BD">
        <w:t xml:space="preserve"> Department of Finance and Deregulation (Finance).</w:t>
      </w:r>
    </w:p>
    <w:p w:rsidR="00EB440D" w:rsidRPr="008002BD" w:rsidRDefault="00924112" w:rsidP="00924112">
      <w:pPr>
        <w:pStyle w:val="PBOtext"/>
      </w:pPr>
      <w:r w:rsidRPr="008002BD">
        <w:t>The costings included in th</w:t>
      </w:r>
      <w:r w:rsidR="007B1571" w:rsidRPr="008002BD">
        <w:t>is</w:t>
      </w:r>
      <w:r w:rsidRPr="008002BD">
        <w:t xml:space="preserve"> report have been prepared in accordance with the Charter of Budget Honesty Policy Costing Guidelines (the Charter Guidelines) issued by the Secretary to the Treasury and the Secretary of Finance.  The costings have been prepared either by the Parliamentary Budget Officer under the provisions of the Act or by the Secretary to the Treasury and the Secretary of Finance under the provisions of the </w:t>
      </w:r>
      <w:r w:rsidRPr="008002BD">
        <w:rPr>
          <w:i/>
        </w:rPr>
        <w:t>Charter of Budget Honesty Act 1998</w:t>
      </w:r>
      <w:r w:rsidRPr="008002BD">
        <w:t xml:space="preserve"> (the Charter).  Where the costings have been prepared by the Secretary to the Treasury and the Secretary of Finance, the Parliamentary Budget Officer has taken all reasonable steps necessary to determine that the costings are valid and appropriate for inclusion in the report.</w:t>
      </w:r>
    </w:p>
    <w:p w:rsidR="00182B55" w:rsidRPr="008002BD" w:rsidRDefault="00182B55" w:rsidP="00924112">
      <w:pPr>
        <w:pStyle w:val="PBOtext"/>
      </w:pPr>
      <w:r w:rsidRPr="008002BD">
        <w:t>Costings prepared by the Parliamentary Budget Office</w:t>
      </w:r>
      <w:r w:rsidR="0065290F" w:rsidRPr="008002BD">
        <w:t>r</w:t>
      </w:r>
      <w:r w:rsidRPr="008002BD">
        <w:t xml:space="preserve"> are based on the best information available, including known details of</w:t>
      </w:r>
      <w:r w:rsidR="00AC7137" w:rsidRPr="008002BD">
        <w:t xml:space="preserve"> items already included in the b</w:t>
      </w:r>
      <w:r w:rsidRPr="008002BD">
        <w:t>udget.  The P</w:t>
      </w:r>
      <w:r w:rsidR="007A3069" w:rsidRPr="008002BD">
        <w:t xml:space="preserve">arliamentary </w:t>
      </w:r>
      <w:r w:rsidRPr="008002BD">
        <w:t>B</w:t>
      </w:r>
      <w:r w:rsidR="007A3069" w:rsidRPr="008002BD">
        <w:t xml:space="preserve">udget </w:t>
      </w:r>
      <w:r w:rsidRPr="008002BD">
        <w:t>O</w:t>
      </w:r>
      <w:r w:rsidR="007A3069" w:rsidRPr="008002BD">
        <w:t>fficer</w:t>
      </w:r>
      <w:r w:rsidRPr="008002BD">
        <w:t xml:space="preserve"> does not have access to the details of provisions for individual items included in </w:t>
      </w:r>
      <w:r w:rsidR="00AC7137" w:rsidRPr="008002BD">
        <w:t>the Contingency Reserve in the b</w:t>
      </w:r>
      <w:r w:rsidRPr="008002BD">
        <w:t>udget.  Accordingly, the P</w:t>
      </w:r>
      <w:r w:rsidR="0065290F" w:rsidRPr="008002BD">
        <w:t xml:space="preserve">arliamentary </w:t>
      </w:r>
      <w:r w:rsidRPr="008002BD">
        <w:t>B</w:t>
      </w:r>
      <w:r w:rsidR="0065290F" w:rsidRPr="008002BD">
        <w:t xml:space="preserve">udget </w:t>
      </w:r>
      <w:r w:rsidRPr="008002BD">
        <w:t>O</w:t>
      </w:r>
      <w:r w:rsidR="0065290F" w:rsidRPr="008002BD">
        <w:t>fficer</w:t>
      </w:r>
      <w:r w:rsidRPr="008002BD">
        <w:t>’s costings are subject to the qualification that they are prepared in the absence of information on the possible impact of any provisi</w:t>
      </w:r>
      <w:r w:rsidR="00553358">
        <w:t>ons in the Contingency Reserve.</w:t>
      </w:r>
    </w:p>
    <w:p w:rsidR="00924112" w:rsidRPr="008002BD" w:rsidRDefault="00924112" w:rsidP="00924112">
      <w:pPr>
        <w:pStyle w:val="PBOheading2"/>
      </w:pPr>
      <w:r w:rsidRPr="008002BD">
        <w:t>Financial impact of a party’s election commitments on Commonwealth budget estimates</w:t>
      </w:r>
    </w:p>
    <w:p w:rsidR="00A53E5C" w:rsidRPr="00DD1E36" w:rsidRDefault="00924112" w:rsidP="00990126">
      <w:pPr>
        <w:pStyle w:val="PBOtext"/>
      </w:pPr>
      <w:r w:rsidRPr="008002BD">
        <w:t>The total combined impact of each designated Parliamentary party’s election commitments on the Commonwealth budget comprises the sum of the direct financial impacts of the individual election commitments, plus any consequential change in public debt interest cost.</w:t>
      </w:r>
      <w:r w:rsidR="00182B55" w:rsidRPr="008002BD">
        <w:t xml:space="preserve"> </w:t>
      </w:r>
      <w:r w:rsidR="007B1571" w:rsidRPr="008002BD">
        <w:t xml:space="preserve"> </w:t>
      </w:r>
      <w:r w:rsidRPr="008002BD">
        <w:t>Each policy is costed in its own right against the PEFO estimates as the baseline, but where there are significant interactions</w:t>
      </w:r>
      <w:r w:rsidRPr="00DD1E36">
        <w:t xml:space="preserve"> between the policies of a </w:t>
      </w:r>
      <w:proofErr w:type="gramStart"/>
      <w:r w:rsidRPr="00DD1E36">
        <w:t>party,</w:t>
      </w:r>
      <w:proofErr w:type="gramEnd"/>
      <w:r w:rsidRPr="00DD1E36">
        <w:t xml:space="preserve"> those interactions are identified and taken into account in the report.</w:t>
      </w:r>
    </w:p>
    <w:p w:rsidR="00182B55" w:rsidRPr="00924112" w:rsidRDefault="005B7EF3" w:rsidP="00990126">
      <w:pPr>
        <w:pStyle w:val="PBOtext"/>
      </w:pPr>
      <w:r w:rsidRPr="00DD1E36">
        <w:t>This report does not account for the effect of parameter and other variations on the Commonwealth budget estimates that</w:t>
      </w:r>
      <w:r w:rsidR="00857EA2" w:rsidRPr="00DD1E36">
        <w:t xml:space="preserve"> may have arisen since the PEFO, and </w:t>
      </w:r>
      <w:r w:rsidR="00891304" w:rsidRPr="00DD1E36">
        <w:t xml:space="preserve">therefore the information contained in this report </w:t>
      </w:r>
      <w:r w:rsidR="00DD1E36" w:rsidRPr="00DD1E36">
        <w:t>does not represent</w:t>
      </w:r>
      <w:r w:rsidR="00857EA2" w:rsidRPr="00DD1E36">
        <w:t xml:space="preserve"> revised budget estimates for the Commonwealth.</w:t>
      </w:r>
    </w:p>
    <w:sectPr w:rsidR="00182B55" w:rsidRPr="00924112" w:rsidSect="000E3B49">
      <w:headerReference w:type="even" r:id="rId9"/>
      <w:headerReference w:type="default" r:id="rId10"/>
      <w:footerReference w:type="even" r:id="rId11"/>
      <w:footerReference w:type="default" r:id="rId12"/>
      <w:headerReference w:type="first" r:id="rId13"/>
      <w:footerReference w:type="first" r:id="rId14"/>
      <w:pgSz w:w="11900" w:h="16840"/>
      <w:pgMar w:top="1440" w:right="1797" w:bottom="1440" w:left="179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E5B" w:rsidRDefault="00414E5B">
      <w:pPr>
        <w:spacing w:before="0" w:after="0"/>
      </w:pPr>
      <w:r>
        <w:separator/>
      </w:r>
    </w:p>
  </w:endnote>
  <w:endnote w:type="continuationSeparator" w:id="0">
    <w:p w:rsidR="00414E5B" w:rsidRDefault="00414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9B5" w:rsidRPr="00C27399" w:rsidRDefault="00F379B5" w:rsidP="009530F3">
    <w:pPr>
      <w:pStyle w:val="Footer"/>
      <w:tabs>
        <w:tab w:val="left" w:pos="851"/>
      </w:tabs>
    </w:pPr>
    <w:r>
      <w:rPr>
        <w:noProof/>
      </w:rPr>
      <mc:AlternateContent>
        <mc:Choice Requires="wps">
          <w:drawing>
            <wp:anchor distT="0" distB="0" distL="114300" distR="114300" simplePos="0" relativeHeight="251673600" behindDoc="0" locked="0" layoutInCell="1" allowOverlap="1" wp14:anchorId="5F7D4A21" wp14:editId="6491C14F">
              <wp:simplePos x="0" y="0"/>
              <wp:positionH relativeFrom="column">
                <wp:posOffset>295910</wp:posOffset>
              </wp:positionH>
              <wp:positionV relativeFrom="paragraph">
                <wp:posOffset>-5080</wp:posOffset>
              </wp:positionV>
              <wp:extent cx="0" cy="355600"/>
              <wp:effectExtent l="0" t="0" r="19050" b="2540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4pt" to="2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" strokecolor="#4a7ebb">
              <v:shadow opacity="22938f" offset="0"/>
            </v:line>
          </w:pict>
        </mc:Fallback>
      </mc:AlternateContent>
    </w:r>
    <w:r w:rsidRPr="009530F3">
      <w:fldChar w:fldCharType="begin"/>
    </w:r>
    <w:r w:rsidRPr="009530F3">
      <w:instrText xml:space="preserve">PAGE  </w:instrText>
    </w:r>
    <w:r w:rsidRPr="009530F3">
      <w:fldChar w:fldCharType="separate"/>
    </w:r>
    <w:r w:rsidR="0029504B">
      <w:rPr>
        <w:noProof/>
      </w:rPr>
      <w:t>2</w:t>
    </w:r>
    <w:r w:rsidRPr="009530F3">
      <w:fldChar w:fldCharType="end"/>
    </w:r>
    <w:r>
      <w:tab/>
    </w:r>
    <w:r w:rsidR="00EF0B38">
      <w:t>2013 Post-election report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3C" w:rsidRDefault="00E16D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D7" w:rsidRPr="007E005D" w:rsidRDefault="00B55FD7" w:rsidP="00B55FD7">
    <w:pPr>
      <w:framePr w:wrap="around" w:vAnchor="text" w:hAnchor="margin" w:xAlign="center" w:y="1"/>
    </w:pPr>
    <w:r w:rsidRPr="007E005D">
      <w:fldChar w:fldCharType="begin"/>
    </w:r>
    <w:r w:rsidRPr="007E005D">
      <w:instrText xml:space="preserve">PAGE  </w:instrText>
    </w:r>
    <w:r w:rsidRPr="007E005D">
      <w:fldChar w:fldCharType="separate"/>
    </w:r>
    <w:r w:rsidR="0029504B">
      <w:rPr>
        <w:noProof/>
      </w:rPr>
      <w:t>1</w:t>
    </w:r>
    <w:r w:rsidRPr="007E005D">
      <w:fldChar w:fldCharType="end"/>
    </w:r>
  </w:p>
  <w:p w:rsidR="00B55FD7" w:rsidRDefault="00B55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E5B" w:rsidRDefault="00414E5B">
      <w:pPr>
        <w:spacing w:before="0" w:after="0"/>
      </w:pPr>
      <w:r>
        <w:separator/>
      </w:r>
    </w:p>
  </w:footnote>
  <w:footnote w:type="continuationSeparator" w:id="0">
    <w:p w:rsidR="00414E5B" w:rsidRDefault="00414E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D7" w:rsidRDefault="00B55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D7" w:rsidRDefault="00B55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D7" w:rsidRDefault="00B55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D67B74"/>
    <w:lvl w:ilvl="0">
      <w:start w:val="1"/>
      <w:numFmt w:val="decimal"/>
      <w:lvlText w:val="%1."/>
      <w:lvlJc w:val="left"/>
      <w:pPr>
        <w:tabs>
          <w:tab w:val="num" w:pos="1492"/>
        </w:tabs>
        <w:ind w:left="1492" w:hanging="360"/>
      </w:pPr>
    </w:lvl>
  </w:abstractNum>
  <w:abstractNum w:abstractNumId="1">
    <w:nsid w:val="FFFFFF7D"/>
    <w:multiLevelType w:val="singleLevel"/>
    <w:tmpl w:val="8CC4A652"/>
    <w:lvl w:ilvl="0">
      <w:start w:val="1"/>
      <w:numFmt w:val="decimal"/>
      <w:lvlText w:val="%1."/>
      <w:lvlJc w:val="left"/>
      <w:pPr>
        <w:tabs>
          <w:tab w:val="num" w:pos="1209"/>
        </w:tabs>
        <w:ind w:left="1209" w:hanging="360"/>
      </w:pPr>
    </w:lvl>
  </w:abstractNum>
  <w:abstractNum w:abstractNumId="2">
    <w:nsid w:val="FFFFFF7E"/>
    <w:multiLevelType w:val="singleLevel"/>
    <w:tmpl w:val="3DECDACC"/>
    <w:lvl w:ilvl="0">
      <w:start w:val="1"/>
      <w:numFmt w:val="decimal"/>
      <w:lvlText w:val="%1."/>
      <w:lvlJc w:val="left"/>
      <w:pPr>
        <w:tabs>
          <w:tab w:val="num" w:pos="926"/>
        </w:tabs>
        <w:ind w:left="926" w:hanging="360"/>
      </w:pPr>
    </w:lvl>
  </w:abstractNum>
  <w:abstractNum w:abstractNumId="3">
    <w:nsid w:val="FFFFFF7F"/>
    <w:multiLevelType w:val="singleLevel"/>
    <w:tmpl w:val="BE881CAE"/>
    <w:lvl w:ilvl="0">
      <w:start w:val="1"/>
      <w:numFmt w:val="lowerLetter"/>
      <w:pStyle w:val="ListNumber2"/>
      <w:lvlText w:val="%1."/>
      <w:lvlJc w:val="left"/>
      <w:pPr>
        <w:ind w:left="643" w:hanging="360"/>
      </w:pPr>
    </w:lvl>
  </w:abstractNum>
  <w:abstractNum w:abstractNumId="4">
    <w:nsid w:val="FFFFFF80"/>
    <w:multiLevelType w:val="singleLevel"/>
    <w:tmpl w:val="17C8C5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DCE0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1258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9A280A"/>
    <w:lvl w:ilvl="0">
      <w:start w:val="1"/>
      <w:numFmt w:val="bullet"/>
      <w:pStyle w:val="ListBullet2"/>
      <w:lvlText w:val=""/>
      <w:lvlJc w:val="left"/>
      <w:pPr>
        <w:ind w:left="644" w:hanging="360"/>
      </w:pPr>
      <w:rPr>
        <w:rFonts w:ascii="Symbol" w:hAnsi="Symbol" w:hint="default"/>
        <w:color w:val="224A76"/>
      </w:rPr>
    </w:lvl>
  </w:abstractNum>
  <w:abstractNum w:abstractNumId="8">
    <w:nsid w:val="FFFFFF88"/>
    <w:multiLevelType w:val="singleLevel"/>
    <w:tmpl w:val="C3320BB0"/>
    <w:lvl w:ilvl="0">
      <w:start w:val="1"/>
      <w:numFmt w:val="decimal"/>
      <w:pStyle w:val="ListNumber"/>
      <w:lvlText w:val="%1."/>
      <w:lvlJc w:val="left"/>
      <w:pPr>
        <w:tabs>
          <w:tab w:val="num" w:pos="360"/>
        </w:tabs>
        <w:ind w:left="360" w:hanging="360"/>
      </w:pPr>
    </w:lvl>
  </w:abstractNum>
  <w:abstractNum w:abstractNumId="9">
    <w:nsid w:val="FFFFFF89"/>
    <w:multiLevelType w:val="singleLevel"/>
    <w:tmpl w:val="DC86C364"/>
    <w:lvl w:ilvl="0">
      <w:start w:val="1"/>
      <w:numFmt w:val="bullet"/>
      <w:pStyle w:val="ListBullet"/>
      <w:lvlText w:val=""/>
      <w:lvlJc w:val="left"/>
      <w:pPr>
        <w:ind w:left="360" w:hanging="360"/>
      </w:pPr>
      <w:rPr>
        <w:rFonts w:ascii="Symbol" w:hAnsi="Symbol" w:hint="default"/>
        <w:color w:val="224A76"/>
      </w:rPr>
    </w:lvl>
  </w:abstractNum>
  <w:abstractNum w:abstractNumId="10">
    <w:nsid w:val="15173C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FA089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2607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4C72FF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FDA6887"/>
    <w:multiLevelType w:val="hybridMultilevel"/>
    <w:tmpl w:val="40206B18"/>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EC6DB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AE6011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EF80CA5"/>
    <w:multiLevelType w:val="hybridMultilevel"/>
    <w:tmpl w:val="8BF478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1AF31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D883C55"/>
    <w:multiLevelType w:val="hybridMultilevel"/>
    <w:tmpl w:val="CE308E32"/>
    <w:lvl w:ilvl="0" w:tplc="4B208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9230DF6"/>
    <w:multiLevelType w:val="hybridMultilevel"/>
    <w:tmpl w:val="7A0EE92E"/>
    <w:lvl w:ilvl="0" w:tplc="55AAB3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9AB5F4B"/>
    <w:multiLevelType w:val="hybridMultilevel"/>
    <w:tmpl w:val="22E4F41C"/>
    <w:lvl w:ilvl="0" w:tplc="66C8907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0"/>
  </w:num>
  <w:num w:numId="14">
    <w:abstractNumId w:val="15"/>
  </w:num>
  <w:num w:numId="15">
    <w:abstractNumId w:val="16"/>
  </w:num>
  <w:num w:numId="16">
    <w:abstractNumId w:val="12"/>
  </w:num>
  <w:num w:numId="17">
    <w:abstractNumId w:val="13"/>
  </w:num>
  <w:num w:numId="18">
    <w:abstractNumId w:val="17"/>
  </w:num>
  <w:num w:numId="19">
    <w:abstractNumId w:val="14"/>
  </w:num>
  <w:num w:numId="20">
    <w:abstractNumId w:val="21"/>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o:colormru v:ext="edit" colors="#c6d3e3,#d7dce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5B"/>
    <w:rsid w:val="000647B1"/>
    <w:rsid w:val="000D026C"/>
    <w:rsid w:val="000E3B49"/>
    <w:rsid w:val="001121C3"/>
    <w:rsid w:val="00142603"/>
    <w:rsid w:val="0016655C"/>
    <w:rsid w:val="00182B55"/>
    <w:rsid w:val="001A409F"/>
    <w:rsid w:val="00233097"/>
    <w:rsid w:val="0029504B"/>
    <w:rsid w:val="0029598E"/>
    <w:rsid w:val="002D2904"/>
    <w:rsid w:val="00347924"/>
    <w:rsid w:val="0037632A"/>
    <w:rsid w:val="00382474"/>
    <w:rsid w:val="003851BC"/>
    <w:rsid w:val="00414E5B"/>
    <w:rsid w:val="005457CB"/>
    <w:rsid w:val="00553358"/>
    <w:rsid w:val="00575BC5"/>
    <w:rsid w:val="005B7EF3"/>
    <w:rsid w:val="005E3F76"/>
    <w:rsid w:val="005F24F2"/>
    <w:rsid w:val="0065290F"/>
    <w:rsid w:val="0069045C"/>
    <w:rsid w:val="006C21C3"/>
    <w:rsid w:val="0075400C"/>
    <w:rsid w:val="007A3069"/>
    <w:rsid w:val="007B1571"/>
    <w:rsid w:val="007C46CD"/>
    <w:rsid w:val="008002BD"/>
    <w:rsid w:val="008116F6"/>
    <w:rsid w:val="00846CE3"/>
    <w:rsid w:val="00857EA2"/>
    <w:rsid w:val="0086285C"/>
    <w:rsid w:val="00872117"/>
    <w:rsid w:val="00891304"/>
    <w:rsid w:val="008E74C2"/>
    <w:rsid w:val="00924112"/>
    <w:rsid w:val="009530F3"/>
    <w:rsid w:val="00990126"/>
    <w:rsid w:val="009C4DAA"/>
    <w:rsid w:val="009C600F"/>
    <w:rsid w:val="00A138DA"/>
    <w:rsid w:val="00A50FFC"/>
    <w:rsid w:val="00A53E5C"/>
    <w:rsid w:val="00A72628"/>
    <w:rsid w:val="00A7680A"/>
    <w:rsid w:val="00AC7137"/>
    <w:rsid w:val="00AF3864"/>
    <w:rsid w:val="00B55FD7"/>
    <w:rsid w:val="00B771B1"/>
    <w:rsid w:val="00B81959"/>
    <w:rsid w:val="00C27399"/>
    <w:rsid w:val="00C30DC7"/>
    <w:rsid w:val="00C6647D"/>
    <w:rsid w:val="00C9613F"/>
    <w:rsid w:val="00CC5C93"/>
    <w:rsid w:val="00CD21A6"/>
    <w:rsid w:val="00D52810"/>
    <w:rsid w:val="00D719C9"/>
    <w:rsid w:val="00D974E0"/>
    <w:rsid w:val="00DB3FCA"/>
    <w:rsid w:val="00DD1E36"/>
    <w:rsid w:val="00DD686D"/>
    <w:rsid w:val="00DF540E"/>
    <w:rsid w:val="00E16D3C"/>
    <w:rsid w:val="00E74B13"/>
    <w:rsid w:val="00E976A2"/>
    <w:rsid w:val="00EB440D"/>
    <w:rsid w:val="00EF0B38"/>
    <w:rsid w:val="00EF57CB"/>
    <w:rsid w:val="00F379B5"/>
    <w:rsid w:val="00F73CF0"/>
    <w:rsid w:val="00FC427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colormru v:ext="edit" colors="#c6d3e3,#d7dce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4"/>
    <w:lsdException w:name="toc 2" w:uiPriority="4"/>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footer" w:qFormat="1"/>
    <w:lsdException w:name="index heading" w:locked="1" w:semiHidden="1" w:unhideWhenUsed="1"/>
    <w:lsdException w:name="caption" w:semiHidden="1" w:unhideWhenUsed="1" w:qFormat="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3"/>
    <w:lsdException w:name="FollowedHyperlink" w:uiPriority="5"/>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qFormat="1"/>
    <w:lsdException w:name="Intense Emphasis"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semiHidden/>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A50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A50F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A50F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5457CB"/>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5457CB"/>
    <w:pPr>
      <w:spacing w:before="320" w:after="170" w:line="288" w:lineRule="auto"/>
    </w:pPr>
    <w:rPr>
      <w:rFonts w:ascii="Georgia" w:hAnsi="Georgia"/>
      <w:b w:val="0"/>
      <w:color w:val="264A76"/>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5457CB"/>
    <w:pPr>
      <w:spacing w:after="200"/>
    </w:pPr>
    <w:rPr>
      <w:rFonts w:ascii="Calibri" w:hAnsi="Calibr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character" w:customStyle="1" w:styleId="TitleChar">
    <w:name w:val="Title Char"/>
    <w:link w:val="Title"/>
    <w:rsid w:val="00CD21A6"/>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7C46CD"/>
    <w:rPr>
      <w:b/>
    </w:rPr>
  </w:style>
  <w:style w:type="character" w:customStyle="1" w:styleId="FooterChar">
    <w:name w:val="Footer Char"/>
    <w:link w:val="Footer"/>
    <w:uiPriority w:val="5"/>
    <w:rsid w:val="007C46CD"/>
    <w:rPr>
      <w:b/>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5457CB"/>
    <w:rPr>
      <w:rFonts w:ascii="Calibri" w:hAnsi="Calibri"/>
      <w:b w:val="0"/>
      <w:color w:val="auto"/>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customStyle="1" w:styleId="Heading2Char">
    <w:name w:val="Heading 2 Char"/>
    <w:basedOn w:val="DefaultParagraphFont"/>
    <w:link w:val="Heading2"/>
    <w:semiHidden/>
    <w:rsid w:val="00A50F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50F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50FF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mbria"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qFormat="1"/>
    <w:lsdException w:name="heading 3" w:locked="1" w:semiHidden="1" w:qFormat="1"/>
    <w:lsdException w:name="heading 4" w:locked="1" w:semiHidden="1" w:qFormat="1"/>
    <w:lsdException w:name="heading 5" w:locked="1" w:semiHidden="1" w:qFormat="1"/>
    <w:lsdException w:name="heading 6" w:locked="1" w:semiHidden="1" w:qFormat="1"/>
    <w:lsdException w:name="heading 7" w:locked="1" w:semiHidden="1" w:qFormat="1"/>
    <w:lsdException w:name="heading 8" w:locked="1" w:semiHidden="1" w:qFormat="1"/>
    <w:lsdException w:name="heading 9" w:locked="1" w:semiHidden="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4"/>
    <w:lsdException w:name="toc 2" w:uiPriority="4"/>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uiPriority="5"/>
    <w:lsdException w:name="annotation text" w:semiHidden="1" w:unhideWhenUsed="1"/>
    <w:lsdException w:name="footer" w:qFormat="1"/>
    <w:lsdException w:name="index heading" w:locked="1" w:semiHidden="1" w:unhideWhenUsed="1"/>
    <w:lsdException w:name="caption" w:semiHidden="1" w:unhideWhenUsed="1" w:qFormat="1"/>
    <w:lsdException w:name="envelope address" w:locked="1" w:semiHidden="1" w:unhideWhenUsed="1"/>
    <w:lsdException w:name="envelope return" w:locked="1" w:semiHidden="1" w:unhideWhenUsed="1"/>
    <w:lsdException w:name="footnote reference" w:uiPriority="5"/>
    <w:lsdException w:name="annotation reference" w:semiHidden="1" w:unhideWhenUsed="1"/>
    <w:lsdException w:name="line number" w:uiPriority="3"/>
    <w:lsdException w:name="page number" w:locked="1" w:qFormat="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uiPriority="3"/>
    <w:lsdException w:name="List 2" w:uiPriority="3"/>
    <w:lsdException w:name="List 3" w:locked="1" w:semiHidden="1" w:unhideWhenUsed="1"/>
    <w:lsdException w:name="List 4" w:locked="1" w:semiHidden="1" w:unhideWhenUsed="1"/>
    <w:lsdException w:name="List 5"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semiHidden="1" w:unhideWhenUsed="1"/>
    <w:lsdException w:name="Signature" w:locked="1" w:semiHidden="1" w:unhideWhenUsed="1"/>
    <w:lsdException w:name="Body Text Indent"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semiHidden="1" w:unhideWhenUsed="1"/>
    <w:lsdException w:name="Body Text First Indent 2" w:semiHidden="1" w:unhideWhenUsed="1"/>
    <w:lsdException w:name="Note Heading"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3"/>
    <w:lsdException w:name="FollowedHyperlink" w:uiPriority="5"/>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Web 1" w:locked="1"/>
    <w:lsdException w:name="Table Web 2" w:locked="1"/>
    <w:lsdException w:name="Table Web 3" w:locked="1"/>
    <w:lsdException w:name="Balloon Text" w:semiHidden="1" w:unhideWhenUsed="1"/>
    <w:lsdException w:name="Placeholder Text" w:locked="1" w:semiHidden="1" w:unhideWhenUsed="1"/>
    <w:lsdException w:name="No Spacing" w:locked="1" w:semiHidden="1" w:unhideWhenUsed="1" w:qFormat="1"/>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Medium Shading 1 Accent 1" w:locked="1"/>
    <w:lsdException w:name="Medium Shading 2 Accent 1" w:locked="1"/>
    <w:lsdException w:name="Medium List 1 Accent 1" w:locked="1"/>
    <w:lsdException w:name="List Paragraph" w:uiPriority="3" w:qFormat="1"/>
    <w:lsdException w:name="Quote" w:qFormat="1"/>
    <w:lsdException w:name="Intense Quote" w:qFormat="1"/>
    <w:lsdException w:name="Medium List 2 Accent 1" w:locked="1"/>
    <w:lsdException w:name="Medium Grid 1 Accent 1" w:locked="1"/>
    <w:lsdException w:name="Medium Grid 2 Accent 1" w:locked="1"/>
    <w:lsdException w:name="Medium Grid 3 Accent 1"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Subtle Emphasis" w:qFormat="1"/>
    <w:lsdException w:name="Intense Emphasis" w:qFormat="1"/>
    <w:lsdException w:name="Subtle Reference" w:locked="1" w:semiHidden="1" w:unhideWhenUsed="1"/>
    <w:lsdException w:name="Intense Reference" w:locked="1" w:semiHidden="1" w:unhideWhenUsed="1"/>
    <w:lsdException w:name="Book Title" w:semiHidden="1" w:unhideWhenUsed="1" w:qFormat="1"/>
    <w:lsdException w:name="Bibliography" w:semiHidden="1" w:unhideWhenUsed="1"/>
    <w:lsdException w:name="TOC Heading" w:semiHidden="1" w:unhideWhenUsed="1" w:qFormat="1"/>
  </w:latentStyles>
  <w:style w:type="paragraph" w:default="1" w:styleId="Normal">
    <w:name w:val="Normal"/>
    <w:semiHidden/>
    <w:unhideWhenUsed/>
    <w:qFormat/>
    <w:rsid w:val="00142603"/>
    <w:pPr>
      <w:spacing w:before="120" w:after="113"/>
    </w:pPr>
  </w:style>
  <w:style w:type="paragraph" w:styleId="Heading1">
    <w:name w:val="heading 1"/>
    <w:basedOn w:val="Normal"/>
    <w:next w:val="Normal"/>
    <w:link w:val="Heading1Char"/>
    <w:semiHidden/>
    <w:qFormat/>
    <w:locked/>
    <w:rsid w:val="009C4DAA"/>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qFormat/>
    <w:locked/>
    <w:rsid w:val="00A50F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qFormat/>
    <w:locked/>
    <w:rsid w:val="00A50F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qFormat/>
    <w:locked/>
    <w:rsid w:val="00A50F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BOtables">
    <w:name w:val="PBO tables"/>
    <w:basedOn w:val="TableNormal"/>
    <w:qFormat/>
    <w:rsid w:val="007A74D9"/>
    <w:tblPr>
      <w:tblStyleRowBandSize w:val="1"/>
    </w:tblPr>
    <w:tcPr>
      <w:vAlign w:val="center"/>
    </w:tcPr>
    <w:tblStylePr w:type="firstRow">
      <w:pPr>
        <w:jc w:val="center"/>
      </w:pPr>
      <w:rPr>
        <w:rFonts w:ascii="Symbol" w:hAnsi="Symbol"/>
        <w:b/>
        <w:color w:val="FFFFFF"/>
        <w:sz w:val="19"/>
      </w:rPr>
      <w:tblPr/>
      <w:tcPr>
        <w:tcBorders>
          <w:insideV w:val="nil"/>
        </w:tcBorders>
        <w:shd w:val="clear" w:color="auto" w:fill="264A76"/>
        <w:vAlign w:val="center"/>
      </w:tcPr>
    </w:tblStylePr>
    <w:tblStylePr w:type="firstCol">
      <w:pPr>
        <w:jc w:val="left"/>
      </w:pPr>
      <w:rPr>
        <w:rFonts w:ascii="Symbol" w:hAnsi="Symbol"/>
        <w:b/>
      </w:rPr>
      <w:tblPr/>
      <w:tcPr>
        <w:vAlign w:val="center"/>
      </w:tcPr>
    </w:tblStylePr>
    <w:tblStylePr w:type="band1Horz">
      <w:pPr>
        <w:jc w:val="center"/>
      </w:pPr>
      <w:tblPr/>
      <w:tcPr>
        <w:shd w:val="clear" w:color="auto" w:fill="D7DCE4"/>
        <w:vAlign w:val="center"/>
      </w:tcPr>
    </w:tblStylePr>
    <w:tblStylePr w:type="band2Horz">
      <w:pPr>
        <w:jc w:val="center"/>
      </w:pPr>
      <w:rPr>
        <w:rFonts w:ascii="Symbol" w:hAnsi="Symbol"/>
        <w:sz w:val="20"/>
      </w:rPr>
      <w:tblPr/>
      <w:tcPr>
        <w:shd w:val="clear" w:color="auto" w:fill="FFFFFF"/>
        <w:vAlign w:val="center"/>
      </w:tcPr>
    </w:tblStylePr>
  </w:style>
  <w:style w:type="paragraph" w:customStyle="1" w:styleId="PBOtext">
    <w:name w:val="PBO text"/>
    <w:basedOn w:val="Normal"/>
    <w:qFormat/>
    <w:rsid w:val="00872117"/>
    <w:pPr>
      <w:spacing w:line="288" w:lineRule="auto"/>
    </w:pPr>
  </w:style>
  <w:style w:type="paragraph" w:customStyle="1" w:styleId="PBObullet">
    <w:name w:val="PBO bullet"/>
    <w:basedOn w:val="PBOtext"/>
    <w:qFormat/>
    <w:rsid w:val="00207C1F"/>
    <w:pPr>
      <w:ind w:left="284" w:hanging="284"/>
    </w:pPr>
  </w:style>
  <w:style w:type="paragraph" w:customStyle="1" w:styleId="PBOheading1">
    <w:name w:val="PBO heading 1"/>
    <w:basedOn w:val="Heading1"/>
    <w:uiPriority w:val="1"/>
    <w:qFormat/>
    <w:rsid w:val="005457CB"/>
    <w:pPr>
      <w:spacing w:before="680" w:after="480"/>
    </w:pPr>
    <w:rPr>
      <w:rFonts w:ascii="Georgia" w:hAnsi="Georgia"/>
      <w:b w:val="0"/>
      <w:color w:val="264A76"/>
      <w:sz w:val="36"/>
      <w:szCs w:val="24"/>
      <w:lang w:eastAsia="en-US"/>
    </w:rPr>
  </w:style>
  <w:style w:type="paragraph" w:customStyle="1" w:styleId="PBOheading2">
    <w:name w:val="PBO heading 2"/>
    <w:basedOn w:val="Heading2"/>
    <w:uiPriority w:val="1"/>
    <w:qFormat/>
    <w:rsid w:val="005457CB"/>
    <w:pPr>
      <w:spacing w:before="320" w:after="170" w:line="288" w:lineRule="auto"/>
    </w:pPr>
    <w:rPr>
      <w:rFonts w:ascii="Georgia" w:hAnsi="Georgia"/>
      <w:b w:val="0"/>
      <w:color w:val="264A76"/>
      <w:sz w:val="28"/>
    </w:rPr>
  </w:style>
  <w:style w:type="paragraph" w:customStyle="1" w:styleId="PBOfiguretableheading">
    <w:name w:val="PBO figure/table heading"/>
    <w:uiPriority w:val="2"/>
    <w:qFormat/>
    <w:rsid w:val="00B206A8"/>
    <w:pPr>
      <w:spacing w:before="200" w:after="113" w:line="288" w:lineRule="auto"/>
    </w:pPr>
    <w:rPr>
      <w:b/>
      <w:i/>
      <w:color w:val="264A76"/>
      <w:szCs w:val="24"/>
      <w:lang w:eastAsia="en-US"/>
    </w:rPr>
  </w:style>
  <w:style w:type="paragraph" w:customStyle="1" w:styleId="PBOheading3">
    <w:name w:val="PBO heading 3"/>
    <w:basedOn w:val="Heading3"/>
    <w:uiPriority w:val="1"/>
    <w:qFormat/>
    <w:rsid w:val="005457CB"/>
    <w:pPr>
      <w:spacing w:after="200"/>
    </w:pPr>
    <w:rPr>
      <w:rFonts w:ascii="Calibri" w:hAnsi="Calibri"/>
      <w:color w:val="auto"/>
      <w:sz w:val="22"/>
      <w:szCs w:val="24"/>
      <w:lang w:eastAsia="en-US"/>
    </w:rPr>
  </w:style>
  <w:style w:type="paragraph" w:styleId="Title">
    <w:name w:val="Title"/>
    <w:basedOn w:val="Normal"/>
    <w:next w:val="Subtitle"/>
    <w:link w:val="TitleChar"/>
    <w:qFormat/>
    <w:rsid w:val="0075400C"/>
    <w:pPr>
      <w:spacing w:before="4300"/>
      <w:jc w:val="right"/>
    </w:pPr>
    <w:rPr>
      <w:rFonts w:ascii="Georgia" w:hAnsi="Georgia"/>
      <w:color w:val="264A76"/>
      <w:sz w:val="50"/>
    </w:rPr>
  </w:style>
  <w:style w:type="character" w:customStyle="1" w:styleId="TitleChar">
    <w:name w:val="Title Char"/>
    <w:link w:val="Title"/>
    <w:rsid w:val="00CD21A6"/>
    <w:rPr>
      <w:rFonts w:ascii="Georgia" w:hAnsi="Georgia"/>
      <w:color w:val="264A76"/>
      <w:sz w:val="50"/>
    </w:rPr>
  </w:style>
  <w:style w:type="paragraph" w:styleId="Subtitle">
    <w:name w:val="Subtitle"/>
    <w:basedOn w:val="Normal"/>
    <w:next w:val="Normal"/>
    <w:link w:val="SubtitleChar"/>
    <w:uiPriority w:val="2"/>
    <w:qFormat/>
    <w:rsid w:val="002D2904"/>
    <w:pPr>
      <w:jc w:val="right"/>
    </w:pPr>
    <w:rPr>
      <w:rFonts w:ascii="Georgia" w:hAnsi="Georgia"/>
      <w:color w:val="808080"/>
      <w:sz w:val="50"/>
    </w:rPr>
  </w:style>
  <w:style w:type="character" w:customStyle="1" w:styleId="SubtitleChar">
    <w:name w:val="Subtitle Char"/>
    <w:link w:val="Subtitle"/>
    <w:uiPriority w:val="2"/>
    <w:rsid w:val="009C600F"/>
    <w:rPr>
      <w:rFonts w:ascii="Georgia" w:hAnsi="Georgia"/>
      <w:color w:val="808080"/>
      <w:sz w:val="50"/>
    </w:rPr>
  </w:style>
  <w:style w:type="paragraph" w:styleId="Header">
    <w:name w:val="header"/>
    <w:basedOn w:val="Normal"/>
    <w:link w:val="HeaderChar"/>
    <w:uiPriority w:val="5"/>
    <w:rsid w:val="00CD21A6"/>
    <w:pPr>
      <w:tabs>
        <w:tab w:val="center" w:pos="4513"/>
        <w:tab w:val="right" w:pos="9026"/>
      </w:tabs>
    </w:pPr>
    <w:rPr>
      <w:color w:val="808080"/>
    </w:rPr>
  </w:style>
  <w:style w:type="character" w:customStyle="1" w:styleId="HeaderChar">
    <w:name w:val="Header Char"/>
    <w:link w:val="Header"/>
    <w:uiPriority w:val="5"/>
    <w:rsid w:val="00CD21A6"/>
    <w:rPr>
      <w:color w:val="808080"/>
    </w:rPr>
  </w:style>
  <w:style w:type="paragraph" w:styleId="Footer">
    <w:name w:val="footer"/>
    <w:basedOn w:val="Normal"/>
    <w:link w:val="FooterChar"/>
    <w:uiPriority w:val="5"/>
    <w:qFormat/>
    <w:rsid w:val="007C46CD"/>
    <w:rPr>
      <w:b/>
    </w:rPr>
  </w:style>
  <w:style w:type="character" w:customStyle="1" w:styleId="FooterChar">
    <w:name w:val="Footer Char"/>
    <w:link w:val="Footer"/>
    <w:uiPriority w:val="5"/>
    <w:rsid w:val="007C46CD"/>
    <w:rPr>
      <w:b/>
    </w:rPr>
  </w:style>
  <w:style w:type="character" w:styleId="PageNumber">
    <w:name w:val="page number"/>
    <w:uiPriority w:val="4"/>
    <w:unhideWhenUsed/>
    <w:qFormat/>
    <w:locked/>
    <w:rsid w:val="009530F3"/>
    <w:rPr>
      <w:rFonts w:ascii="Calibri" w:hAnsi="Calibri"/>
      <w:b/>
      <w:color w:val="224A76"/>
      <w:sz w:val="18"/>
    </w:rPr>
  </w:style>
  <w:style w:type="paragraph" w:customStyle="1" w:styleId="Oddpagefooter">
    <w:name w:val="Odd page footer"/>
    <w:basedOn w:val="Footer"/>
    <w:semiHidden/>
    <w:unhideWhenUsed/>
    <w:qFormat/>
    <w:rsid w:val="00FC4271"/>
    <w:pPr>
      <w:jc w:val="right"/>
    </w:pPr>
  </w:style>
  <w:style w:type="table" w:styleId="TableGrid">
    <w:name w:val="Table Grid"/>
    <w:basedOn w:val="TableNormal"/>
    <w:rsid w:val="0095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heading4">
    <w:name w:val="PBO heading 4"/>
    <w:basedOn w:val="Heading4"/>
    <w:next w:val="PBOtext"/>
    <w:uiPriority w:val="1"/>
    <w:qFormat/>
    <w:rsid w:val="005457CB"/>
    <w:rPr>
      <w:rFonts w:ascii="Calibri" w:hAnsi="Calibri"/>
      <w:b w:val="0"/>
      <w:color w:val="auto"/>
      <w:sz w:val="24"/>
    </w:rPr>
  </w:style>
  <w:style w:type="paragraph" w:styleId="Quote">
    <w:name w:val="Quote"/>
    <w:basedOn w:val="Normal"/>
    <w:next w:val="Normal"/>
    <w:link w:val="QuoteChar"/>
    <w:uiPriority w:val="5"/>
    <w:qFormat/>
    <w:rsid w:val="00B771B1"/>
    <w:pPr>
      <w:spacing w:after="120"/>
      <w:ind w:left="720"/>
    </w:pPr>
    <w:rPr>
      <w:i/>
      <w:iCs/>
      <w:color w:val="000000"/>
    </w:rPr>
  </w:style>
  <w:style w:type="character" w:customStyle="1" w:styleId="QuoteChar">
    <w:name w:val="Quote Char"/>
    <w:link w:val="Quote"/>
    <w:uiPriority w:val="5"/>
    <w:rsid w:val="00CD21A6"/>
    <w:rPr>
      <w:i/>
      <w:iCs/>
      <w:color w:val="000000"/>
    </w:rPr>
  </w:style>
  <w:style w:type="character" w:styleId="Strong">
    <w:name w:val="Strong"/>
    <w:uiPriority w:val="2"/>
    <w:qFormat/>
    <w:rsid w:val="00B771B1"/>
    <w:rPr>
      <w:rFonts w:ascii="Calibri" w:hAnsi="Calibri"/>
      <w:b/>
      <w:bCs/>
      <w:sz w:val="20"/>
    </w:rPr>
  </w:style>
  <w:style w:type="paragraph" w:styleId="BodyText">
    <w:name w:val="Body Text"/>
    <w:basedOn w:val="PBOtext"/>
    <w:link w:val="BodyTextChar"/>
    <w:uiPriority w:val="2"/>
    <w:unhideWhenUsed/>
    <w:rsid w:val="00B771B1"/>
    <w:pPr>
      <w:spacing w:after="120"/>
    </w:pPr>
  </w:style>
  <w:style w:type="character" w:customStyle="1" w:styleId="BodyTextChar">
    <w:name w:val="Body Text Char"/>
    <w:basedOn w:val="DefaultParagraphFont"/>
    <w:link w:val="BodyText"/>
    <w:uiPriority w:val="2"/>
    <w:rsid w:val="00CD21A6"/>
  </w:style>
  <w:style w:type="paragraph" w:styleId="BodyText2">
    <w:name w:val="Body Text 2"/>
    <w:basedOn w:val="PBOtext"/>
    <w:link w:val="BodyText2Char"/>
    <w:uiPriority w:val="2"/>
    <w:unhideWhenUsed/>
    <w:rsid w:val="00B771B1"/>
    <w:pPr>
      <w:spacing w:after="120" w:line="480" w:lineRule="auto"/>
    </w:pPr>
  </w:style>
  <w:style w:type="character" w:customStyle="1" w:styleId="BodyText2Char">
    <w:name w:val="Body Text 2 Char"/>
    <w:basedOn w:val="DefaultParagraphFont"/>
    <w:link w:val="BodyText2"/>
    <w:uiPriority w:val="2"/>
    <w:rsid w:val="00CD21A6"/>
  </w:style>
  <w:style w:type="paragraph" w:styleId="BodyTextFirstIndent">
    <w:name w:val="Body Text First Indent"/>
    <w:basedOn w:val="BodyText"/>
    <w:link w:val="BodyTextFirstIndentChar"/>
    <w:autoRedefine/>
    <w:uiPriority w:val="2"/>
    <w:unhideWhenUsed/>
    <w:rsid w:val="00B771B1"/>
    <w:pPr>
      <w:spacing w:before="0" w:line="240" w:lineRule="auto"/>
      <w:ind w:firstLine="210"/>
    </w:pPr>
    <w:rPr>
      <w:rFonts w:ascii="Cambria" w:hAnsi="Cambria"/>
      <w:sz w:val="24"/>
    </w:rPr>
  </w:style>
  <w:style w:type="character" w:customStyle="1" w:styleId="BodyTextFirstIndentChar">
    <w:name w:val="Body Text First Indent Char"/>
    <w:link w:val="BodyTextFirstIndent"/>
    <w:uiPriority w:val="2"/>
    <w:rsid w:val="00CD21A6"/>
    <w:rPr>
      <w:rFonts w:ascii="Cambria" w:hAnsi="Cambria"/>
      <w:sz w:val="24"/>
    </w:rPr>
  </w:style>
  <w:style w:type="paragraph" w:styleId="Caption">
    <w:name w:val="caption"/>
    <w:basedOn w:val="Normal"/>
    <w:next w:val="Normal"/>
    <w:uiPriority w:val="5"/>
    <w:qFormat/>
    <w:rsid w:val="00872117"/>
    <w:rPr>
      <w:rFonts w:ascii="Cambria" w:hAnsi="Cambria"/>
      <w:b/>
      <w:bCs/>
      <w:color w:val="224A76"/>
    </w:rPr>
  </w:style>
  <w:style w:type="character" w:styleId="Emphasis">
    <w:name w:val="Emphasis"/>
    <w:uiPriority w:val="2"/>
    <w:qFormat/>
    <w:rsid w:val="00B771B1"/>
    <w:rPr>
      <w:i/>
      <w:iCs/>
    </w:rPr>
  </w:style>
  <w:style w:type="character" w:styleId="SubtleEmphasis">
    <w:name w:val="Subtle Emphasis"/>
    <w:uiPriority w:val="2"/>
    <w:qFormat/>
    <w:rsid w:val="009C4DAA"/>
    <w:rPr>
      <w:i/>
      <w:iCs/>
      <w:color w:val="808080"/>
    </w:rPr>
  </w:style>
  <w:style w:type="paragraph" w:styleId="TableofFigures">
    <w:name w:val="table of figures"/>
    <w:basedOn w:val="Normal"/>
    <w:next w:val="Normal"/>
    <w:uiPriority w:val="2"/>
    <w:unhideWhenUsed/>
    <w:rsid w:val="009C4DAA"/>
  </w:style>
  <w:style w:type="paragraph" w:styleId="TableofAuthorities">
    <w:name w:val="table of authorities"/>
    <w:basedOn w:val="Normal"/>
    <w:next w:val="Normal"/>
    <w:semiHidden/>
    <w:locked/>
    <w:rsid w:val="009C4DAA"/>
    <w:pPr>
      <w:ind w:left="240" w:hanging="240"/>
    </w:pPr>
  </w:style>
  <w:style w:type="character" w:customStyle="1" w:styleId="Heading1Char">
    <w:name w:val="Heading 1 Char"/>
    <w:link w:val="Heading1"/>
    <w:semiHidden/>
    <w:rsid w:val="00CD21A6"/>
    <w:rPr>
      <w:rFonts w:ascii="Cambria" w:eastAsia="Times New Roman" w:hAnsi="Cambria" w:cs="Times New Roman"/>
      <w:b/>
      <w:bCs/>
      <w:kern w:val="32"/>
      <w:sz w:val="32"/>
      <w:szCs w:val="32"/>
    </w:rPr>
  </w:style>
  <w:style w:type="paragraph" w:styleId="TOCHeading">
    <w:name w:val="TOC Heading"/>
    <w:basedOn w:val="Heading1"/>
    <w:next w:val="Normal"/>
    <w:uiPriority w:val="3"/>
    <w:qFormat/>
    <w:rsid w:val="00382474"/>
    <w:pPr>
      <w:outlineLvl w:val="9"/>
    </w:pPr>
    <w:rPr>
      <w:color w:val="808080"/>
    </w:rPr>
  </w:style>
  <w:style w:type="paragraph" w:styleId="ListBullet">
    <w:name w:val="List Bullet"/>
    <w:basedOn w:val="PBObullet"/>
    <w:uiPriority w:val="3"/>
    <w:rsid w:val="009C4DAA"/>
    <w:pPr>
      <w:numPr>
        <w:numId w:val="1"/>
      </w:numPr>
      <w:contextualSpacing/>
    </w:pPr>
  </w:style>
  <w:style w:type="paragraph" w:styleId="ListBullet2">
    <w:name w:val="List Bullet 2"/>
    <w:basedOn w:val="ListBullet"/>
    <w:uiPriority w:val="3"/>
    <w:rsid w:val="009C4DAA"/>
    <w:pPr>
      <w:numPr>
        <w:numId w:val="2"/>
      </w:numPr>
    </w:pPr>
  </w:style>
  <w:style w:type="paragraph" w:styleId="ListContinue">
    <w:name w:val="List Continue"/>
    <w:basedOn w:val="PBOtext"/>
    <w:uiPriority w:val="3"/>
    <w:rsid w:val="009C4DAA"/>
    <w:pPr>
      <w:spacing w:after="120"/>
      <w:ind w:left="283"/>
      <w:contextualSpacing/>
    </w:pPr>
  </w:style>
  <w:style w:type="paragraph" w:styleId="ListContinue2">
    <w:name w:val="List Continue 2"/>
    <w:basedOn w:val="PBOtext"/>
    <w:uiPriority w:val="3"/>
    <w:rsid w:val="009C4DAA"/>
    <w:pPr>
      <w:spacing w:after="120"/>
      <w:ind w:left="566"/>
      <w:contextualSpacing/>
    </w:pPr>
  </w:style>
  <w:style w:type="paragraph" w:styleId="ListNumber">
    <w:name w:val="List Number"/>
    <w:basedOn w:val="PBOtext"/>
    <w:uiPriority w:val="3"/>
    <w:rsid w:val="009C4DAA"/>
    <w:pPr>
      <w:numPr>
        <w:numId w:val="6"/>
      </w:numPr>
      <w:contextualSpacing/>
    </w:pPr>
  </w:style>
  <w:style w:type="paragraph" w:styleId="ListNumber2">
    <w:name w:val="List Number 2"/>
    <w:basedOn w:val="PBOtext"/>
    <w:uiPriority w:val="3"/>
    <w:rsid w:val="009C4DAA"/>
    <w:pPr>
      <w:numPr>
        <w:numId w:val="7"/>
      </w:numPr>
      <w:contextualSpacing/>
    </w:pPr>
  </w:style>
  <w:style w:type="character" w:styleId="IntenseEmphasis">
    <w:name w:val="Intense Emphasis"/>
    <w:uiPriority w:val="5"/>
    <w:qFormat/>
    <w:rsid w:val="00CD21A6"/>
    <w:rPr>
      <w:b/>
      <w:bCs/>
      <w:i/>
      <w:iCs/>
      <w:color w:val="auto"/>
    </w:rPr>
  </w:style>
  <w:style w:type="paragraph" w:styleId="IntenseQuote">
    <w:name w:val="Intense Quote"/>
    <w:basedOn w:val="Normal"/>
    <w:next w:val="Normal"/>
    <w:link w:val="IntenseQuoteChar"/>
    <w:uiPriority w:val="5"/>
    <w:qFormat/>
    <w:rsid w:val="00CD21A6"/>
    <w:pPr>
      <w:pBdr>
        <w:bottom w:val="single" w:sz="4" w:space="4" w:color="D7DCE4"/>
      </w:pBdr>
      <w:spacing w:before="200" w:after="280"/>
      <w:ind w:left="936" w:right="936"/>
    </w:pPr>
    <w:rPr>
      <w:rFonts w:ascii="Cambria" w:hAnsi="Cambria"/>
      <w:b/>
      <w:bCs/>
      <w:i/>
      <w:iCs/>
      <w:color w:val="224A76"/>
      <w:sz w:val="22"/>
    </w:rPr>
  </w:style>
  <w:style w:type="character" w:customStyle="1" w:styleId="IntenseQuoteChar">
    <w:name w:val="Intense Quote Char"/>
    <w:link w:val="IntenseQuote"/>
    <w:uiPriority w:val="5"/>
    <w:rsid w:val="00CD21A6"/>
    <w:rPr>
      <w:rFonts w:ascii="Cambria" w:hAnsi="Cambria"/>
      <w:b/>
      <w:bCs/>
      <w:i/>
      <w:iCs/>
      <w:color w:val="224A76"/>
      <w:sz w:val="22"/>
    </w:rPr>
  </w:style>
  <w:style w:type="paragraph" w:styleId="BalloonText">
    <w:name w:val="Balloon Text"/>
    <w:basedOn w:val="Normal"/>
    <w:link w:val="BalloonTextChar"/>
    <w:semiHidden/>
    <w:unhideWhenUsed/>
    <w:rsid w:val="005F24F2"/>
    <w:pPr>
      <w:spacing w:before="0" w:after="0"/>
    </w:pPr>
    <w:rPr>
      <w:rFonts w:ascii="Tahoma" w:hAnsi="Tahoma" w:cs="Tahoma"/>
      <w:sz w:val="16"/>
      <w:szCs w:val="16"/>
    </w:rPr>
  </w:style>
  <w:style w:type="character" w:customStyle="1" w:styleId="BalloonTextChar">
    <w:name w:val="Balloon Text Char"/>
    <w:basedOn w:val="DefaultParagraphFont"/>
    <w:link w:val="BalloonText"/>
    <w:semiHidden/>
    <w:rsid w:val="005F24F2"/>
    <w:rPr>
      <w:rFonts w:ascii="Tahoma" w:hAnsi="Tahoma" w:cs="Tahoma"/>
      <w:sz w:val="16"/>
      <w:szCs w:val="16"/>
    </w:rPr>
  </w:style>
  <w:style w:type="character" w:customStyle="1" w:styleId="Heading2Char">
    <w:name w:val="Heading 2 Char"/>
    <w:basedOn w:val="DefaultParagraphFont"/>
    <w:link w:val="Heading2"/>
    <w:semiHidden/>
    <w:rsid w:val="00A50F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50FF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A50FF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iganl\AppData\Local\Microsoft\Windows\Temporary%20Internet%20Files\Content.Outlook\HZ0VIN88\PBO%20Word%20Template%20Guide%20v3_unlock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A14D6-8B8C-4431-A1FD-BB125E57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PBO Word Template Guide v3_unlocked.dot</Template>
  <TotalTime>1</TotalTime>
  <Pages>2</Pages>
  <Words>811</Words>
  <Characters>4440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Parliamentary Budget Office template</vt:lpstr>
    </vt:vector>
  </TitlesOfParts>
  <Company>Kylie Smith Design</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PBO@pbo.gov.au</dc:creator>
  <cp:lastModifiedBy>Moorhouse, Helen (PBO)</cp:lastModifiedBy>
  <cp:revision>2</cp:revision>
  <cp:lastPrinted>2013-10-17T01:04:00Z</cp:lastPrinted>
  <dcterms:created xsi:type="dcterms:W3CDTF">2014-12-09T04:24:00Z</dcterms:created>
  <dcterms:modified xsi:type="dcterms:W3CDTF">2014-12-09T04:24:00Z</dcterms:modified>
</cp:coreProperties>
</file>